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6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rPr>
          <w:rFonts w:ascii="Arial" w:cs="Arial" w:eastAsia="Arial" w:hAnsi="Arial"/>
          <w:b w:val="0"/>
          <w:color w:val="222222"/>
          <w:sz w:val="30"/>
          <w:szCs w:val="30"/>
        </w:rPr>
      </w:pPr>
      <w:bookmarkStart w:colFirst="0" w:colLast="0" w:name="_7re1ut1tci6f" w:id="0"/>
      <w:bookmarkEnd w:id="0"/>
      <w:r w:rsidDel="00000000" w:rsidR="00000000" w:rsidRPr="00000000">
        <w:rPr>
          <w:rFonts w:ascii="Arial" w:cs="Arial" w:eastAsia="Arial" w:hAnsi="Arial"/>
          <w:b w:val="0"/>
          <w:color w:val="222222"/>
          <w:sz w:val="30"/>
          <w:szCs w:val="30"/>
          <w:rtl w:val="0"/>
        </w:rPr>
        <w:t xml:space="preserve">Резюме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22222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Реализация MVVM и MVP-паттернов, на первый взгляд, выглядит достаточно простой схожей. Однако, для MVVM связывание представления с View-моделью осуществляется автоматически, а для MVP — необходимо программировать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MVC, по-видимому, имеет больше возможностей по управлению представлением.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rPr>
          <w:rFonts w:ascii="Arial" w:cs="Arial" w:eastAsia="Arial" w:hAnsi="Arial"/>
          <w:b w:val="0"/>
          <w:i w:val="0"/>
          <w:color w:val="222222"/>
          <w:sz w:val="30"/>
          <w:szCs w:val="30"/>
        </w:rPr>
      </w:pPr>
      <w:bookmarkStart w:colFirst="0" w:colLast="0" w:name="_sed6he5q7kzk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color w:val="222222"/>
          <w:sz w:val="30"/>
          <w:szCs w:val="30"/>
          <w:rtl w:val="0"/>
        </w:rPr>
        <w:t xml:space="preserve">Общие правила выбора паттерна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22222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rPr>
          <w:rFonts w:ascii="Arial" w:cs="Arial" w:eastAsia="Arial" w:hAnsi="Arial"/>
          <w:b w:val="0"/>
          <w:color w:val="222222"/>
          <w:sz w:val="30"/>
          <w:szCs w:val="30"/>
        </w:rPr>
      </w:pPr>
      <w:bookmarkStart w:colFirst="0" w:colLast="0" w:name="_ua0jvwl1fmim" w:id="2"/>
      <w:bookmarkEnd w:id="2"/>
      <w:r w:rsidDel="00000000" w:rsidR="00000000" w:rsidRPr="00000000">
        <w:rPr>
          <w:rFonts w:ascii="Arial" w:cs="Arial" w:eastAsia="Arial" w:hAnsi="Arial"/>
          <w:b w:val="0"/>
          <w:color w:val="222222"/>
          <w:sz w:val="30"/>
          <w:szCs w:val="30"/>
          <w:rtl w:val="0"/>
        </w:rPr>
        <w:t xml:space="preserve">MVVM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22222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</w:pBdr>
        <w:spacing w:line="384.00000000000006" w:lineRule="auto"/>
        <w:ind w:left="1180" w:hanging="360"/>
        <w:rPr/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Используется в ситуации, когда возможно связывание данных без необходимости ввода специальных интерфейсов представления (т.е. отсутствует необходимость реализовывать IView);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6" w:sz="0" w:val="none"/>
          <w:bottom w:color="auto" w:space="0" w:sz="0" w:val="none"/>
          <w:right w:color="auto" w:space="0" w:sz="0" w:val="none"/>
        </w:pBdr>
        <w:spacing w:line="384.00000000000006" w:lineRule="auto"/>
        <w:ind w:left="1180" w:hanging="360"/>
        <w:rPr/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Частым примером является технология WPF.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6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rPr>
          <w:rFonts w:ascii="Arial" w:cs="Arial" w:eastAsia="Arial" w:hAnsi="Arial"/>
          <w:b w:val="0"/>
          <w:color w:val="222222"/>
          <w:sz w:val="30"/>
          <w:szCs w:val="30"/>
        </w:rPr>
      </w:pPr>
      <w:bookmarkStart w:colFirst="0" w:colLast="0" w:name="_h3cwmma5hk2f" w:id="3"/>
      <w:bookmarkEnd w:id="3"/>
      <w:r w:rsidDel="00000000" w:rsidR="00000000" w:rsidRPr="00000000">
        <w:rPr>
          <w:rFonts w:ascii="Arial" w:cs="Arial" w:eastAsia="Arial" w:hAnsi="Arial"/>
          <w:b w:val="0"/>
          <w:color w:val="222222"/>
          <w:sz w:val="30"/>
          <w:szCs w:val="30"/>
          <w:rtl w:val="0"/>
        </w:rPr>
        <w:t xml:space="preserve">MVP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22222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pacing w:line="384.00000000000006" w:lineRule="auto"/>
        <w:ind w:left="1180" w:hanging="360"/>
        <w:rPr/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Используется в ситуации, когда невозможно связывание данных (нельзя использовать Binding);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6" w:sz="0" w:val="none"/>
          <w:bottom w:color="auto" w:space="0" w:sz="0" w:val="none"/>
          <w:right w:color="auto" w:space="0" w:sz="0" w:val="none"/>
        </w:pBdr>
        <w:spacing w:line="384.00000000000006" w:lineRule="auto"/>
        <w:ind w:left="1180" w:hanging="360"/>
        <w:rPr/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Частым примером может быть использование Windows Forms.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6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rPr>
          <w:rFonts w:ascii="Arial" w:cs="Arial" w:eastAsia="Arial" w:hAnsi="Arial"/>
          <w:b w:val="0"/>
          <w:color w:val="222222"/>
          <w:sz w:val="30"/>
          <w:szCs w:val="30"/>
        </w:rPr>
      </w:pPr>
      <w:bookmarkStart w:colFirst="0" w:colLast="0" w:name="_89tu0bvpxkea" w:id="4"/>
      <w:bookmarkEnd w:id="4"/>
      <w:r w:rsidDel="00000000" w:rsidR="00000000" w:rsidRPr="00000000">
        <w:rPr>
          <w:rFonts w:ascii="Arial" w:cs="Arial" w:eastAsia="Arial" w:hAnsi="Arial"/>
          <w:b w:val="0"/>
          <w:color w:val="222222"/>
          <w:sz w:val="30"/>
          <w:szCs w:val="30"/>
          <w:rtl w:val="0"/>
        </w:rPr>
        <w:t xml:space="preserve">MVC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22222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6" w:sz="0" w:val="none"/>
          <w:right w:color="auto" w:space="0" w:sz="0" w:val="none"/>
        </w:pBdr>
        <w:spacing w:line="384.00000000000006" w:lineRule="auto"/>
        <w:ind w:left="1180" w:hanging="360"/>
        <w:rPr/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Используется в ситуации, когда связь между представление и другими частями приложения невозможна (и Вы не можете использовать MVVM или MVP);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6" w:sz="0" w:val="none"/>
          <w:bottom w:color="auto" w:space="0" w:sz="0" w:val="none"/>
          <w:right w:color="auto" w:space="0" w:sz="0" w:val="none"/>
        </w:pBdr>
        <w:spacing w:line="384.00000000000006" w:lineRule="auto"/>
        <w:ind w:left="1180" w:hanging="360"/>
        <w:rPr/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Частым примером использования может служить ASP.NET MVC.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119" w:lineRule="auto"/>
      <w:jc w:val="center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19" w:before="119" w:lineRule="auto"/>
      <w:jc w:val="center"/>
    </w:pPr>
    <w:rPr>
      <w:i w:val="1"/>
      <w:smallCaps w:val="0"/>
      <w:sz w:val="30"/>
      <w:szCs w:val="30"/>
    </w:rPr>
  </w:style>
  <w:style w:type="paragraph" w:styleId="Heading3">
    <w:name w:val="heading 3"/>
    <w:basedOn w:val="Normal"/>
    <w:next w:val="Normal"/>
    <w:pPr>
      <w:keepNext w:val="1"/>
      <w:spacing w:after="60" w:before="20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