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zxzf2ibz963" w:id="0"/>
      <w:bookmarkEnd w:id="0"/>
      <w:r w:rsidDel="00000000" w:rsidR="00000000" w:rsidRPr="00000000">
        <w:rPr>
          <w:rtl w:val="0"/>
        </w:rPr>
        <w:t xml:space="preserve">Что я узнал из книги “Приемы объектно-ориентированного программирования. Паттерны проектирования.”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Инкапсуляция - это результат сокрытия поведения и реализации в объекте. При этом поведение невидимо и недоступно извне. Получение доступа и изменения (модификации) поведения объекта возможно только с помощью операций.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ffd966" w:val="clear"/>
          <w:rtl w:val="0"/>
        </w:rPr>
        <w:t xml:space="preserve">Данные, свойства, атрибуты, поля, состояние (состояние объявляется в полях, т.е. поля определяют поведение) объекта</w:t>
      </w:r>
      <w:r w:rsidDel="00000000" w:rsidR="00000000" w:rsidRPr="00000000">
        <w:rPr>
          <w:rtl w:val="0"/>
        </w:rPr>
        <w:t xml:space="preserve"> - это всё синонимы.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hd w:fill="6fa8dc" w:val="clear"/>
          <w:rtl w:val="0"/>
        </w:rPr>
        <w:t xml:space="preserve">Поведение (поведение декларируется в методах, т.е. методы определяют поведение), операции, методы, функции, код </w:t>
      </w:r>
      <w:r w:rsidDel="00000000" w:rsidR="00000000" w:rsidRPr="00000000">
        <w:rPr>
          <w:rtl w:val="0"/>
        </w:rPr>
        <w:t xml:space="preserve">- это тоже синонимы.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Делегирование - это процесс реализации, при котором запрос передается (</w:t>
      </w:r>
      <w:r w:rsidDel="00000000" w:rsidR="00000000" w:rsidRPr="00000000">
        <w:rPr>
          <w:u w:val="single"/>
          <w:rtl w:val="0"/>
        </w:rPr>
        <w:t xml:space="preserve">делегируется</w:t>
      </w:r>
      <w:r w:rsidDel="00000000" w:rsidR="00000000" w:rsidRPr="00000000">
        <w:rPr>
          <w:rtl w:val="0"/>
        </w:rPr>
        <w:t xml:space="preserve">) от одного объекта к другому, который становится уполномоченным для выполнения этого запроса.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Также я узнал о понятии “</w:t>
      </w:r>
      <w:r w:rsidDel="00000000" w:rsidR="00000000" w:rsidRPr="00000000">
        <w:rPr>
          <w:i w:val="1"/>
          <w:rtl w:val="0"/>
        </w:rPr>
        <w:t xml:space="preserve">программирование в соответствии с интерфейсом, а не реализации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Программирование в соответствии с интерфейсом предполагает использование полиморфизма. Полиморфизм позволяет клиенту не беспокоиться: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 типе, к которому принадлежат конкретные объекты.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 классах, которые реализуют объекты. Достаточно знать только абстрактный класс (или другого класса), который реализует интерфейс.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Полиморфизм предоставляет гибкость в использовании кода. Точнее - предоставляет возможность повторного использования кода (реализации).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“Делегировать” - означает передать другому объекту.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Есть агрегирование и есть еще ???.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Также я узнал о еще одном понятии “</w:t>
      </w:r>
      <w:r w:rsidDel="00000000" w:rsidR="00000000" w:rsidRPr="00000000">
        <w:rPr>
          <w:i w:val="1"/>
          <w:rtl w:val="0"/>
        </w:rPr>
        <w:t xml:space="preserve">программирование с использованием композиции над наследованием</w:t>
      </w:r>
      <w:r w:rsidDel="00000000" w:rsidR="00000000" w:rsidRPr="00000000">
        <w:rPr>
          <w:rtl w:val="0"/>
        </w:rPr>
        <w:t xml:space="preserve">”. Типа композиция лучше наследования, но и тем и другим злоупотреблять не стоит.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Паттерны проектирования - абстракции, которые используются при решении определённых классов задач, позволяют при дальнейшем развитии программы упрощать процесс её обновления, указывают проектировщику на последствия выбранного решения и тд.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b6d7a8" w:val="clear"/>
        </w:rPr>
      </w:pPr>
      <w:r w:rsidDel="00000000" w:rsidR="00000000" w:rsidRPr="00000000">
        <w:rPr>
          <w:rtl w:val="0"/>
        </w:rPr>
        <w:t xml:space="preserve">ВИКИ :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паттерн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в </w:t>
      </w:r>
      <w:hyperlink r:id="rId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разработке программного обеспечения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— </w:t>
      </w:r>
      <w:r w:rsidDel="00000000" w:rsidR="00000000" w:rsidRPr="00000000">
        <w:rPr>
          <w:color w:val="252525"/>
          <w:sz w:val="21"/>
          <w:szCs w:val="21"/>
          <w:shd w:fill="b6d7a8" w:val="clear"/>
          <w:rtl w:val="0"/>
        </w:rPr>
        <w:t xml:space="preserve">повторимая </w:t>
      </w:r>
      <w:hyperlink r:id="rId7">
        <w:r w:rsidDel="00000000" w:rsidR="00000000" w:rsidRPr="00000000">
          <w:rPr>
            <w:color w:val="0b0080"/>
            <w:sz w:val="21"/>
            <w:szCs w:val="21"/>
            <w:shd w:fill="b6d7a8" w:val="clear"/>
            <w:rtl w:val="0"/>
          </w:rPr>
          <w:t xml:space="preserve">архитектурная конструкция</w:t>
        </w:r>
      </w:hyperlink>
      <w:r w:rsidDel="00000000" w:rsidR="00000000" w:rsidRPr="00000000">
        <w:rPr>
          <w:color w:val="252525"/>
          <w:sz w:val="21"/>
          <w:szCs w:val="21"/>
          <w:shd w:fill="b6d7a8" w:val="clear"/>
          <w:rtl w:val="0"/>
        </w:rPr>
        <w:t xml:space="preserve">, представляющая собой решение проблемы </w:t>
      </w:r>
      <w:hyperlink r:id="rId8">
        <w:r w:rsidDel="00000000" w:rsidR="00000000" w:rsidRPr="00000000">
          <w:rPr>
            <w:color w:val="0b0080"/>
            <w:sz w:val="21"/>
            <w:szCs w:val="21"/>
            <w:shd w:fill="b6d7a8" w:val="clear"/>
            <w:rtl w:val="0"/>
          </w:rPr>
          <w:t xml:space="preserve">проектирования</w:t>
        </w:r>
      </w:hyperlink>
      <w:r w:rsidDel="00000000" w:rsidR="00000000" w:rsidRPr="00000000">
        <w:rPr>
          <w:color w:val="252525"/>
          <w:sz w:val="21"/>
          <w:szCs w:val="21"/>
          <w:shd w:fill="b6d7a8" w:val="clear"/>
          <w:rtl w:val="0"/>
        </w:rPr>
        <w:t xml:space="preserve"> в рамках некоторого часто возникающего </w:t>
      </w:r>
      <w:hyperlink r:id="rId9">
        <w:r w:rsidDel="00000000" w:rsidR="00000000" w:rsidRPr="00000000">
          <w:rPr>
            <w:color w:val="0b0080"/>
            <w:sz w:val="21"/>
            <w:szCs w:val="21"/>
            <w:shd w:fill="b6d7a8" w:val="clear"/>
            <w:rtl w:val="0"/>
          </w:rPr>
          <w:t xml:space="preserve">контекста</w:t>
        </w:r>
      </w:hyperlink>
      <w:r w:rsidDel="00000000" w:rsidR="00000000" w:rsidRPr="00000000">
        <w:rPr>
          <w:color w:val="252525"/>
          <w:sz w:val="21"/>
          <w:szCs w:val="21"/>
          <w:shd w:fill="b6d7a8" w:val="clear"/>
          <w:rtl w:val="0"/>
        </w:rPr>
        <w:t xml:space="preserve">.</w:t>
      </w:r>
      <w:r w:rsidDel="00000000" w:rsidR="00000000" w:rsidRPr="00000000">
        <w:rPr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Каркас (фреймворк, приложение) - это тоже повторимая архитектурная конструкция, но она позволяет сделать для приложения готовую </w:t>
      </w:r>
      <w:r w:rsidDel="00000000" w:rsidR="00000000" w:rsidRPr="00000000">
        <w:rPr>
          <w:u w:val="single"/>
          <w:rtl w:val="0"/>
        </w:rPr>
        <w:t xml:space="preserve">основу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Каркас - это уже готовое тело программы, которое вызывает различный код. Такое тело можно использовать для разных приложений и все они будут похожими.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Паттерн проектирования - это более абстрактное понятие чем каркас. И паттерн может быть в различных вариациях в отличии от каркаса. То есть всё зависит от проблемы, которую нужно решать. Паттерн предполагает логическую обёртку кода.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Каркас - это более специальное понятие.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Библиотека сделана с использованием паттернов. В основной программе мы пишем тело и вызываем из него код, который ре-юзаем.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Каркас - это готовое тело, под которое мы пишем код. То есть, здесь мы ре-юзаем каркас.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Паттерны помогают решить проблемы проектирования!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Паттерны упрощают дальнейшее обновление системы! (</w:t>
      </w:r>
      <w:r w:rsidDel="00000000" w:rsidR="00000000" w:rsidRPr="00000000">
        <w:rPr>
          <w:i w:val="1"/>
          <w:rtl w:val="0"/>
        </w:rPr>
        <w:t xml:space="preserve">проектирование в соответствии с будущими изменениями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Паттерны являются своеобразным мостом между КЛИЕНТОМ и ОБЪЕКТОМ - он скрывает ненужную информацию от первого!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Паттерны могут пригодится при написании универсального кода. Они могут устранять сильные зависимости приложений от программных и аппаратных платформ!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В общем, паттерны - это инструменты, которые предоставляют простое решение проблемы с упором на повторное использование (реюз) и дальнейшую модификацию системы.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A%D0%BE%D0%BD%D1%82%D0%B5%D0%BA%D1%81%D1%82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7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8" Type="http://schemas.openxmlformats.org/officeDocument/2006/relationships/hyperlink" Target="https://ru.wikipedia.org/wiki/%D0%9F%D1%80%D0%BE%D0%B5%D0%BA%D1%82%D0%B8%D1%80%D0%BE%D0%B2%D0%B0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