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vbt341eehof8" w:id="0"/>
      <w:bookmarkEnd w:id="0"/>
      <w:r w:rsidDel="00000000" w:rsidR="00000000" w:rsidRPr="00000000">
        <w:rPr>
          <w:rtl w:val="0"/>
        </w:rPr>
        <w:t xml:space="preserve">Reuse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Я видел появление термина reuse в следующих видах: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при подключении модулей: мы написали библиотеку и после подключаем в качестве модуля к другому проекту и тем самым повторно используем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при вызове функций мы повторно используем их </w:t>
      </w:r>
      <w:commentRangeStart w:id="0"/>
      <w:r w:rsidDel="00000000" w:rsidR="00000000" w:rsidRPr="00000000">
        <w:rPr>
          <w:rtl w:val="0"/>
        </w:rPr>
        <w:t xml:space="preserve">инкапсулированные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последовательности операторов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commentRangeStart w:id="1"/>
      <w:r w:rsidDel="00000000" w:rsidR="00000000" w:rsidRPr="00000000">
        <w:rPr>
          <w:rtl w:val="0"/>
        </w:rPr>
        <w:t xml:space="preserve">при создании разных объектов: мы можем использовать одни и те же функции для разных объектов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при наследовании: мы повторно используем код базового класса в реализациях наследников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композиции, когда мы используем объект другого класса при создании нового объекта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Влад Бекленищев" w:id="1" w:date="2018-11-24T17:33:44Z"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моя догадка</w:t>
      </w:r>
    </w:p>
  </w:comment>
  <w:comment w:author="Влад Бекленищев" w:id="0" w:date="2018-11-24T17:33:24Z"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данном контексте: инкапсулированный - синоним абстрактного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19" w:before="119" w:lineRule="auto"/>
      <w:jc w:val="center"/>
    </w:pPr>
    <w:rPr>
      <w:b w:val="1"/>
      <w:color w:val="6aa84f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19" w:before="119" w:lineRule="auto"/>
      <w:jc w:val="center"/>
    </w:pPr>
    <w:rPr>
      <w:i w:val="1"/>
      <w:smallCaps w:val="0"/>
      <w:sz w:val="30"/>
      <w:szCs w:val="30"/>
    </w:rPr>
  </w:style>
  <w:style w:type="paragraph" w:styleId="Heading3">
    <w:name w:val="heading 3"/>
    <w:basedOn w:val="Normal"/>
    <w:next w:val="Normal"/>
    <w:pPr>
      <w:keepNext w:val="1"/>
      <w:spacing w:after="60" w:before="200" w:lineRule="auto"/>
    </w:pPr>
    <w:rPr>
      <w:i w:val="1"/>
      <w:color w:val="3c78d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