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6aa84f"/>
        </w:rPr>
      </w:pPr>
      <w:bookmarkStart w:colFirst="0" w:colLast="0" w:name="_s8en4tudyv3z" w:id="0"/>
      <w:bookmarkEnd w:id="0"/>
      <w:r w:rsidDel="00000000" w:rsidR="00000000" w:rsidRPr="00000000">
        <w:rPr>
          <w:rtl w:val="0"/>
        </w:rPr>
        <w:t xml:space="preserve">Основные термины и фразы в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3c78d8"/>
        </w:rPr>
      </w:pPr>
      <w:bookmarkStart w:colFirst="0" w:colLast="0" w:name="_6wsruhvvnmta" w:id="1"/>
      <w:bookmarkEnd w:id="1"/>
      <w:r w:rsidDel="00000000" w:rsidR="00000000" w:rsidRPr="00000000">
        <w:rPr>
          <w:rtl w:val="0"/>
        </w:rPr>
        <w:t xml:space="preserve">Лексемы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Лексема</w:t>
      </w:r>
      <w:r w:rsidDel="00000000" w:rsidR="00000000" w:rsidRPr="00000000">
        <w:rPr>
          <w:rtl w:val="0"/>
        </w:rPr>
        <w:t xml:space="preserve"> (token)</w:t>
      </w:r>
      <w:r w:rsidDel="00000000" w:rsidR="00000000" w:rsidRPr="00000000">
        <w:rPr>
          <w:rtl w:val="0"/>
        </w:rPr>
        <w:t xml:space="preserve"> - символ или последовательность символов. Это всё то, из чего состоит программа.</w:t>
      </w:r>
    </w:p>
    <w:p w:rsidR="00000000" w:rsidDel="00000000" w:rsidP="00000000" w:rsidRDefault="00000000" w:rsidRPr="00000000" w14:paraId="00000004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“По завершении работы препроцессора программа разбивается на лексемы: идентификаторы, ключевые слова, константы, строковые литералы, знаки операций и прочие разделители.”. </w:t>
      </w:r>
    </w:p>
    <w:p w:rsidR="00000000" w:rsidDel="00000000" w:rsidP="00000000" w:rsidRDefault="00000000" w:rsidRPr="00000000" w14:paraId="00000005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“Прочие разделители - разделители лексем: горизонтальные таб, вертик. таб, символ заверш. строки, комментарии, пробелы и т.д. Они отбрасываются (</w:t>
      </w:r>
      <w:r w:rsidDel="00000000" w:rsidR="00000000" w:rsidRPr="00000000">
        <w:rPr>
          <w:b w:val="1"/>
          <w:color w:val="666666"/>
          <w:rtl w:val="0"/>
        </w:rPr>
        <w:t xml:space="preserve">cast aside</w:t>
      </w:r>
      <w:r w:rsidDel="00000000" w:rsidR="00000000" w:rsidRPr="00000000">
        <w:rPr>
          <w:color w:val="666666"/>
          <w:rtl w:val="0"/>
        </w:rPr>
        <w:t xml:space="preserve">) компилятором.”.</w:t>
      </w:r>
    </w:p>
    <w:p w:rsidR="00000000" w:rsidDel="00000000" w:rsidP="00000000" w:rsidRDefault="00000000" w:rsidRPr="00000000" w14:paraId="00000006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“Расширенные наборы символов для азиатских стран: строковая константа - L’...’, строковый литерал L “...“.”.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Литерал</w:t>
      </w:r>
      <w:r w:rsidDel="00000000" w:rsidR="00000000" w:rsidRPr="00000000">
        <w:rPr>
          <w:rtl w:val="0"/>
        </w:rPr>
        <w:t xml:space="preserve"> (literal) - фиксированное значение, которое не может быть изменено программой. Пример: </w:t>
      </w:r>
      <w:r w:rsidDel="00000000" w:rsidR="00000000" w:rsidRPr="00000000">
        <w:rPr>
          <w:b w:val="1"/>
          <w:rtl w:val="0"/>
        </w:rPr>
        <w:t xml:space="preserve">ch = ‘r’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al2b7ue7fvpq" w:id="2"/>
      <w:bookmarkEnd w:id="2"/>
      <w:r w:rsidDel="00000000" w:rsidR="00000000" w:rsidRPr="00000000">
        <w:rPr>
          <w:rtl w:val="0"/>
        </w:rPr>
        <w:t xml:space="preserve">Объекты и ти</w:t>
      </w:r>
      <w:r w:rsidDel="00000000" w:rsidR="00000000" w:rsidRPr="00000000">
        <w:rPr>
          <w:rtl w:val="0"/>
        </w:rPr>
        <w:t xml:space="preserve">пы</w:t>
      </w:r>
    </w:p>
    <w:p w:rsidR="00000000" w:rsidDel="00000000" w:rsidP="00000000" w:rsidRDefault="00000000" w:rsidRPr="00000000" w14:paraId="00000009">
      <w:pPr>
        <w:spacing w:before="200" w:lineRule="auto"/>
        <w:rPr>
          <w:color w:val="666666"/>
        </w:rPr>
      </w:pPr>
      <w:r w:rsidDel="00000000" w:rsidR="00000000" w:rsidRPr="00000000">
        <w:rPr>
          <w:u w:val="single"/>
          <w:rtl w:val="0"/>
        </w:rPr>
        <w:t xml:space="preserve">Переменная</w:t>
      </w:r>
      <w:r w:rsidDel="00000000" w:rsidR="00000000" w:rsidRPr="00000000">
        <w:rPr>
          <w:rtl w:val="0"/>
        </w:rPr>
        <w:t xml:space="preserve"> (объект) - именованный участок в памяти. </w:t>
      </w:r>
      <w:r w:rsidDel="00000000" w:rsidR="00000000" w:rsidRPr="00000000">
        <w:rPr>
          <w:color w:val="666666"/>
          <w:rtl w:val="0"/>
        </w:rPr>
        <w:t xml:space="preserve">“Интерпретировать её в программе можно в зависимости от: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Класса памяти - определяет время жизни и контекст объекта.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666666"/>
          <w:rtl w:val="0"/>
        </w:rPr>
        <w:t xml:space="preserve">Типа данных - смысл вкладываемый в данные объекта.”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tl w:val="0"/>
        </w:rPr>
        <w:t xml:space="preserve">Классы памяти в Си по K&amp;R: автоматический (auto &amp; register) и статический (static &amp; extern) + khizha: динамический класс памяти.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Расширение целочисленного типа</w:t>
      </w:r>
      <w:r w:rsidDel="00000000" w:rsidR="00000000" w:rsidRPr="00000000">
        <w:rPr>
          <w:rtl w:val="0"/>
        </w:rPr>
        <w:t xml:space="preserve"> (integer promotion) - итерация приведения операнда к int (или unsigned int) если тип int (unsigned int) позволяет </w:t>
      </w:r>
      <w:commentRangeStart w:id="0"/>
      <w:r w:rsidDel="00000000" w:rsidR="00000000" w:rsidRPr="00000000">
        <w:rPr>
          <w:i w:val="1"/>
          <w:rtl w:val="0"/>
        </w:rPr>
        <w:t xml:space="preserve">представить все значения исходного типа операнда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char, short, int, integer bit field, все либо signed либо нет, а также объект enum типа - все могут применяться в выражениях, где разрешены int. Это возможно из-за IP. По сути, после компиляции IP и происходит для всех вышеперечисленных типов.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Конгруэнтный тип</w:t>
      </w:r>
      <w:r w:rsidDel="00000000" w:rsidR="00000000" w:rsidRPr="00000000">
        <w:rPr>
          <w:rtl w:val="0"/>
        </w:rPr>
        <w:t xml:space="preserve"> - имеющий тоже двоичное представление.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“Объекты типа char имеют наименее строгие требования к выравниванию. Выравнивание используется когда нужно поместить в адреса очень требовательный тип! Выравнивание регулируется с помощью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spacing w:before="200" w:lineRule="auto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“Приведение типов применяется к указателям явным образом и даже приспособлено к неудачному системному интерфейсу”.</w:t>
      </w:r>
    </w:p>
    <w:p w:rsidR="00000000" w:rsidDel="00000000" w:rsidP="00000000" w:rsidRDefault="00000000" w:rsidRPr="00000000" w14:paraId="00000012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“Преобразования указатель в указатель требуют явного приведения типов!”.</w:t>
      </w:r>
    </w:p>
    <w:p w:rsidR="00000000" w:rsidDel="00000000" w:rsidP="00000000" w:rsidRDefault="00000000" w:rsidRPr="00000000" w14:paraId="00000013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“Значение объекта типа void нельзя использовать (x = void f), явно или неявно привести к другому типу. Однако, можно приводить указатели на объекты к void * без потери информации. void * можно также употреблять совместно с указателями любого типа в </w:t>
      </w:r>
      <w:commentRangeStart w:id="1"/>
      <w:r w:rsidDel="00000000" w:rsidR="00000000" w:rsidRPr="00000000">
        <w:rPr>
          <w:color w:val="666666"/>
          <w:rtl w:val="0"/>
        </w:rPr>
        <w:t xml:space="preserve">= и &lt;=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666666"/>
          <w:rtl w:val="0"/>
        </w:rPr>
        <w:t xml:space="preserve"> как угодно. ”.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Неполный тип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/>
      </w:pPr>
      <w:bookmarkStart w:colFirst="0" w:colLast="0" w:name="_993bp05aay5h" w:id="3"/>
      <w:bookmarkEnd w:id="3"/>
      <w:r w:rsidDel="00000000" w:rsidR="00000000" w:rsidRPr="00000000">
        <w:rPr>
          <w:rtl w:val="0"/>
        </w:rPr>
        <w:t xml:space="preserve">Выражения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rtl w:val="0"/>
        </w:rPr>
        <w:t xml:space="preserve">Выражение - композиция операторов (символов типа “+, -”), переменных и литералов. “</w:t>
      </w:r>
      <w:r w:rsidDel="00000000" w:rsidR="00000000" w:rsidRPr="00000000">
        <w:rPr>
          <w:color w:val="666666"/>
          <w:rtl w:val="0"/>
        </w:rPr>
        <w:t xml:space="preserve">Выражение может иметь значение (например, выражение присваивания). Такие выражения могут участвовать в других выражениях, так как их значения будут использоваться.”.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rtl w:val="0"/>
        </w:rPr>
        <w:t xml:space="preserve">Выражения в С++ могут быть двух типов: </w:t>
      </w:r>
      <w:r w:rsidDel="00000000" w:rsidR="00000000" w:rsidRPr="00000000">
        <w:rPr>
          <w:u w:val="single"/>
          <w:rtl w:val="0"/>
        </w:rPr>
        <w:t xml:space="preserve">lvalue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rvalue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20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lvalue</w:t>
      </w:r>
      <w:r w:rsidDel="00000000" w:rsidR="00000000" w:rsidRPr="00000000">
        <w:rPr>
          <w:rtl w:val="0"/>
        </w:rPr>
        <w:t xml:space="preserve"> (в Си устаревшее: left-side value (именующее выражение), в C++: locator value) - объект (переменная), который занимает идентифицированное место в памяти или это выражение, обозначающее объект или ссылающееся на него. Пример: </w:t>
      </w:r>
      <w:r w:rsidDel="00000000" w:rsidR="00000000" w:rsidRPr="00000000">
        <w:rPr>
          <w:b w:val="1"/>
          <w:rtl w:val="0"/>
        </w:rPr>
        <w:t xml:space="preserve">int a; // a - lvalue, у а есть адресс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“Идентификатор - lvalue если он ссылается на объект и если его тип арифметический, struct, union или указатель.”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rvalue</w:t>
      </w:r>
      <w:r w:rsidDel="00000000" w:rsidR="00000000" w:rsidRPr="00000000">
        <w:rPr>
          <w:rtl w:val="0"/>
        </w:rPr>
        <w:t xml:space="preserve"> - всё, что не является lvalue. rvalue - это временное значение, которое не сохранится за пределами выражения, которое его использует. Пример: </w:t>
      </w:r>
      <w:r w:rsidDel="00000000" w:rsidR="00000000" w:rsidRPr="00000000">
        <w:rPr>
          <w:b w:val="1"/>
          <w:rtl w:val="0"/>
        </w:rPr>
        <w:t xml:space="preserve">3 // 3 - это просто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modifiable lvalue</w:t>
      </w:r>
      <w:r w:rsidDel="00000000" w:rsidR="00000000" w:rsidRPr="00000000">
        <w:rPr>
          <w:rtl w:val="0"/>
        </w:rPr>
        <w:t xml:space="preserve"> - модифицированное lvalue: не массив, не неполный тип, не имеет спецификатора const, не является struct или union с полями const.</w:t>
      </w:r>
    </w:p>
    <w:p w:rsidR="00000000" w:rsidDel="00000000" w:rsidP="00000000" w:rsidRDefault="00000000" w:rsidRPr="00000000" w14:paraId="0000001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1" w:date="2018-11-22T23:11:36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наверное операции эквивалентности и отношения :)</w:t>
      </w:r>
    </w:p>
  </w:comment>
  <w:comment w:author="Влад Бекленищев" w:id="0" w:date="2018-11-22T23:05:06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Сложно, но можно говорить.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color w:val="6aa84f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  <w:color w:val="3c78d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