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fi438hlnh5lm" w:id="0"/>
      <w:bookmarkEnd w:id="0"/>
      <w:r w:rsidDel="00000000" w:rsidR="00000000" w:rsidRPr="00000000">
        <w:rPr>
          <w:rtl w:val="0"/>
        </w:rPr>
        <w:t xml:space="preserve">Жизненный цикл программы</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Этапы:</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Анализ предметной области и создание технического задания (взаимодействие с заказчиком)</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352425</wp:posOffset>
            </wp:positionV>
            <wp:extent cx="2233613" cy="1528652"/>
            <wp:effectExtent b="0" l="0" r="0" t="0"/>
            <wp:wrapSquare wrapText="bothSides" distB="114300" distT="114300" distL="114300" distR="114300"/>
            <wp:docPr id="8"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233613" cy="1528652"/>
                    </a:xfrm>
                    <a:prstGeom prst="rect"/>
                    <a:ln/>
                  </pic:spPr>
                </pic:pic>
              </a:graphicData>
            </a:graphic>
          </wp:anchor>
        </w:drawing>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Проектирование структуры программы</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Кодирование (набор программного кода согласно проектной документации)</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Тестирование и отладка</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Внедрение программы</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Сопровождение программы</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Утилизация</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Trebuchet MS" w:cs="Trebuchet MS" w:eastAsia="Trebuchet MS" w:hAnsi="Trebuchet MS"/>
          <w:color w:val="990000"/>
          <w:sz w:val="21"/>
          <w:szCs w:val="21"/>
        </w:rPr>
      </w:pPr>
      <w:bookmarkStart w:colFirst="0" w:colLast="0" w:name="_gj7m4qe26416" w:id="1"/>
      <w:bookmarkEnd w:id="1"/>
      <w:r w:rsidDel="00000000" w:rsidR="00000000" w:rsidRPr="00000000">
        <w:rPr>
          <w:rtl w:val="0"/>
        </w:rPr>
        <w:t xml:space="preserve">1 - Анализ требований к проекту</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 этом этапе формулируются </w:t>
      </w:r>
      <w:r w:rsidDel="00000000" w:rsidR="00000000" w:rsidRPr="00000000">
        <w:rPr>
          <w:u w:val="single"/>
          <w:rtl w:val="0"/>
        </w:rPr>
        <w:t xml:space="preserve">цели</w:t>
      </w:r>
      <w:r w:rsidDel="00000000" w:rsidR="00000000" w:rsidRPr="00000000">
        <w:rPr>
          <w:rtl w:val="0"/>
        </w:rPr>
        <w:t xml:space="preserve"> и </w:t>
      </w:r>
      <w:r w:rsidDel="00000000" w:rsidR="00000000" w:rsidRPr="00000000">
        <w:rPr>
          <w:u w:val="single"/>
          <w:rtl w:val="0"/>
        </w:rPr>
        <w:t xml:space="preserve">задачи</w:t>
      </w:r>
      <w:r w:rsidDel="00000000" w:rsidR="00000000" w:rsidRPr="00000000">
        <w:rPr>
          <w:rtl w:val="0"/>
        </w:rPr>
        <w:t xml:space="preserve"> проекта, выделяются базовые сущности и взаимосвязи между ними. То есть, создается основа для дальнейшего проектирования системы.</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552450</wp:posOffset>
            </wp:positionV>
            <wp:extent cx="1671638" cy="167163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71638" cy="1671638"/>
                    </a:xfrm>
                    <a:prstGeom prst="rect"/>
                    <a:ln/>
                  </pic:spPr>
                </pic:pic>
              </a:graphicData>
            </a:graphic>
          </wp:anchor>
        </w:draw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рамках данного этапа не только фиксируются требования заказчика, но и проводится их формирование – клиентам подбирается оптимальное решение их проблем, определяется необходимая степень автоматизации, выявляются наиболее актуальные для автоматизации бизнес-процессы.</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666666"/>
          <w:sz w:val="18"/>
          <w:szCs w:val="18"/>
        </w:rPr>
      </w:pPr>
      <w:r w:rsidDel="00000000" w:rsidR="00000000" w:rsidRPr="00000000">
        <w:rPr>
          <w:rtl w:val="0"/>
        </w:rPr>
        <w:t xml:space="preserve">При анализе требований определяются сроки и стоимость разработки ПО, формируется и подписывается ТЗ на разработку программного обеспечения.</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bookmarkStart w:colFirst="0" w:colLast="0" w:name="_3nhngtya8ip3" w:id="2"/>
      <w:bookmarkEnd w:id="2"/>
      <w:r w:rsidDel="00000000" w:rsidR="00000000" w:rsidRPr="00000000">
        <w:rPr>
          <w:rtl w:val="0"/>
        </w:rPr>
        <w:t xml:space="preserve">Проектирование</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 основе предыдущего этапа проводится </w:t>
      </w:r>
      <w:r w:rsidDel="00000000" w:rsidR="00000000" w:rsidRPr="00000000">
        <w:rPr>
          <w:b w:val="1"/>
          <w:rtl w:val="0"/>
        </w:rPr>
        <w:t xml:space="preserve">проектирование системы</w:t>
      </w:r>
      <w:r w:rsidDel="00000000" w:rsidR="00000000" w:rsidRPr="00000000">
        <w:rPr>
          <w:rtl w:val="0"/>
        </w:rPr>
        <w:t xml:space="preserve">. Эта методология проектирования соединяет в себе объектную декомпозицию, приемы представления физической, логической, а также динамической и статической моделей системы.</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Во время проектирования разрабатываются проектные решения по выбору платформы, где будет функционировать система языка или языков реализации, назначаются требования к пользовательскому интерфейсу, определяется наиболее подходящая СУБД. Разрабатывается функциональная спецификация ПО: выбирается архитектура системы, оговариваются требования к аппаратному обеспечению, определяется набор орг. мероприятий, которые необходимы для внедрения ПО, а также перечень документов, регламентирующих его использование.</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Проектирование выполняется с помощью UML. Для создания UML диаграмм используют CASE средства: RationalRose, StarUML, Enterprice Architect.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Приведенные выше CASE средства способны генерировать код на различных объектно-ориентированных языках, а так же обладают очень полезной функцией реверсивного инжиниринга. (</w:t>
      </w:r>
      <w:r w:rsidDel="00000000" w:rsidR="00000000" w:rsidRPr="00000000">
        <w:rPr>
          <w:b w:val="1"/>
          <w:rtl w:val="0"/>
        </w:rPr>
        <w:t xml:space="preserve">Реверсивный инжиниринг</w:t>
      </w:r>
      <w:r w:rsidDel="00000000" w:rsidR="00000000" w:rsidRPr="00000000">
        <w:rPr>
          <w:rtl w:val="0"/>
        </w:rPr>
        <w:t xml:space="preserve"> позволяет создать графическую модель из имеющегося программного кода и комментариев к нему.)</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rPr/>
      </w:pPr>
      <w:bookmarkStart w:colFirst="0" w:colLast="0" w:name="_8o20ha93vxzk" w:id="3"/>
      <w:bookmarkEnd w:id="3"/>
      <w:r w:rsidDel="00000000" w:rsidR="00000000" w:rsidRPr="00000000">
        <w:rPr>
          <w:rtl w:val="0"/>
        </w:rPr>
        <w:t xml:space="preserve">Диаграмма вариантов использования (use case diagram)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Проектируемая система представляется в виде множества сущностей или актеров, взаимодействующих с системой с помощью, так называемых прецедентов. При этом актером (actor) или действующим лицом называется любая сущность, взаимодействующая с системой извне.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534025" cy="5467350"/>
            <wp:effectExtent b="0" l="0" r="0" t="0"/>
            <wp:docPr descr="image" id="9" name="image3.jpg"/>
            <a:graphic>
              <a:graphicData uri="http://schemas.openxmlformats.org/drawingml/2006/picture">
                <pic:pic>
                  <pic:nvPicPr>
                    <pic:cNvPr descr="image" id="0" name="image3.jpg"/>
                    <pic:cNvPicPr preferRelativeResize="0"/>
                  </pic:nvPicPr>
                  <pic:blipFill>
                    <a:blip r:embed="rId8"/>
                    <a:srcRect b="0" l="0" r="0" t="0"/>
                    <a:stretch>
                      <a:fillRect/>
                    </a:stretch>
                  </pic:blipFill>
                  <pic:spPr>
                    <a:xfrm>
                      <a:off x="0" y="0"/>
                      <a:ext cx="553402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rPr/>
      </w:pPr>
      <w:bookmarkStart w:colFirst="0" w:colLast="0" w:name="_npyiqgk4fwmd" w:id="4"/>
      <w:bookmarkEnd w:id="4"/>
      <w:r w:rsidDel="00000000" w:rsidR="00000000" w:rsidRPr="00000000">
        <w:rPr>
          <w:rtl w:val="0"/>
        </w:rPr>
        <w:t xml:space="preserve">Диаграмма классов (class diagram)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(поля, методы…) и типы отношений (наследование, реализация интерфейсов … ).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 На этом этапе принципиально знание ООП подхода и паттернов проектирования.</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5118100"/>
            <wp:effectExtent b="0" l="0" r="0" t="0"/>
            <wp:docPr descr="image" id="7" name="image7.png"/>
            <a:graphic>
              <a:graphicData uri="http://schemas.openxmlformats.org/drawingml/2006/picture">
                <pic:pic>
                  <pic:nvPicPr>
                    <pic:cNvPr descr="image" id="0" name="image7.png"/>
                    <pic:cNvPicPr preferRelativeResize="0"/>
                  </pic:nvPicPr>
                  <pic:blipFill>
                    <a:blip r:embed="rId9"/>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rPr/>
      </w:pPr>
      <w:bookmarkStart w:colFirst="0" w:colLast="0" w:name="_cx2hgq5xmoy" w:id="5"/>
      <w:bookmarkEnd w:id="5"/>
      <w:r w:rsidDel="00000000" w:rsidR="00000000" w:rsidRPr="00000000">
        <w:rPr>
          <w:rtl w:val="0"/>
        </w:rPr>
        <w:t xml:space="preserve">Диаграмма состояний (statechart diagram)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Главное предназначение этой диаграммы — описать возможные последовательности состояний и переходов, которые в совокупности характеризуют поведение элемента модели в течение его жизненного цикла. Диаграмма состояний представляет динамическое поведение сущностей, на основе спецификации их реакции на восприятие некоторых конкретных событий.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6477000"/>
            <wp:effectExtent b="0" l="0" r="0" t="0"/>
            <wp:docPr descr="image" id="1" name="image9.png"/>
            <a:graphic>
              <a:graphicData uri="http://schemas.openxmlformats.org/drawingml/2006/picture">
                <pic:pic>
                  <pic:nvPicPr>
                    <pic:cNvPr descr="image" id="0" name="image9.png"/>
                    <pic:cNvPicPr preferRelativeResize="0"/>
                  </pic:nvPicPr>
                  <pic:blipFill>
                    <a:blip r:embed="rId10"/>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rPr/>
      </w:pPr>
      <w:bookmarkStart w:colFirst="0" w:colLast="0" w:name="_kmdtih50abc2" w:id="6"/>
      <w:bookmarkEnd w:id="6"/>
      <w:r w:rsidDel="00000000" w:rsidR="00000000" w:rsidRPr="00000000">
        <w:rPr>
          <w:rtl w:val="0"/>
        </w:rPr>
        <w:t xml:space="preserve">Диаграмма последовательности (sequence diagram)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Для моделирования взаимодействия объектов в языке UML используются соответствующие диаграммы взаимодействия. Взаимодействия объектов можно рассматривать во времени, и тогда для представления временных особенностей передачи и приема сообщений между объектами используется диаграмма последовательности. Взаимодействующие объекты обмениваются между собой некоторой информацией. При этом информация принимает форму законченных сообщений. Другими словами, хотя сообщение и имеет информационное содержание, оно приобретает дополнительное свойство оказывать направленное влияние на своего получателя.</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343275" cy="3390900"/>
            <wp:effectExtent b="0" l="0" r="0" t="0"/>
            <wp:docPr descr="image" id="4" name="image5.gif"/>
            <a:graphic>
              <a:graphicData uri="http://schemas.openxmlformats.org/drawingml/2006/picture">
                <pic:pic>
                  <pic:nvPicPr>
                    <pic:cNvPr descr="image" id="0" name="image5.gif"/>
                    <pic:cNvPicPr preferRelativeResize="0"/>
                  </pic:nvPicPr>
                  <pic:blipFill>
                    <a:blip r:embed="rId11"/>
                    <a:srcRect b="0" l="0" r="0" t="0"/>
                    <a:stretch>
                      <a:fillRect/>
                    </a:stretch>
                  </pic:blipFill>
                  <pic:spPr>
                    <a:xfrm>
                      <a:off x="0" y="0"/>
                      <a:ext cx="33432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rPr/>
      </w:pPr>
      <w:bookmarkStart w:colFirst="0" w:colLast="0" w:name="_ih8ikn2h0iib" w:id="7"/>
      <w:bookmarkEnd w:id="7"/>
      <w:r w:rsidDel="00000000" w:rsidR="00000000" w:rsidRPr="00000000">
        <w:rPr>
          <w:rtl w:val="0"/>
        </w:rPr>
        <w:t xml:space="preserve">Диаграмма кооперации (collaboration diagram)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6718300"/>
            <wp:effectExtent b="0" l="0" r="0" t="0"/>
            <wp:docPr descr="image" id="2" name="image8.png"/>
            <a:graphic>
              <a:graphicData uri="http://schemas.openxmlformats.org/drawingml/2006/picture">
                <pic:pic>
                  <pic:nvPicPr>
                    <pic:cNvPr descr="image" id="0" name="image8.png"/>
                    <pic:cNvPicPr preferRelativeResize="0"/>
                  </pic:nvPicPr>
                  <pic:blipFill>
                    <a:blip r:embed="rId12"/>
                    <a:srcRect b="0" l="0" r="0" t="0"/>
                    <a:stretch>
                      <a:fillRect/>
                    </a:stretch>
                  </pic:blipFill>
                  <pic:spPr>
                    <a:xfrm>
                      <a:off x="0" y="0"/>
                      <a:ext cx="57312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rPr/>
      </w:pPr>
      <w:bookmarkStart w:colFirst="0" w:colLast="0" w:name="_891o02tlee5" w:id="8"/>
      <w:bookmarkEnd w:id="8"/>
      <w:r w:rsidDel="00000000" w:rsidR="00000000" w:rsidRPr="00000000">
        <w:rPr>
          <w:rtl w:val="0"/>
        </w:rPr>
        <w:t xml:space="preserve">Диаграмма компонентов (component diagram)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762500" cy="2981325"/>
            <wp:effectExtent b="0" l="0" r="0" t="0"/>
            <wp:docPr descr="image" id="3" name="image4.jpg"/>
            <a:graphic>
              <a:graphicData uri="http://schemas.openxmlformats.org/drawingml/2006/picture">
                <pic:pic>
                  <pic:nvPicPr>
                    <pic:cNvPr descr="image" id="0" name="image4.jpg"/>
                    <pic:cNvPicPr preferRelativeResize="0"/>
                  </pic:nvPicPr>
                  <pic:blipFill>
                    <a:blip r:embed="rId13"/>
                    <a:srcRect b="0" l="0" r="0" t="0"/>
                    <a:stretch>
                      <a:fillRect/>
                    </a:stretch>
                  </pic:blipFill>
                  <pic:spPr>
                    <a:xfrm>
                      <a:off x="0" y="0"/>
                      <a:ext cx="47625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rPr/>
      </w:pPr>
      <w:bookmarkStart w:colFirst="0" w:colLast="0" w:name="_7n8n2jjriipy" w:id="9"/>
      <w:bookmarkEnd w:id="9"/>
      <w:r w:rsidDel="00000000" w:rsidR="00000000" w:rsidRPr="00000000">
        <w:rPr>
          <w:rtl w:val="0"/>
        </w:rPr>
        <w:t xml:space="preserve">Диаграмма развертывания (deployment diagram)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Диаграмма развертывания предназначена для визуализации элементов и компонентов программы, существующих лишь на этапе ее исполнения (runtime).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Verdana" w:cs="Verdana" w:eastAsia="Verdana" w:hAnsi="Verdana"/>
          <w:sz w:val="21"/>
          <w:szCs w:val="21"/>
          <w:highlight w:val="white"/>
        </w:rPr>
      </w:pPr>
      <w:r w:rsidDel="00000000" w:rsidR="00000000" w:rsidRPr="00000000">
        <w:rPr>
          <w:rtl w:val="0"/>
        </w:rPr>
        <w:t xml:space="preserve">Диаграмма развертывания содержит графические изображения процессоров, устройств, процессов и связей между ними. 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Эта диаграмма, по сути, завершает процесс ООАП для конкретной программной системы и ее разработка, как правило, является последним этапом спецификации модели. </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Pr>
        <w:drawing>
          <wp:inline distB="114300" distT="114300" distL="114300" distR="114300">
            <wp:extent cx="5200650" cy="5715000"/>
            <wp:effectExtent b="0" l="0" r="0" t="0"/>
            <wp:docPr descr="image" id="5" name="image1.gif"/>
            <a:graphic>
              <a:graphicData uri="http://schemas.openxmlformats.org/drawingml/2006/picture">
                <pic:pic>
                  <pic:nvPicPr>
                    <pic:cNvPr descr="image" id="0" name="image1.gif"/>
                    <pic:cNvPicPr preferRelativeResize="0"/>
                  </pic:nvPicPr>
                  <pic:blipFill>
                    <a:blip r:embed="rId14"/>
                    <a:srcRect b="0" l="0" r="0" t="0"/>
                    <a:stretch>
                      <a:fillRect/>
                    </a:stretch>
                  </pic:blipFill>
                  <pic:spPr>
                    <a:xfrm>
                      <a:off x="0" y="0"/>
                      <a:ext cx="52006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1"/>
          <w:szCs w:val="21"/>
          <w:highlight w:val="white"/>
          <w:rtl w:val="0"/>
        </w:rPr>
        <w:t xml:space="preserve">На этом закончим обзорный экскурс по диаграммам в частности и проектированию в общем. Стоит отметить, что процесс проектирования уже давно стал стандартом разработки ПО, но часто приходится сталкиваться с великолепно написанной программой, которая из за отсутствия нормальной документации обрастает ненужным побочным функционалом, костылями, становится громоздкой и теряет былое качество. =(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rPr/>
      </w:pPr>
      <w:bookmarkStart w:colFirst="0" w:colLast="0" w:name="_ycz8tjg97xhq" w:id="10"/>
      <w:bookmarkEnd w:id="10"/>
      <w:r w:rsidDel="00000000" w:rsidR="00000000" w:rsidRPr="00000000">
        <w:rPr>
          <w:rtl w:val="0"/>
        </w:rPr>
        <w:t xml:space="preserve">Реализация</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rPr/>
      </w:pPr>
      <w:bookmarkStart w:colFirst="0" w:colLast="0" w:name="_v0z1g6janozm" w:id="11"/>
      <w:bookmarkEnd w:id="11"/>
      <w:r w:rsidDel="00000000" w:rsidR="00000000" w:rsidRPr="00000000">
        <w:rPr>
          <w:rtl w:val="0"/>
        </w:rPr>
        <w:t xml:space="preserve">Внедрение и поддержка</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Внедрения системы обычно предусматривает следующие шаги:</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установка системы,</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обучение пользователей,</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эксплуатация.</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 любой разработке прилагается полный пакет документации, который включает в себя описание системы, руководства пользователей и алгоритмы работы.</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Поддержка функционирования ПО должна осуществляться группой технической поддержки разработчика.</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0" Type="http://schemas.openxmlformats.org/officeDocument/2006/relationships/image" Target="media/image9.png"/><Relationship Id="rId13" Type="http://schemas.openxmlformats.org/officeDocument/2006/relationships/image" Target="media/image4.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gif"/><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