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Report</w:t>
      </w:r>
    </w:p>
    <w:p>
      <w:r>
        <w:t xml:space="preserve">**Title**  </w:t>
      </w:r>
    </w:p>
    <w:p>
      <w:r>
        <w:t>*The Impact of Artificial Intelligence Across Various Industries*</w:t>
      </w:r>
    </w:p>
    <w:p>
      <w:r>
        <w:t xml:space="preserve">**Introduction**  </w:t>
      </w:r>
    </w:p>
    <w:p>
      <w:r>
        <w:t>Artificial Intelligence (AI) is rapidly transforming numerous industries by enhancing automation, improving decision-making, and optimizing operations. This comprehensive report explores the adoption and impact of AI in finance, transportation, social media, renewable energy, quantum computing, e-commerce, and space exploration. By examining the benefits, challenges, real-world applications, and future trends, we aim to offer insights into how AI is shaping the future.</w:t>
      </w:r>
    </w:p>
    <w:p>
      <w:r>
        <w:t xml:space="preserve">**Key Data and Statistics**  </w:t>
      </w:r>
    </w:p>
    <w:p>
      <w:r>
        <w:t>- JPMorgan's AI-based contract analysis tool has reduced review times by 360,000 hours per year.</w:t>
      </w:r>
    </w:p>
    <w:p>
      <w:r>
        <w:t>- AI-driven trading algorithms manage over 80% of daily stock market transactions.</w:t>
      </w:r>
    </w:p>
    <w:p>
      <w:r>
        <w:t>- Tesla's Full Self-Driving software and Waymo’s 20 million logged autonomous miles are at the forefront of self-driving technology.</w:t>
      </w:r>
    </w:p>
    <w:p>
      <w:r>
        <w:t>- TikTok's AI recommendations result in an average user engagement of 95 minutes daily.</w:t>
      </w:r>
    </w:p>
    <w:p>
      <w:r>
        <w:t>- Google's DeepMind AI has cut data center cooling costs by 40%, illustrating AI's efficiency in renewable energy.</w:t>
      </w:r>
    </w:p>
    <w:p>
      <w:r>
        <w:t>- Google's Sycamore processor reportedly solved certain problems in 200 seconds, surpassing classical supercomputers.</w:t>
      </w:r>
    </w:p>
    <w:p>
      <w:r>
        <w:t>- Amazon's recommendation engine, powered by AI, accounts for about 35% of the company’s total revenue.</w:t>
      </w:r>
    </w:p>
    <w:p>
      <w:r>
        <w:t>- NASA's Perseverance rover's AI system aids in autonomous exploration of Mars.</w:t>
      </w:r>
    </w:p>
    <w:p>
      <w:r>
        <w:t xml:space="preserve">**Benefits and Applications**  </w:t>
      </w:r>
    </w:p>
    <w:p>
      <w:r>
        <w:t>AI is making significant strides in finance by automating processes and enhancing fraud detection. In transportation, AI drives the development of autonomous vehicles, contributing to safer and more efficient mobility. Social media platforms leverage AI to personalize content and advertisements, increasing user engagement and revenue. AI in renewable energy optimizes resources, such as improving wind turbine efficiency and solar forecasting. In quantum computing, AI assists in solving complex problems far beyond the capabilities of classical computing. E-commerce personalization through AI results in higher sales conversions by tailoring shopping experiences. AI's role in space exploration supports autonomous navigation and data analysis, pushing the boundaries of what is possible in deep space missions.</w:t>
      </w:r>
    </w:p>
    <w:p>
      <w:r>
        <w:t xml:space="preserve">**Challenges and Limitations**  </w:t>
      </w:r>
    </w:p>
    <w:p>
      <w:r>
        <w:t>Despite its advantages, AI faces notable obstacles. In finance, data privacy and ethical concerns weigh heavily on regulatory frameworks. Self-driving cars encounter regulatory and safety challenges, with debates about their readiness for public roads. Ethical implications of social media algorithms and deepfake technology demand attention. In renewable energy, balancing AI-driven operations with grid reliability is crucial. The vast potential of quantum computing is met with technical and scaling challenges. E-commerce sites must navigate privacy concerns while leveraging AI for personalization. In space exploration, high-stakes missions require AI systems to perform with unprecedented reliability.</w:t>
      </w:r>
    </w:p>
    <w:p>
      <w:r>
        <w:t xml:space="preserve">**Real-World Examples / Case Studies**  </w:t>
      </w:r>
    </w:p>
    <w:p>
      <w:r>
        <w:t>- JPMorgan's implementation of AI in contract analysis sets a benchmark in efficiency.</w:t>
      </w:r>
    </w:p>
    <w:p>
      <w:r>
        <w:t>- Waymo, backed by Alphabet, leads in autonomous vehicle development with substantial miles recorded.</w:t>
      </w:r>
    </w:p>
    <w:p>
      <w:r>
        <w:t>- TikTok’s AI recommendation system revolutionizes social media engagement strategies.</w:t>
      </w:r>
    </w:p>
    <w:p>
      <w:r>
        <w:t>- Google's DeepMind optimizes the operation of data centers, cutting costs and energy usage.</w:t>
      </w:r>
    </w:p>
    <w:p>
      <w:r>
        <w:t>- The Perseverance rover demonstrates AI's potential in autonomous navigation on Mars.</w:t>
      </w:r>
    </w:p>
    <w:p>
      <w:r>
        <w:t xml:space="preserve">**Future Trends and Recommendations**  </w:t>
      </w:r>
    </w:p>
    <w:p>
      <w:r>
        <w:t>Emerging trends indicate AI's expanding role in achieving full autonomy in transportation and advancing quantum computing capabilities. Continuous investment in AI ethics, data security, and regulatory frameworks is necessary for safe and responsible deployment. In renewable energy, AI optimization will further improve grid management. E-commerce platforms should focus on AI-driven personalization while respecting user privacy. As AI technologies gain traction across sectors, collaboration among stakeholders will be pivotal in harnessing their full potential.</w:t>
      </w:r>
    </w:p>
    <w:p>
      <w:r>
        <w:t xml:space="preserve">**Conclusion**  </w:t>
      </w:r>
    </w:p>
    <w:p>
      <w:r>
        <w:t>AI is revolutionizing multiple sectors, enhancing efficiency, engagement, and problem-solving capabilities. While the benefits are significant, addressing ethical, regulatory, and technical challenges is imperative for sustainable and responsible AI adoption. By strategically navigating these challenges, industries can fully leverage AI's transformative power for future growth and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