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9BD27" w14:textId="0FA59B89" w:rsidR="00884E5C" w:rsidRDefault="00E44DCC" w:rsidP="00E44DCC">
      <w:pPr>
        <w:pStyle w:val="Title"/>
        <w:jc w:val="center"/>
        <w:rPr>
          <w:b/>
          <w:bCs/>
          <w:color w:val="FFC000"/>
          <w:sz w:val="72"/>
          <w:szCs w:val="72"/>
          <w:lang w:val="en-US"/>
        </w:rPr>
      </w:pPr>
      <w:proofErr w:type="spellStart"/>
      <w:r w:rsidRPr="00E44DCC">
        <w:rPr>
          <w:b/>
          <w:bCs/>
          <w:color w:val="FFC000"/>
          <w:sz w:val="72"/>
          <w:szCs w:val="72"/>
          <w:lang w:val="en-US"/>
        </w:rPr>
        <w:t>Cons</w:t>
      </w:r>
      <w:r>
        <w:rPr>
          <w:b/>
          <w:bCs/>
          <w:color w:val="FFC000"/>
          <w:sz w:val="72"/>
          <w:szCs w:val="72"/>
          <w:lang w:val="en-US"/>
        </w:rPr>
        <w:t>u</w:t>
      </w:r>
      <w:r w:rsidRPr="00E44DCC">
        <w:rPr>
          <w:b/>
          <w:bCs/>
          <w:color w:val="FFC000"/>
          <w:sz w:val="72"/>
          <w:szCs w:val="72"/>
          <w:lang w:val="en-US"/>
        </w:rPr>
        <w:t>ltency</w:t>
      </w:r>
      <w:proofErr w:type="spellEnd"/>
    </w:p>
    <w:p w14:paraId="5F4C94F5" w14:textId="17FB7211" w:rsidR="00E44DCC" w:rsidRDefault="00E44DCC" w:rsidP="00E44DCC">
      <w:pPr>
        <w:rPr>
          <w:lang w:val="en-US"/>
        </w:rPr>
      </w:pPr>
    </w:p>
    <w:p w14:paraId="2453C1B5" w14:textId="550DD318" w:rsidR="00E44DCC" w:rsidRDefault="00E44DCC" w:rsidP="00E44DCC">
      <w:pPr>
        <w:pStyle w:val="ListParagraph"/>
        <w:numPr>
          <w:ilvl w:val="0"/>
          <w:numId w:val="3"/>
        </w:numPr>
        <w:rPr>
          <w:sz w:val="32"/>
          <w:szCs w:val="32"/>
          <w:lang w:val="en-US"/>
        </w:rPr>
      </w:pPr>
      <w:r w:rsidRPr="00E44DCC">
        <w:rPr>
          <w:sz w:val="32"/>
          <w:szCs w:val="32"/>
          <w:lang w:val="en-US"/>
        </w:rPr>
        <w:t>Undertaking short-term or long-term projects to address a variety of issues and needs. Meeting with management or appropriate staff to understand their requirements. Using interviews, surveys etc. to collect necessary data.</w:t>
      </w:r>
      <w:r w:rsidRPr="00E44DCC">
        <w:rPr>
          <w:noProof/>
          <w:sz w:val="32"/>
          <w:szCs w:val="32"/>
          <w:lang w:val="en-US"/>
        </w:rPr>
        <w:t xml:space="preserve"> </w:t>
      </w:r>
      <w:r>
        <w:rPr>
          <w:noProof/>
          <w:sz w:val="32"/>
          <w:szCs w:val="32"/>
          <w:lang w:val="en-US"/>
        </w:rPr>
        <w:drawing>
          <wp:inline distT="0" distB="0" distL="0" distR="0" wp14:anchorId="09D1CB14" wp14:editId="506886F2">
            <wp:extent cx="4966044" cy="2428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970370" cy="2430991"/>
                    </a:xfrm>
                    <a:prstGeom prst="rect">
                      <a:avLst/>
                    </a:prstGeom>
                  </pic:spPr>
                </pic:pic>
              </a:graphicData>
            </a:graphic>
          </wp:inline>
        </w:drawing>
      </w:r>
    </w:p>
    <w:p w14:paraId="2C3EAFAE" w14:textId="0E68301D" w:rsidR="00E44DCC" w:rsidRDefault="00E44DCC" w:rsidP="00E44DCC">
      <w:pPr>
        <w:pStyle w:val="ListParagraph"/>
        <w:numPr>
          <w:ilvl w:val="0"/>
          <w:numId w:val="3"/>
        </w:numPr>
        <w:rPr>
          <w:sz w:val="32"/>
          <w:szCs w:val="32"/>
          <w:lang w:val="en-US"/>
        </w:rPr>
      </w:pPr>
      <w:r w:rsidRPr="00E44DCC">
        <w:rPr>
          <w:sz w:val="32"/>
          <w:szCs w:val="32"/>
          <w:lang w:val="en-US"/>
        </w:rPr>
        <w:t>Consultants offer guidance and actionable solutions to problems the organization may be having. Consulting firms tend to have specific focuses, and companies pay them to lend their expertise on problems that can't be handled internally. Consulting firms have a presence in virtually every industry.</w:t>
      </w:r>
    </w:p>
    <w:p w14:paraId="347099BA" w14:textId="77777777" w:rsidR="00E643FA" w:rsidRPr="00E643FA" w:rsidRDefault="00E643FA" w:rsidP="00E643FA">
      <w:pPr>
        <w:pStyle w:val="ListParagraph"/>
        <w:numPr>
          <w:ilvl w:val="0"/>
          <w:numId w:val="3"/>
        </w:numPr>
        <w:rPr>
          <w:b/>
          <w:bCs/>
          <w:sz w:val="32"/>
          <w:szCs w:val="32"/>
          <w:lang w:val="en-US"/>
        </w:rPr>
      </w:pPr>
      <w:r w:rsidRPr="00E643FA">
        <w:rPr>
          <w:b/>
          <w:bCs/>
          <w:sz w:val="32"/>
          <w:szCs w:val="32"/>
          <w:lang w:val="en-US"/>
        </w:rPr>
        <w:t>There are different types of consulting firms serving different sectors. They mainly fall under the following fields:</w:t>
      </w:r>
    </w:p>
    <w:p w14:paraId="5EC637C8"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Architecture and Engineering</w:t>
      </w:r>
    </w:p>
    <w:p w14:paraId="7556CADF"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Financial services</w:t>
      </w:r>
    </w:p>
    <w:p w14:paraId="1DB1B756"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Health care</w:t>
      </w:r>
    </w:p>
    <w:p w14:paraId="45D32E7E"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Hotel and hospitality industry</w:t>
      </w:r>
    </w:p>
    <w:p w14:paraId="51AB5FDB"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Human resources</w:t>
      </w:r>
    </w:p>
    <w:p w14:paraId="3689245C"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Information technology</w:t>
      </w:r>
    </w:p>
    <w:p w14:paraId="4644A20E"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Legal</w:t>
      </w:r>
    </w:p>
    <w:p w14:paraId="5209DB9C" w14:textId="37F61B7B" w:rsidR="00E643FA" w:rsidRPr="00E643FA" w:rsidRDefault="00E643FA" w:rsidP="00E643FA">
      <w:pPr>
        <w:pStyle w:val="ListParagraph"/>
        <w:numPr>
          <w:ilvl w:val="0"/>
          <w:numId w:val="3"/>
        </w:numPr>
        <w:rPr>
          <w:sz w:val="32"/>
          <w:szCs w:val="32"/>
          <w:lang w:val="en-US"/>
        </w:rPr>
      </w:pPr>
      <w:r w:rsidRPr="00E643FA">
        <w:rPr>
          <w:sz w:val="32"/>
          <w:szCs w:val="32"/>
          <w:lang w:val="en-US"/>
        </w:rPr>
        <w:t>Management</w:t>
      </w:r>
    </w:p>
    <w:p w14:paraId="5F3AD86C"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Music</w:t>
      </w:r>
    </w:p>
    <w:p w14:paraId="6F8D7E86"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lastRenderedPageBreak/>
        <w:t>Regulatory compliance</w:t>
      </w:r>
    </w:p>
    <w:p w14:paraId="4DD796A5" w14:textId="77777777" w:rsidR="00E643FA" w:rsidRPr="00E643FA" w:rsidRDefault="00E643FA" w:rsidP="00E643FA">
      <w:pPr>
        <w:pStyle w:val="ListParagraph"/>
        <w:numPr>
          <w:ilvl w:val="0"/>
          <w:numId w:val="3"/>
        </w:numPr>
        <w:rPr>
          <w:b/>
          <w:bCs/>
          <w:sz w:val="32"/>
          <w:szCs w:val="32"/>
          <w:lang w:val="en-US"/>
        </w:rPr>
      </w:pPr>
      <w:r w:rsidRPr="00E643FA">
        <w:rPr>
          <w:b/>
          <w:bCs/>
          <w:sz w:val="32"/>
          <w:szCs w:val="32"/>
          <w:lang w:val="en-US"/>
        </w:rPr>
        <w:t>Some consulting firms also serve niche sectors, such as:</w:t>
      </w:r>
    </w:p>
    <w:p w14:paraId="62BB24E3"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advertising/marketing/public relations</w:t>
      </w:r>
    </w:p>
    <w:p w14:paraId="4082F65A"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environmental consulting</w:t>
      </w:r>
    </w:p>
    <w:p w14:paraId="7B31A505"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entertainment/media</w:t>
      </w:r>
    </w:p>
    <w:p w14:paraId="3A94B836"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energy</w:t>
      </w:r>
    </w:p>
    <w:p w14:paraId="766BD225"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logistics</w:t>
      </w:r>
    </w:p>
    <w:p w14:paraId="2169D02D"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consulting in politics and the public sector</w:t>
      </w:r>
    </w:p>
    <w:p w14:paraId="73641633"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real estate</w:t>
      </w:r>
    </w:p>
    <w:p w14:paraId="61B4AA25"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recycling</w:t>
      </w:r>
    </w:p>
    <w:p w14:paraId="6AF044F3"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small business</w:t>
      </w:r>
    </w:p>
    <w:p w14:paraId="1E92139E" w14:textId="77777777" w:rsidR="00E643FA" w:rsidRPr="00E643FA" w:rsidRDefault="00E643FA" w:rsidP="00E643FA">
      <w:pPr>
        <w:pStyle w:val="ListParagraph"/>
        <w:numPr>
          <w:ilvl w:val="0"/>
          <w:numId w:val="3"/>
        </w:numPr>
        <w:rPr>
          <w:sz w:val="32"/>
          <w:szCs w:val="32"/>
          <w:lang w:val="en-US"/>
        </w:rPr>
      </w:pPr>
      <w:r w:rsidRPr="00E643FA">
        <w:rPr>
          <w:sz w:val="32"/>
          <w:szCs w:val="32"/>
          <w:lang w:val="en-US"/>
        </w:rPr>
        <w:t>commodities</w:t>
      </w:r>
    </w:p>
    <w:p w14:paraId="4E0A8DB2" w14:textId="77777777" w:rsidR="00E44DCC" w:rsidRDefault="00E44DCC" w:rsidP="00E643FA">
      <w:pPr>
        <w:pStyle w:val="ListParagraph"/>
        <w:rPr>
          <w:sz w:val="32"/>
          <w:szCs w:val="32"/>
          <w:lang w:val="en-US"/>
        </w:rPr>
      </w:pPr>
    </w:p>
    <w:p w14:paraId="7CA5D810" w14:textId="00BB7C19" w:rsidR="00E44DCC" w:rsidRPr="00E44DCC" w:rsidRDefault="00E44DCC" w:rsidP="00E44DCC">
      <w:pPr>
        <w:pStyle w:val="ListParagraph"/>
        <w:rPr>
          <w:sz w:val="32"/>
          <w:szCs w:val="32"/>
          <w:lang w:val="en-US"/>
        </w:rPr>
      </w:pPr>
      <w:r>
        <w:rPr>
          <w:sz w:val="32"/>
          <w:szCs w:val="32"/>
          <w:lang w:val="en-US"/>
        </w:rPr>
        <w:t xml:space="preserve">      </w:t>
      </w:r>
    </w:p>
    <w:p w14:paraId="63317EA7" w14:textId="77777777" w:rsidR="00E44DCC" w:rsidRPr="00E44DCC" w:rsidRDefault="00E44DCC" w:rsidP="00E44DCC">
      <w:pPr>
        <w:rPr>
          <w:lang w:val="en-US"/>
        </w:rPr>
      </w:pPr>
    </w:p>
    <w:sectPr w:rsidR="00E44DCC" w:rsidRPr="00E44DCC" w:rsidSect="00C5750F">
      <w:pgSz w:w="11906" w:h="16838"/>
      <w:pgMar w:top="1440" w:right="1440" w:bottom="1440" w:left="1440" w:header="708" w:footer="708" w:gutter="0"/>
      <w:pgBorders w:offsetFrom="page">
        <w:top w:val="dashSmallGap" w:sz="36" w:space="24" w:color="auto"/>
        <w:left w:val="dashSmallGap" w:sz="36" w:space="24" w:color="auto"/>
        <w:bottom w:val="dashSmallGap" w:sz="36" w:space="24" w:color="auto"/>
        <w:right w:val="dash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E55"/>
    <w:multiLevelType w:val="hybridMultilevel"/>
    <w:tmpl w:val="151E9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47EEB"/>
    <w:multiLevelType w:val="hybridMultilevel"/>
    <w:tmpl w:val="AF4A3C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3AF71F1"/>
    <w:multiLevelType w:val="hybridMultilevel"/>
    <w:tmpl w:val="DC427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0449576">
    <w:abstractNumId w:val="2"/>
  </w:num>
  <w:num w:numId="2" w16cid:durableId="978076223">
    <w:abstractNumId w:val="1"/>
  </w:num>
  <w:num w:numId="3" w16cid:durableId="173422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AA"/>
    <w:rsid w:val="003947B5"/>
    <w:rsid w:val="007C297F"/>
    <w:rsid w:val="008A16AA"/>
    <w:rsid w:val="00C5750F"/>
    <w:rsid w:val="00E44DCC"/>
    <w:rsid w:val="00E64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F91C"/>
  <w15:chartTrackingRefBased/>
  <w15:docId w15:val="{44BF122A-C4A3-431B-B38D-8874A2C8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4D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D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4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76361">
      <w:bodyDiv w:val="1"/>
      <w:marLeft w:val="0"/>
      <w:marRight w:val="0"/>
      <w:marTop w:val="0"/>
      <w:marBottom w:val="0"/>
      <w:divBdr>
        <w:top w:val="none" w:sz="0" w:space="0" w:color="auto"/>
        <w:left w:val="none" w:sz="0" w:space="0" w:color="auto"/>
        <w:bottom w:val="none" w:sz="0" w:space="0" w:color="auto"/>
        <w:right w:val="none" w:sz="0" w:space="0" w:color="auto"/>
      </w:divBdr>
    </w:div>
    <w:div w:id="211151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92A7F-8BAB-47AA-9331-0F9D8825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dc:creator>
  <cp:keywords/>
  <dc:description/>
  <cp:lastModifiedBy>AYUSHMAN</cp:lastModifiedBy>
  <cp:revision>3</cp:revision>
  <dcterms:created xsi:type="dcterms:W3CDTF">2022-11-04T15:20:00Z</dcterms:created>
  <dcterms:modified xsi:type="dcterms:W3CDTF">2022-11-05T04:46:00Z</dcterms:modified>
</cp:coreProperties>
</file>