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5EEF"/>
          <w:sz w:val="34"/>
        </w:rPr>
        <w:t>SARBIX</w:t>
      </w:r>
      <w:r>
        <w:rPr>
          <w:b/>
          <w:color w:val="0B1736"/>
          <w:sz w:val="34"/>
        </w:rPr>
        <w:t xml:space="preserve">  GROWTH AGENCY &amp; CO.</w:t>
      </w:r>
    </w:p>
    <w:p>
      <w:pPr>
        <w:spacing w:after="400"/>
      </w:pPr>
    </w:p>
    <w:p>
      <w:pPr>
        <w:jc w:val="center"/>
      </w:pPr>
      <w:r>
        <w:rPr>
          <w:b/>
          <w:color w:val="0B1736"/>
          <w:sz w:val="84"/>
        </w:rPr>
        <w:t>SCHOOL OS</w:t>
      </w:r>
    </w:p>
    <w:p>
      <w:pPr>
        <w:jc w:val="center"/>
      </w:pPr>
      <w:r>
        <w:rPr>
          <w:b/>
          <w:color w:val="155EEF"/>
          <w:sz w:val="38"/>
        </w:rPr>
        <w:t>AI-POWERED SCHOOL OPERATING SYSTEM</w:t>
      </w:r>
    </w:p>
    <w:p>
      <w:pPr>
        <w:jc w:val="center"/>
      </w:pPr>
      <w:r>
        <w:rPr>
          <w:color w:val="667085"/>
          <w:sz w:val="24"/>
        </w:rPr>
        <w:t>A concept and digital transformation proposal for modern schools</w:t>
      </w:r>
    </w:p>
    <w:p>
      <w:pPr>
        <w:spacing w:after="480"/>
      </w:pPr>
    </w:p>
    <w:tbl>
      <w:tblPr>
        <w:tblW w:type="auto" w:w="0"/>
        <w:jc w:val="center"/>
        <w:tblLook w:firstColumn="1" w:firstRow="1" w:lastColumn="0" w:lastRow="0" w:noHBand="0" w:noVBand="1" w:val="04A0"/>
      </w:tblPr>
      <w:tblGrid>
        <w:gridCol w:w="10224"/>
      </w:tblGrid>
      <w:tr>
        <w:tc>
          <w:tcPr>
            <w:tcW w:type="dxa" w:w="10224"/>
            <w:shd w:fill="EAF7F2"/>
            <w:tcBorders>
              <w:top w:val="single" w:sz="6" w:color="D9E5F5"/>
              <w:left w:val="single" w:sz="6" w:color="D9E5F5"/>
              <w:bottom w:val="single" w:sz="6" w:color="D9E5F5"/>
              <w:right w:val="single" w:sz="6" w:color="D9E5F5"/>
              <w:insideH w:val="single" w:sz="6" w:color="D9E5F5"/>
              <w:insideV w:val="single" w:sz="6" w:color="D9E5F5"/>
            </w:tcBorders>
          </w:tcPr>
          <w:p>
            <w:r>
              <w:rPr>
                <w:b/>
                <w:color w:val="10B981"/>
                <w:sz w:val="22"/>
              </w:rPr>
              <w:t>THE VISION</w:t>
            </w:r>
            <w:r>
              <w:br/>
            </w:r>
            <w:r>
              <w:rPr>
                <w:color w:val="172033"/>
                <w:sz w:val="19"/>
              </w:rPr>
              <w:t>Move the school from disconnected tools, registers and messaging channels to one secure digital ecosystem connecting management, teachers, students, parents and transport.</w:t>
            </w:r>
          </w:p>
        </w:tc>
      </w:tr>
    </w:tbl>
    <w:p>
      <w:pPr>
        <w:spacing w:after="40"/>
      </w:pPr>
    </w:p>
    <w:p>
      <w:pPr>
        <w:spacing w:after="480"/>
      </w:pPr>
    </w:p>
    <w:p>
      <w:pPr>
        <w:jc w:val="center"/>
      </w:pPr>
      <w:r>
        <w:rPr>
          <w:color w:val="667085"/>
          <w:sz w:val="18"/>
        </w:rPr>
        <w:t>Prepared by</w:t>
      </w:r>
    </w:p>
    <w:p>
      <w:pPr>
        <w:jc w:val="center"/>
      </w:pPr>
      <w:r>
        <w:rPr>
          <w:b/>
          <w:color w:val="0B1736"/>
          <w:sz w:val="32"/>
        </w:rPr>
        <w:t>Sarbix Growth Agency &amp; Co.</w:t>
      </w:r>
    </w:p>
    <w:p>
      <w:pPr>
        <w:jc w:val="center"/>
      </w:pPr>
      <w:r>
        <w:rPr>
          <w:color w:val="667085"/>
          <w:sz w:val="18"/>
        </w:rPr>
        <w:t>Concept Proposal • October 2026</w:t>
      </w:r>
    </w:p>
    <w:p>
      <w:r>
        <w:br w:type="page"/>
      </w:r>
    </w:p>
    <w:p>
      <w:pPr>
        <w:pStyle w:val="Title"/>
      </w:pPr>
      <w:r>
        <w:t>1. Executive Summary</w:t>
      </w:r>
    </w:p>
    <w:p>
      <w:pPr>
        <w:jc w:val="left"/>
      </w:pPr>
      <w:r>
        <w:rPr>
          <w:color w:val="667085"/>
          <w:sz w:val="24"/>
        </w:rPr>
        <w:t>A practical roadmap for turning school operations into one connected digital ecosystem.</w:t>
      </w:r>
    </w:p>
    <w:p>
      <w:pPr>
        <w:spacing w:after="100"/>
      </w:pPr>
      <w:r>
        <w:t>Schools today manage many connected activities—student records, attendance, examinations, fees, communication, transport, staff, documents and reporting. When these processes live across registers, spreadsheets, messaging apps and separate software, information becomes fragmented and administrative work increases.</w:t>
      </w:r>
    </w:p>
    <w:p>
      <w:pPr>
        <w:spacing w:after="100"/>
      </w:pPr>
      <w:r>
        <w:t>Sarbix Growth Agency &amp; Co. proposes a next-generation School Operating System: a modular platform that brings these workflows together while adding AI-assisted analytics, automation, multilingual communication, parent engagement and smart transport capabilities.</w:t>
      </w:r>
    </w:p>
    <w:tbl>
      <w:tblPr>
        <w:tblW w:type="auto" w:w="0"/>
        <w:jc w:val="center"/>
        <w:tblLook w:firstColumn="1" w:firstRow="1" w:lastColumn="0" w:lastRow="0" w:noHBand="0" w:noVBand="1" w:val="04A0"/>
      </w:tblPr>
      <w:tblGrid>
        <w:gridCol w:w="10224"/>
      </w:tblGrid>
      <w:tr>
        <w:tc>
          <w:tcPr>
            <w:tcW w:type="dxa" w:w="10224"/>
            <w:shd w:fill="EEF4FF"/>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WHAT MAKES THIS DIFFERENT</w:t>
            </w:r>
            <w:r>
              <w:br/>
            </w:r>
            <w:r>
              <w:rPr>
                <w:color w:val="172033"/>
                <w:sz w:val="19"/>
              </w:rPr>
              <w:t>This proposal is not simply for another attendance or fee-management app. The long-term goal is a digital operating layer for the school: one trusted data foundation, role-based applications, automated workflows and an AI assistant that helps authorised users make decisions faster.</w:t>
            </w:r>
          </w:p>
        </w:tc>
      </w:tr>
    </w:tbl>
    <w:p>
      <w:pPr>
        <w:spacing w:after="40"/>
      </w:pPr>
    </w:p>
    <w:p>
      <w:pPr>
        <w:pStyle w:val="Heading2"/>
      </w:pPr>
      <w:r>
        <w:t>Business outcomes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Outcome</w:t>
            </w:r>
          </w:p>
        </w:tc>
        <w:tc>
          <w:tcPr>
            <w:tcW w:type="dxa" w:w="5112"/>
            <w:vAlign w:val="center"/>
            <w:shd w:fill="0B1736"/>
          </w:tcPr>
          <w:p>
            <w:r/>
            <w:r>
              <w:rPr>
                <w:rFonts w:ascii="Aptos" w:hAnsi="Aptos"/>
                <w:b/>
                <w:color w:val="FFFFFF"/>
                <w:sz w:val="18"/>
              </w:rPr>
              <w:t>Expected direction</w:t>
            </w:r>
          </w:p>
        </w:tc>
      </w:tr>
      <w:tr>
        <w:tc>
          <w:tcPr>
            <w:tcW w:type="dxa" w:w="5112"/>
            <w:vAlign w:val="center"/>
            <w:shd w:fill="F8FAFC"/>
          </w:tcPr>
          <w:p>
            <w:r/>
            <w:r>
              <w:rPr>
                <w:rFonts w:ascii="Aptos" w:hAnsi="Aptos"/>
                <w:b w:val="0"/>
                <w:color w:val="172033"/>
                <w:sz w:val="17"/>
              </w:rPr>
              <w:t>Administrative efficiency</w:t>
            </w:r>
          </w:p>
        </w:tc>
        <w:tc>
          <w:tcPr>
            <w:tcW w:type="dxa" w:w="5112"/>
            <w:vAlign w:val="center"/>
            <w:shd w:fill="F8FAFC"/>
          </w:tcPr>
          <w:p>
            <w:r/>
            <w:r>
              <w:rPr>
                <w:rFonts w:ascii="Aptos" w:hAnsi="Aptos"/>
                <w:b w:val="0"/>
                <w:color w:val="172033"/>
                <w:sz w:val="17"/>
              </w:rPr>
              <w:t>Reduce repetitive manual entry, duplication and follow-up.</w:t>
            </w:r>
          </w:p>
        </w:tc>
      </w:tr>
      <w:tr>
        <w:tc>
          <w:tcPr>
            <w:tcW w:type="dxa" w:w="5112"/>
            <w:vAlign w:val="center"/>
          </w:tcPr>
          <w:p>
            <w:r/>
            <w:r>
              <w:rPr>
                <w:rFonts w:ascii="Aptos" w:hAnsi="Aptos"/>
                <w:b w:val="0"/>
                <w:color w:val="172033"/>
                <w:sz w:val="17"/>
              </w:rPr>
              <w:t>Parent experience</w:t>
            </w:r>
          </w:p>
        </w:tc>
        <w:tc>
          <w:tcPr>
            <w:tcW w:type="dxa" w:w="5112"/>
            <w:vAlign w:val="center"/>
          </w:tcPr>
          <w:p>
            <w:r/>
            <w:r>
              <w:rPr>
                <w:rFonts w:ascii="Aptos" w:hAnsi="Aptos"/>
                <w:b w:val="0"/>
                <w:color w:val="172033"/>
                <w:sz w:val="17"/>
              </w:rPr>
              <w:t>Give parents one reliable channel for attendance, fees, homework, notices and transport.</w:t>
            </w:r>
          </w:p>
        </w:tc>
      </w:tr>
      <w:tr>
        <w:tc>
          <w:tcPr>
            <w:tcW w:type="dxa" w:w="5112"/>
            <w:vAlign w:val="center"/>
            <w:shd w:fill="F8FAFC"/>
          </w:tcPr>
          <w:p>
            <w:r/>
            <w:r>
              <w:rPr>
                <w:rFonts w:ascii="Aptos" w:hAnsi="Aptos"/>
                <w:b w:val="0"/>
                <w:color w:val="172033"/>
                <w:sz w:val="17"/>
              </w:rPr>
              <w:t>Academic visibility</w:t>
            </w:r>
          </w:p>
        </w:tc>
        <w:tc>
          <w:tcPr>
            <w:tcW w:type="dxa" w:w="5112"/>
            <w:vAlign w:val="center"/>
            <w:shd w:fill="F8FAFC"/>
          </w:tcPr>
          <w:p>
            <w:r/>
            <w:r>
              <w:rPr>
                <w:rFonts w:ascii="Aptos" w:hAnsi="Aptos"/>
                <w:b w:val="0"/>
                <w:color w:val="172033"/>
                <w:sz w:val="17"/>
              </w:rPr>
              <w:t>Connect attendance, assessments, homework and interventions in one view.</w:t>
            </w:r>
          </w:p>
        </w:tc>
      </w:tr>
      <w:tr>
        <w:tc>
          <w:tcPr>
            <w:tcW w:type="dxa" w:w="5112"/>
            <w:vAlign w:val="center"/>
          </w:tcPr>
          <w:p>
            <w:r/>
            <w:r>
              <w:rPr>
                <w:rFonts w:ascii="Aptos" w:hAnsi="Aptos"/>
                <w:b w:val="0"/>
                <w:color w:val="172033"/>
                <w:sz w:val="17"/>
              </w:rPr>
              <w:t>Management control</w:t>
            </w:r>
          </w:p>
        </w:tc>
        <w:tc>
          <w:tcPr>
            <w:tcW w:type="dxa" w:w="5112"/>
            <w:vAlign w:val="center"/>
          </w:tcPr>
          <w:p>
            <w:r/>
            <w:r>
              <w:rPr>
                <w:rFonts w:ascii="Aptos" w:hAnsi="Aptos"/>
                <w:b w:val="0"/>
                <w:color w:val="172033"/>
                <w:sz w:val="17"/>
              </w:rPr>
              <w:t>Provide real-time dashboards, reports and alerts.</w:t>
            </w:r>
          </w:p>
        </w:tc>
      </w:tr>
      <w:tr>
        <w:tc>
          <w:tcPr>
            <w:tcW w:type="dxa" w:w="5112"/>
            <w:vAlign w:val="center"/>
            <w:shd w:fill="F8FAFC"/>
          </w:tcPr>
          <w:p>
            <w:r/>
            <w:r>
              <w:rPr>
                <w:rFonts w:ascii="Aptos" w:hAnsi="Aptos"/>
                <w:b w:val="0"/>
                <w:color w:val="172033"/>
                <w:sz w:val="17"/>
              </w:rPr>
              <w:t>Communication</w:t>
            </w:r>
          </w:p>
        </w:tc>
        <w:tc>
          <w:tcPr>
            <w:tcW w:type="dxa" w:w="5112"/>
            <w:vAlign w:val="center"/>
            <w:shd w:fill="F8FAFC"/>
          </w:tcPr>
          <w:p>
            <w:r/>
            <w:r>
              <w:rPr>
                <w:rFonts w:ascii="Aptos" w:hAnsi="Aptos"/>
                <w:b w:val="0"/>
                <w:color w:val="172033"/>
                <w:sz w:val="17"/>
              </w:rPr>
              <w:t>Replace scattered communication with structured, trackable messaging.</w:t>
            </w:r>
          </w:p>
        </w:tc>
      </w:tr>
      <w:tr>
        <w:tc>
          <w:tcPr>
            <w:tcW w:type="dxa" w:w="5112"/>
            <w:vAlign w:val="center"/>
          </w:tcPr>
          <w:p>
            <w:r/>
            <w:r>
              <w:rPr>
                <w:rFonts w:ascii="Aptos" w:hAnsi="Aptos"/>
                <w:b w:val="0"/>
                <w:color w:val="172033"/>
                <w:sz w:val="17"/>
              </w:rPr>
              <w:t>Future readiness</w:t>
            </w:r>
          </w:p>
        </w:tc>
        <w:tc>
          <w:tcPr>
            <w:tcW w:type="dxa" w:w="5112"/>
            <w:vAlign w:val="center"/>
          </w:tcPr>
          <w:p>
            <w:r/>
            <w:r>
              <w:rPr>
                <w:rFonts w:ascii="Aptos" w:hAnsi="Aptos"/>
                <w:b w:val="0"/>
                <w:color w:val="172033"/>
                <w:sz w:val="17"/>
              </w:rPr>
              <w:t>Create a platform that can later support AI, integrations and multi-branch operations.</w:t>
            </w:r>
          </w:p>
        </w:tc>
      </w:tr>
    </w:tbl>
    <w:p>
      <w:pPr>
        <w:spacing w:after="40"/>
      </w:pPr>
    </w:p>
    <w:p>
      <w:pPr>
        <w:pStyle w:val="Heading2"/>
      </w:pPr>
      <w:r>
        <w:t>Strategic fit</w:t>
      </w:r>
    </w:p>
    <w:p>
      <w:pPr>
        <w:spacing w:after="100"/>
      </w:pPr>
      <w:r>
        <w:t>Digital school infrastructure is already an important part of the Indian education ecosystem. CBSE has issued directions concerning digital infrastructure, data backup, internet connectivity and safe use of digital technologies in schools. UDISE+ also demonstrates the importance of structured school information and data quality at system level. The proposed platform should complement—not replace—any mandatory government or board systems. [Reference: CBSE Circular 10/2023; UDISE+; APAAR.]</w:t>
      </w:r>
    </w:p>
    <w:p>
      <w:r>
        <w:br w:type="page"/>
      </w:r>
    </w:p>
    <w:p>
      <w:pPr>
        <w:pStyle w:val="Title"/>
      </w:pPr>
      <w:r>
        <w:t>2. The Current School Problem</w:t>
      </w:r>
    </w:p>
    <w:p>
      <w:pPr>
        <w:jc w:val="left"/>
      </w:pPr>
      <w:r>
        <w:rPr>
          <w:color w:val="667085"/>
          <w:sz w:val="24"/>
        </w:rPr>
        <w:t>Where time, information and communication are lost.</w:t>
      </w:r>
    </w:p>
    <w:p>
      <w:pPr>
        <w:pStyle w:val="Heading2"/>
      </w:pPr>
      <w:r>
        <w:t>Common operational fragmentation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Current practice</w:t>
            </w:r>
          </w:p>
        </w:tc>
        <w:tc>
          <w:tcPr>
            <w:tcW w:type="dxa" w:w="5112"/>
            <w:vAlign w:val="center"/>
            <w:shd w:fill="0B1736"/>
          </w:tcPr>
          <w:p>
            <w:r/>
            <w:r>
              <w:rPr>
                <w:rFonts w:ascii="Aptos" w:hAnsi="Aptos"/>
                <w:b/>
                <w:color w:val="FFFFFF"/>
                <w:sz w:val="18"/>
              </w:rPr>
              <w:t>Typical problem</w:t>
            </w:r>
          </w:p>
        </w:tc>
      </w:tr>
      <w:tr>
        <w:tc>
          <w:tcPr>
            <w:tcW w:type="dxa" w:w="5112"/>
            <w:vAlign w:val="center"/>
            <w:shd w:fill="F8FAFC"/>
          </w:tcPr>
          <w:p>
            <w:r/>
            <w:r>
              <w:rPr>
                <w:rFonts w:ascii="Aptos" w:hAnsi="Aptos"/>
                <w:b w:val="0"/>
                <w:color w:val="172033"/>
                <w:sz w:val="17"/>
              </w:rPr>
              <w:t>Paper attendance / spreadsheets</w:t>
            </w:r>
          </w:p>
        </w:tc>
        <w:tc>
          <w:tcPr>
            <w:tcW w:type="dxa" w:w="5112"/>
            <w:vAlign w:val="center"/>
            <w:shd w:fill="F8FAFC"/>
          </w:tcPr>
          <w:p>
            <w:r/>
            <w:r>
              <w:rPr>
                <w:rFonts w:ascii="Aptos" w:hAnsi="Aptos"/>
                <w:b w:val="0"/>
                <w:color w:val="172033"/>
                <w:sz w:val="17"/>
              </w:rPr>
              <w:t>Slow consolidation; corrections are difficult to track.</w:t>
            </w:r>
          </w:p>
        </w:tc>
      </w:tr>
      <w:tr>
        <w:tc>
          <w:tcPr>
            <w:tcW w:type="dxa" w:w="5112"/>
            <w:vAlign w:val="center"/>
          </w:tcPr>
          <w:p>
            <w:r/>
            <w:r>
              <w:rPr>
                <w:rFonts w:ascii="Aptos" w:hAnsi="Aptos"/>
                <w:b w:val="0"/>
                <w:color w:val="172033"/>
                <w:sz w:val="17"/>
              </w:rPr>
              <w:t>Separate fee records</w:t>
            </w:r>
          </w:p>
        </w:tc>
        <w:tc>
          <w:tcPr>
            <w:tcW w:type="dxa" w:w="5112"/>
            <w:vAlign w:val="center"/>
          </w:tcPr>
          <w:p>
            <w:r/>
            <w:r>
              <w:rPr>
                <w:rFonts w:ascii="Aptos" w:hAnsi="Aptos"/>
                <w:b w:val="0"/>
                <w:color w:val="172033"/>
                <w:sz w:val="17"/>
              </w:rPr>
              <w:t>Parents need repeated follow-up; management lacks one live view.</w:t>
            </w:r>
          </w:p>
        </w:tc>
      </w:tr>
      <w:tr>
        <w:tc>
          <w:tcPr>
            <w:tcW w:type="dxa" w:w="5112"/>
            <w:vAlign w:val="center"/>
            <w:shd w:fill="F8FAFC"/>
          </w:tcPr>
          <w:p>
            <w:r/>
            <w:r>
              <w:rPr>
                <w:rFonts w:ascii="Aptos" w:hAnsi="Aptos"/>
                <w:b w:val="0"/>
                <w:color w:val="172033"/>
                <w:sz w:val="17"/>
              </w:rPr>
              <w:t>WhatsApp-based notices</w:t>
            </w:r>
          </w:p>
        </w:tc>
        <w:tc>
          <w:tcPr>
            <w:tcW w:type="dxa" w:w="5112"/>
            <w:vAlign w:val="center"/>
            <w:shd w:fill="F8FAFC"/>
          </w:tcPr>
          <w:p>
            <w:r/>
            <w:r>
              <w:rPr>
                <w:rFonts w:ascii="Aptos" w:hAnsi="Aptos"/>
                <w:b w:val="0"/>
                <w:color w:val="172033"/>
                <w:sz w:val="17"/>
              </w:rPr>
              <w:t>Important information can be missed or buried.</w:t>
            </w:r>
          </w:p>
        </w:tc>
      </w:tr>
      <w:tr>
        <w:tc>
          <w:tcPr>
            <w:tcW w:type="dxa" w:w="5112"/>
            <w:vAlign w:val="center"/>
          </w:tcPr>
          <w:p>
            <w:r/>
            <w:r>
              <w:rPr>
                <w:rFonts w:ascii="Aptos" w:hAnsi="Aptos"/>
                <w:b w:val="0"/>
                <w:color w:val="172033"/>
                <w:sz w:val="17"/>
              </w:rPr>
              <w:t>Separate exam files</w:t>
            </w:r>
          </w:p>
        </w:tc>
        <w:tc>
          <w:tcPr>
            <w:tcW w:type="dxa" w:w="5112"/>
            <w:vAlign w:val="center"/>
          </w:tcPr>
          <w:p>
            <w:r/>
            <w:r>
              <w:rPr>
                <w:rFonts w:ascii="Aptos" w:hAnsi="Aptos"/>
                <w:b w:val="0"/>
                <w:color w:val="172033"/>
                <w:sz w:val="17"/>
              </w:rPr>
              <w:t>Academic trends are difficult to compare over time.</w:t>
            </w:r>
          </w:p>
        </w:tc>
      </w:tr>
      <w:tr>
        <w:tc>
          <w:tcPr>
            <w:tcW w:type="dxa" w:w="5112"/>
            <w:vAlign w:val="center"/>
            <w:shd w:fill="F8FAFC"/>
          </w:tcPr>
          <w:p>
            <w:r/>
            <w:r>
              <w:rPr>
                <w:rFonts w:ascii="Aptos" w:hAnsi="Aptos"/>
                <w:b w:val="0"/>
                <w:color w:val="172033"/>
                <w:sz w:val="17"/>
              </w:rPr>
              <w:t>Manual transport coordination</w:t>
            </w:r>
          </w:p>
        </w:tc>
        <w:tc>
          <w:tcPr>
            <w:tcW w:type="dxa" w:w="5112"/>
            <w:vAlign w:val="center"/>
            <w:shd w:fill="F8FAFC"/>
          </w:tcPr>
          <w:p>
            <w:r/>
            <w:r>
              <w:rPr>
                <w:rFonts w:ascii="Aptos" w:hAnsi="Aptos"/>
                <w:b w:val="0"/>
                <w:color w:val="172033"/>
                <w:sz w:val="17"/>
              </w:rPr>
              <w:t>Parents lack reliable visibility; administrators depend on calls.</w:t>
            </w:r>
          </w:p>
        </w:tc>
      </w:tr>
      <w:tr>
        <w:tc>
          <w:tcPr>
            <w:tcW w:type="dxa" w:w="5112"/>
            <w:vAlign w:val="center"/>
          </w:tcPr>
          <w:p>
            <w:r/>
            <w:r>
              <w:rPr>
                <w:rFonts w:ascii="Aptos" w:hAnsi="Aptos"/>
                <w:b w:val="0"/>
                <w:color w:val="172033"/>
                <w:sz w:val="17"/>
              </w:rPr>
              <w:t>Multiple spreadsheets</w:t>
            </w:r>
          </w:p>
        </w:tc>
        <w:tc>
          <w:tcPr>
            <w:tcW w:type="dxa" w:w="5112"/>
            <w:vAlign w:val="center"/>
          </w:tcPr>
          <w:p>
            <w:r/>
            <w:r>
              <w:rPr>
                <w:rFonts w:ascii="Aptos" w:hAnsi="Aptos"/>
                <w:b w:val="0"/>
                <w:color w:val="172033"/>
                <w:sz w:val="17"/>
              </w:rPr>
              <w:t>Duplicate data entry and inconsistent records.</w:t>
            </w:r>
          </w:p>
        </w:tc>
      </w:tr>
      <w:tr>
        <w:tc>
          <w:tcPr>
            <w:tcW w:type="dxa" w:w="5112"/>
            <w:vAlign w:val="center"/>
            <w:shd w:fill="F8FAFC"/>
          </w:tcPr>
          <w:p>
            <w:r/>
            <w:r>
              <w:rPr>
                <w:rFonts w:ascii="Aptos" w:hAnsi="Aptos"/>
                <w:b w:val="0"/>
                <w:color w:val="172033"/>
                <w:sz w:val="17"/>
              </w:rPr>
              <w:t>Manual reports</w:t>
            </w:r>
          </w:p>
        </w:tc>
        <w:tc>
          <w:tcPr>
            <w:tcW w:type="dxa" w:w="5112"/>
            <w:vAlign w:val="center"/>
            <w:shd w:fill="F8FAFC"/>
          </w:tcPr>
          <w:p>
            <w:r/>
            <w:r>
              <w:rPr>
                <w:rFonts w:ascii="Aptos" w:hAnsi="Aptos"/>
                <w:b w:val="0"/>
                <w:color w:val="172033"/>
                <w:sz w:val="17"/>
              </w:rPr>
              <w:t>Staff spend time preparing reports instead of acting on them.</w:t>
            </w:r>
          </w:p>
        </w:tc>
      </w:tr>
      <w:tr>
        <w:tc>
          <w:tcPr>
            <w:tcW w:type="dxa" w:w="5112"/>
            <w:vAlign w:val="center"/>
          </w:tcPr>
          <w:p>
            <w:r/>
            <w:r>
              <w:rPr>
                <w:rFonts w:ascii="Aptos" w:hAnsi="Aptos"/>
                <w:b w:val="0"/>
                <w:color w:val="172033"/>
                <w:sz w:val="17"/>
              </w:rPr>
              <w:t>Reactive intervention</w:t>
            </w:r>
          </w:p>
        </w:tc>
        <w:tc>
          <w:tcPr>
            <w:tcW w:type="dxa" w:w="5112"/>
            <w:vAlign w:val="center"/>
          </w:tcPr>
          <w:p>
            <w:r/>
            <w:r>
              <w:rPr>
                <w:rFonts w:ascii="Aptos" w:hAnsi="Aptos"/>
                <w:b w:val="0"/>
                <w:color w:val="172033"/>
                <w:sz w:val="17"/>
              </w:rPr>
              <w:t>Students may be identified only after a problem becomes visible.</w:t>
            </w:r>
          </w:p>
        </w:tc>
      </w:tr>
    </w:tbl>
    <w:p>
      <w:pPr>
        <w:spacing w:after="40"/>
      </w:pPr>
    </w:p>
    <w:p>
      <w:pPr>
        <w:pStyle w:val="Heading2"/>
      </w:pPr>
      <w:r>
        <w:t>The transformation opportunity</w:t>
      </w:r>
    </w:p>
    <w:p>
      <w:pPr>
        <w:spacing w:after="100"/>
      </w:pPr>
      <w:r>
        <w:t>The opportunity is to connect existing processes rather than force the school to abandon everything at once. The system can be introduced in phases, starting with the highest-value workflows and expanding as staff adoption grows.</w:t>
      </w:r>
    </w:p>
    <w:tbl>
      <w:tblPr>
        <w:tblW w:type="auto" w:w="0"/>
        <w:jc w:val="center"/>
        <w:tblLook w:firstColumn="1" w:firstRow="1" w:lastColumn="0" w:lastRow="0" w:noHBand="0" w:noVBand="1" w:val="04A0"/>
      </w:tblPr>
      <w:tblGrid>
        <w:gridCol w:w="10224"/>
      </w:tblGrid>
      <w:tr>
        <w:tc>
          <w:tcPr>
            <w:tcW w:type="dxa" w:w="10224"/>
            <w:shd w:fill="FFF7E8"/>
            <w:tcBorders>
              <w:top w:val="single" w:sz="6" w:color="D9E5F5"/>
              <w:left w:val="single" w:sz="6" w:color="D9E5F5"/>
              <w:bottom w:val="single" w:sz="6" w:color="D9E5F5"/>
              <w:right w:val="single" w:sz="6" w:color="D9E5F5"/>
              <w:insideH w:val="single" w:sz="6" w:color="D9E5F5"/>
              <w:insideV w:val="single" w:sz="6" w:color="D9E5F5"/>
            </w:tcBorders>
          </w:tcPr>
          <w:p>
            <w:r>
              <w:rPr>
                <w:b/>
                <w:color w:val="F79009"/>
                <w:sz w:val="22"/>
              </w:rPr>
              <w:t>CORE PRINCIPLE</w:t>
            </w:r>
            <w:r>
              <w:br/>
            </w:r>
            <w:r>
              <w:rPr>
                <w:color w:val="172033"/>
                <w:sz w:val="19"/>
              </w:rPr>
              <w:t>Technology should reduce workload, not create another workload. Every module should have a clear owner, simple workflow, permission model and measurable benefit.</w:t>
            </w:r>
          </w:p>
        </w:tc>
      </w:tr>
    </w:tbl>
    <w:p>
      <w:pPr>
        <w:spacing w:after="40"/>
      </w:pPr>
    </w:p>
    <w:p>
      <w:r>
        <w:br w:type="page"/>
      </w:r>
    </w:p>
    <w:p>
      <w:pPr>
        <w:pStyle w:val="Title"/>
      </w:pPr>
      <w:r>
        <w:t>3. Proposed Solution</w:t>
      </w:r>
    </w:p>
    <w:p>
      <w:pPr>
        <w:jc w:val="left"/>
      </w:pPr>
      <w:r>
        <w:rPr>
          <w:color w:val="667085"/>
          <w:sz w:val="24"/>
        </w:rPr>
        <w:t>One School Operating System. Multiple role-based experiences.</w:t>
      </w:r>
    </w:p>
    <w:p>
      <w:pPr>
        <w:pStyle w:val="Heading2"/>
      </w:pPr>
      <w:r>
        <w:t>The ecosystem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1736"/>
          </w:tcPr>
          <w:p>
            <w:r/>
            <w:r>
              <w:rPr>
                <w:rFonts w:ascii="Aptos" w:hAnsi="Aptos"/>
                <w:b/>
                <w:color w:val="FFFFFF"/>
                <w:sz w:val="18"/>
              </w:rPr>
              <w:t>Layer</w:t>
            </w:r>
          </w:p>
        </w:tc>
        <w:tc>
          <w:tcPr>
            <w:tcW w:type="dxa" w:w="3408"/>
            <w:vAlign w:val="center"/>
            <w:shd w:fill="0B1736"/>
          </w:tcPr>
          <w:p>
            <w:r/>
            <w:r>
              <w:rPr>
                <w:rFonts w:ascii="Aptos" w:hAnsi="Aptos"/>
                <w:b/>
                <w:color w:val="FFFFFF"/>
                <w:sz w:val="18"/>
              </w:rPr>
              <w:t>Primary users</w:t>
            </w:r>
          </w:p>
        </w:tc>
        <w:tc>
          <w:tcPr>
            <w:tcW w:type="dxa" w:w="3408"/>
            <w:vAlign w:val="center"/>
            <w:shd w:fill="0B1736"/>
          </w:tcPr>
          <w:p>
            <w:r/>
            <w:r>
              <w:rPr>
                <w:rFonts w:ascii="Aptos" w:hAnsi="Aptos"/>
                <w:b/>
                <w:color w:val="FFFFFF"/>
                <w:sz w:val="18"/>
              </w:rPr>
              <w:t>Purpose</w:t>
            </w:r>
          </w:p>
        </w:tc>
      </w:tr>
      <w:tr>
        <w:tc>
          <w:tcPr>
            <w:tcW w:type="dxa" w:w="3408"/>
            <w:vAlign w:val="center"/>
            <w:shd w:fill="F8FAFC"/>
          </w:tcPr>
          <w:p>
            <w:r/>
            <w:r>
              <w:rPr>
                <w:rFonts w:ascii="Aptos" w:hAnsi="Aptos"/>
                <w:b w:val="0"/>
                <w:color w:val="172033"/>
                <w:sz w:val="17"/>
              </w:rPr>
              <w:t>Management &amp; Admin Portal</w:t>
            </w:r>
          </w:p>
        </w:tc>
        <w:tc>
          <w:tcPr>
            <w:tcW w:type="dxa" w:w="3408"/>
            <w:vAlign w:val="center"/>
            <w:shd w:fill="F8FAFC"/>
          </w:tcPr>
          <w:p>
            <w:r/>
            <w:r>
              <w:rPr>
                <w:rFonts w:ascii="Aptos" w:hAnsi="Aptos"/>
                <w:b w:val="0"/>
                <w:color w:val="172033"/>
                <w:sz w:val="17"/>
              </w:rPr>
              <w:t>Principal, management, office, accounts</w:t>
            </w:r>
          </w:p>
        </w:tc>
        <w:tc>
          <w:tcPr>
            <w:tcW w:type="dxa" w:w="3408"/>
            <w:vAlign w:val="center"/>
            <w:shd w:fill="F8FAFC"/>
          </w:tcPr>
          <w:p>
            <w:r/>
            <w:r>
              <w:rPr>
                <w:rFonts w:ascii="Aptos" w:hAnsi="Aptos"/>
                <w:b w:val="0"/>
                <w:color w:val="172033"/>
                <w:sz w:val="17"/>
              </w:rPr>
              <w:t>School-wide control, analytics, finance, users, reports and settings.</w:t>
            </w:r>
          </w:p>
        </w:tc>
      </w:tr>
      <w:tr>
        <w:tc>
          <w:tcPr>
            <w:tcW w:type="dxa" w:w="3408"/>
            <w:vAlign w:val="center"/>
          </w:tcPr>
          <w:p>
            <w:r/>
            <w:r>
              <w:rPr>
                <w:rFonts w:ascii="Aptos" w:hAnsi="Aptos"/>
                <w:b w:val="0"/>
                <w:color w:val="172033"/>
                <w:sz w:val="17"/>
              </w:rPr>
              <w:t>Teacher App</w:t>
            </w:r>
          </w:p>
        </w:tc>
        <w:tc>
          <w:tcPr>
            <w:tcW w:type="dxa" w:w="3408"/>
            <w:vAlign w:val="center"/>
          </w:tcPr>
          <w:p>
            <w:r/>
            <w:r>
              <w:rPr>
                <w:rFonts w:ascii="Aptos" w:hAnsi="Aptos"/>
                <w:b w:val="0"/>
                <w:color w:val="172033"/>
                <w:sz w:val="17"/>
              </w:rPr>
              <w:t>Teachers</w:t>
            </w:r>
          </w:p>
        </w:tc>
        <w:tc>
          <w:tcPr>
            <w:tcW w:type="dxa" w:w="3408"/>
            <w:vAlign w:val="center"/>
          </w:tcPr>
          <w:p>
            <w:r/>
            <w:r>
              <w:rPr>
                <w:rFonts w:ascii="Aptos" w:hAnsi="Aptos"/>
                <w:b w:val="0"/>
                <w:color w:val="172033"/>
                <w:sz w:val="17"/>
              </w:rPr>
              <w:t>Attendance, timetable, homework, exams, communication and AI tools.</w:t>
            </w:r>
          </w:p>
        </w:tc>
      </w:tr>
      <w:tr>
        <w:tc>
          <w:tcPr>
            <w:tcW w:type="dxa" w:w="3408"/>
            <w:vAlign w:val="center"/>
            <w:shd w:fill="F8FAFC"/>
          </w:tcPr>
          <w:p>
            <w:r/>
            <w:r>
              <w:rPr>
                <w:rFonts w:ascii="Aptos" w:hAnsi="Aptos"/>
                <w:b w:val="0"/>
                <w:color w:val="172033"/>
                <w:sz w:val="17"/>
              </w:rPr>
              <w:t>Student App</w:t>
            </w:r>
          </w:p>
        </w:tc>
        <w:tc>
          <w:tcPr>
            <w:tcW w:type="dxa" w:w="3408"/>
            <w:vAlign w:val="center"/>
            <w:shd w:fill="F8FAFC"/>
          </w:tcPr>
          <w:p>
            <w:r/>
            <w:r>
              <w:rPr>
                <w:rFonts w:ascii="Aptos" w:hAnsi="Aptos"/>
                <w:b w:val="0"/>
                <w:color w:val="172033"/>
                <w:sz w:val="17"/>
              </w:rPr>
              <w:t>Students</w:t>
            </w:r>
          </w:p>
        </w:tc>
        <w:tc>
          <w:tcPr>
            <w:tcW w:type="dxa" w:w="3408"/>
            <w:vAlign w:val="center"/>
            <w:shd w:fill="F8FAFC"/>
          </w:tcPr>
          <w:p>
            <w:r/>
            <w:r>
              <w:rPr>
                <w:rFonts w:ascii="Aptos" w:hAnsi="Aptos"/>
                <w:b w:val="0"/>
                <w:color w:val="172033"/>
                <w:sz w:val="17"/>
              </w:rPr>
              <w:t>Timetable, homework, learning resources, exams, results and notices.</w:t>
            </w:r>
          </w:p>
        </w:tc>
      </w:tr>
      <w:tr>
        <w:tc>
          <w:tcPr>
            <w:tcW w:type="dxa" w:w="3408"/>
            <w:vAlign w:val="center"/>
          </w:tcPr>
          <w:p>
            <w:r/>
            <w:r>
              <w:rPr>
                <w:rFonts w:ascii="Aptos" w:hAnsi="Aptos"/>
                <w:b w:val="0"/>
                <w:color w:val="172033"/>
                <w:sz w:val="17"/>
              </w:rPr>
              <w:t>Parent App</w:t>
            </w:r>
          </w:p>
        </w:tc>
        <w:tc>
          <w:tcPr>
            <w:tcW w:type="dxa" w:w="3408"/>
            <w:vAlign w:val="center"/>
          </w:tcPr>
          <w:p>
            <w:r/>
            <w:r>
              <w:rPr>
                <w:rFonts w:ascii="Aptos" w:hAnsi="Aptos"/>
                <w:b w:val="0"/>
                <w:color w:val="172033"/>
                <w:sz w:val="17"/>
              </w:rPr>
              <w:t>Parents/guardians</w:t>
            </w:r>
          </w:p>
        </w:tc>
        <w:tc>
          <w:tcPr>
            <w:tcW w:type="dxa" w:w="3408"/>
            <w:vAlign w:val="center"/>
          </w:tcPr>
          <w:p>
            <w:r/>
            <w:r>
              <w:rPr>
                <w:rFonts w:ascii="Aptos" w:hAnsi="Aptos"/>
                <w:b w:val="0"/>
                <w:color w:val="172033"/>
                <w:sz w:val="17"/>
              </w:rPr>
              <w:t>Attendance, fees, homework, results, notices, PTM and transport.</w:t>
            </w:r>
          </w:p>
        </w:tc>
      </w:tr>
      <w:tr>
        <w:tc>
          <w:tcPr>
            <w:tcW w:type="dxa" w:w="3408"/>
            <w:vAlign w:val="center"/>
            <w:shd w:fill="F8FAFC"/>
          </w:tcPr>
          <w:p>
            <w:r/>
            <w:r>
              <w:rPr>
                <w:rFonts w:ascii="Aptos" w:hAnsi="Aptos"/>
                <w:b w:val="0"/>
                <w:color w:val="172033"/>
                <w:sz w:val="17"/>
              </w:rPr>
              <w:t>Transport App</w:t>
            </w:r>
          </w:p>
        </w:tc>
        <w:tc>
          <w:tcPr>
            <w:tcW w:type="dxa" w:w="3408"/>
            <w:vAlign w:val="center"/>
            <w:shd w:fill="F8FAFC"/>
          </w:tcPr>
          <w:p>
            <w:r/>
            <w:r>
              <w:rPr>
                <w:rFonts w:ascii="Aptos" w:hAnsi="Aptos"/>
                <w:b w:val="0"/>
                <w:color w:val="172033"/>
                <w:sz w:val="17"/>
              </w:rPr>
              <w:t>Drivers/transport team</w:t>
            </w:r>
          </w:p>
        </w:tc>
        <w:tc>
          <w:tcPr>
            <w:tcW w:type="dxa" w:w="3408"/>
            <w:vAlign w:val="center"/>
            <w:shd w:fill="F8FAFC"/>
          </w:tcPr>
          <w:p>
            <w:r/>
            <w:r>
              <w:rPr>
                <w:rFonts w:ascii="Aptos" w:hAnsi="Aptos"/>
                <w:b w:val="0"/>
                <w:color w:val="172033"/>
                <w:sz w:val="17"/>
              </w:rPr>
              <w:t>Trips, routes, boarding, alerts, vehicle and driver workflows.</w:t>
            </w:r>
          </w:p>
        </w:tc>
      </w:tr>
      <w:tr>
        <w:tc>
          <w:tcPr>
            <w:tcW w:type="dxa" w:w="3408"/>
            <w:vAlign w:val="center"/>
          </w:tcPr>
          <w:p>
            <w:r/>
            <w:r>
              <w:rPr>
                <w:rFonts w:ascii="Aptos" w:hAnsi="Aptos"/>
                <w:b w:val="0"/>
                <w:color w:val="172033"/>
                <w:sz w:val="17"/>
              </w:rPr>
              <w:t>AI Layer</w:t>
            </w:r>
          </w:p>
        </w:tc>
        <w:tc>
          <w:tcPr>
            <w:tcW w:type="dxa" w:w="3408"/>
            <w:vAlign w:val="center"/>
          </w:tcPr>
          <w:p>
            <w:r/>
            <w:r>
              <w:rPr>
                <w:rFonts w:ascii="Aptos" w:hAnsi="Aptos"/>
                <w:b w:val="0"/>
                <w:color w:val="172033"/>
                <w:sz w:val="17"/>
              </w:rPr>
              <w:t>Authorised users</w:t>
            </w:r>
          </w:p>
        </w:tc>
        <w:tc>
          <w:tcPr>
            <w:tcW w:type="dxa" w:w="3408"/>
            <w:vAlign w:val="center"/>
          </w:tcPr>
          <w:p>
            <w:r/>
            <w:r>
              <w:rPr>
                <w:rFonts w:ascii="Aptos" w:hAnsi="Aptos"/>
                <w:b w:val="0"/>
                <w:color w:val="172033"/>
                <w:sz w:val="17"/>
              </w:rPr>
              <w:t>Natural-language search, content assistance, analytics and workflow support.</w:t>
            </w:r>
          </w:p>
        </w:tc>
      </w:tr>
      <w:tr>
        <w:tc>
          <w:tcPr>
            <w:tcW w:type="dxa" w:w="3408"/>
            <w:vAlign w:val="center"/>
            <w:shd w:fill="F8FAFC"/>
          </w:tcPr>
          <w:p>
            <w:r/>
            <w:r>
              <w:rPr>
                <w:rFonts w:ascii="Aptos" w:hAnsi="Aptos"/>
                <w:b w:val="0"/>
                <w:color w:val="172033"/>
                <w:sz w:val="17"/>
              </w:rPr>
              <w:t>Integration Layer</w:t>
            </w:r>
          </w:p>
        </w:tc>
        <w:tc>
          <w:tcPr>
            <w:tcW w:type="dxa" w:w="3408"/>
            <w:vAlign w:val="center"/>
            <w:shd w:fill="F8FAFC"/>
          </w:tcPr>
          <w:p>
            <w:r/>
            <w:r>
              <w:rPr>
                <w:rFonts w:ascii="Aptos" w:hAnsi="Aptos"/>
                <w:b w:val="0"/>
                <w:color w:val="172033"/>
                <w:sz w:val="17"/>
              </w:rPr>
              <w:t>System/admin</w:t>
            </w:r>
          </w:p>
        </w:tc>
        <w:tc>
          <w:tcPr>
            <w:tcW w:type="dxa" w:w="3408"/>
            <w:vAlign w:val="center"/>
            <w:shd w:fill="F8FAFC"/>
          </w:tcPr>
          <w:p>
            <w:r/>
            <w:r>
              <w:rPr>
                <w:rFonts w:ascii="Aptos" w:hAnsi="Aptos"/>
                <w:b w:val="0"/>
                <w:color w:val="172033"/>
                <w:sz w:val="17"/>
              </w:rPr>
              <w:t>Payments, SMS, WhatsApp, email, GPS, biometric/RFID and other approved integrations.</w:t>
            </w:r>
          </w:p>
        </w:tc>
      </w:tr>
    </w:tbl>
    <w:p>
      <w:pPr>
        <w:spacing w:after="40"/>
      </w:pPr>
    </w:p>
    <w:p>
      <w:pPr>
        <w:pStyle w:val="Heading2"/>
      </w:pPr>
      <w:r>
        <w:t>One data foundation</w:t>
      </w:r>
    </w:p>
    <w:p>
      <w:pPr>
        <w:spacing w:after="100"/>
      </w:pPr>
      <w:r>
        <w:t>All role-based interfaces should use the same controlled school data model. Access should be permission-based so a parent sees only authorised information about their child, a teacher sees the classes assigned to them, and management can see school-level analytics.</w:t>
      </w:r>
    </w:p>
    <w:tbl>
      <w:tblPr>
        <w:tblW w:type="auto" w:w="0"/>
        <w:jc w:val="center"/>
        <w:tblLook w:firstColumn="1" w:firstRow="1" w:lastColumn="0" w:lastRow="0" w:noHBand="0" w:noVBand="1" w:val="04A0"/>
      </w:tblPr>
      <w:tblGrid>
        <w:gridCol w:w="10224"/>
      </w:tblGrid>
      <w:tr>
        <w:tc>
          <w:tcPr>
            <w:tcW w:type="dxa" w:w="10224"/>
            <w:shd w:fill="EAF7F2"/>
            <w:tcBorders>
              <w:top w:val="single" w:sz="6" w:color="D9E5F5"/>
              <w:left w:val="single" w:sz="6" w:color="D9E5F5"/>
              <w:bottom w:val="single" w:sz="6" w:color="D9E5F5"/>
              <w:right w:val="single" w:sz="6" w:color="D9E5F5"/>
              <w:insideH w:val="single" w:sz="6" w:color="D9E5F5"/>
              <w:insideV w:val="single" w:sz="6" w:color="D9E5F5"/>
            </w:tcBorders>
          </w:tcPr>
          <w:p>
            <w:r>
              <w:rPr>
                <w:b/>
                <w:color w:val="10B981"/>
                <w:sz w:val="22"/>
              </w:rPr>
              <w:t>DESIGN GOAL</w:t>
            </w:r>
            <w:r>
              <w:br/>
            </w:r>
            <w:r>
              <w:rPr>
                <w:color w:val="172033"/>
                <w:sz w:val="19"/>
              </w:rPr>
              <w:t>Enter information once, reuse it everywhere it is legitimately needed.</w:t>
            </w:r>
          </w:p>
        </w:tc>
      </w:tr>
    </w:tbl>
    <w:p>
      <w:pPr>
        <w:spacing w:after="40"/>
      </w:pPr>
    </w:p>
    <w:p>
      <w:r>
        <w:br w:type="page"/>
      </w:r>
    </w:p>
    <w:p>
      <w:pPr>
        <w:pStyle w:val="Title"/>
      </w:pPr>
      <w:r>
        <w:t>4. Complete Feature Blueprint</w:t>
      </w:r>
    </w:p>
    <w:p>
      <w:pPr>
        <w:jc w:val="left"/>
      </w:pPr>
      <w:r>
        <w:rPr>
          <w:color w:val="667085"/>
          <w:sz w:val="24"/>
        </w:rPr>
        <w:t>The platform can be launched as a modular product and expanded over time.</w:t>
      </w:r>
    </w:p>
    <w:p>
      <w:pPr>
        <w:pStyle w:val="Heading2"/>
      </w:pPr>
      <w:r>
        <w:t>A. Student &amp; Admissions</w:t>
      </w:r>
    </w:p>
    <w:p>
      <w:pPr>
        <w:pStyle w:val="ListBullet"/>
        <w:spacing w:after="40"/>
      </w:pPr>
      <w:r>
        <w:t>Student profiles, admission numbers, class/section, documents, academic history and digital ID.</w:t>
      </w:r>
    </w:p>
    <w:p>
      <w:pPr>
        <w:pStyle w:val="ListBullet"/>
        <w:spacing w:after="40"/>
      </w:pPr>
      <w:r>
        <w:t>Online admission enquiry, application, document verification, entrance assessment, interview, selection, waitlist and admission confirmation.</w:t>
      </w:r>
    </w:p>
    <w:p>
      <w:pPr>
        <w:pStyle w:val="ListBullet"/>
        <w:spacing w:after="40"/>
      </w:pPr>
      <w:r>
        <w:t>Student timeline, intervention history, achievements, certificates and transfer history.</w:t>
      </w:r>
    </w:p>
    <w:p>
      <w:pPr>
        <w:pStyle w:val="ListBullet"/>
        <w:spacing w:after="40"/>
      </w:pPr>
      <w:r>
        <w:t>Parent/guardian records, emergency contacts and authorised pickup information.</w:t>
      </w:r>
    </w:p>
    <w:p>
      <w:pPr>
        <w:pStyle w:val="Heading2"/>
      </w:pPr>
      <w:r>
        <w:t>B. Academics &amp; Classroom</w:t>
      </w:r>
    </w:p>
    <w:p>
      <w:pPr>
        <w:pStyle w:val="ListBullet"/>
        <w:spacing w:after="40"/>
      </w:pPr>
      <w:r>
        <w:t>Classes, subjects, sections, academic calendar, timetable, substitute teacher and room/lab allocation.</w:t>
      </w:r>
    </w:p>
    <w:p>
      <w:pPr>
        <w:pStyle w:val="ListBullet"/>
        <w:spacing w:after="40"/>
      </w:pPr>
      <w:r>
        <w:t>Homework, assignments, notes, worksheets, quizzes, learning resources and submission tracking.</w:t>
      </w:r>
    </w:p>
    <w:p>
      <w:pPr>
        <w:pStyle w:val="ListBullet"/>
        <w:spacing w:after="40"/>
      </w:pPr>
      <w:r>
        <w:t>Examination planning, marks entry, grading, report cards, question bank and result analytics.</w:t>
      </w:r>
    </w:p>
    <w:p>
      <w:pPr>
        <w:pStyle w:val="ListBullet"/>
        <w:spacing w:after="40"/>
      </w:pPr>
      <w:r>
        <w:t>AI-assisted lesson plans, quiz generation, worksheets, revision material and question-paper drafting.</w:t>
      </w:r>
    </w:p>
    <w:p>
      <w:pPr>
        <w:pStyle w:val="Heading2"/>
      </w:pPr>
      <w:r>
        <w:t>C. Attendance</w:t>
      </w:r>
    </w:p>
    <w:p>
      <w:pPr>
        <w:pStyle w:val="ListBullet"/>
        <w:spacing w:after="40"/>
      </w:pPr>
      <w:r>
        <w:t>Daily, period-wise and subject-wise attendance; late arrival; leave; early departure; corrections and reports.</w:t>
      </w:r>
    </w:p>
    <w:p>
      <w:pPr>
        <w:pStyle w:val="ListBullet"/>
        <w:spacing w:after="40"/>
      </w:pPr>
      <w:r>
        <w:t>QR/RFID/biometric integration where appropriate and permitted.</w:t>
      </w:r>
    </w:p>
    <w:p>
      <w:pPr>
        <w:pStyle w:val="ListBullet"/>
        <w:spacing w:after="40"/>
      </w:pPr>
      <w:r>
        <w:t>Parent notifications, low-attendance alerts and eligibility calculations.</w:t>
      </w:r>
    </w:p>
    <w:p>
      <w:pPr>
        <w:pStyle w:val="ListBullet"/>
        <w:spacing w:after="40"/>
      </w:pPr>
      <w:r>
        <w:t>Anomaly detection and attendance trend analytics.</w:t>
      </w:r>
    </w:p>
    <w:p>
      <w:pPr>
        <w:pStyle w:val="Heading2"/>
      </w:pPr>
      <w:r>
        <w:t>D. Finance</w:t>
      </w:r>
    </w:p>
    <w:p>
      <w:pPr>
        <w:pStyle w:val="ListBullet"/>
        <w:spacing w:after="40"/>
      </w:pPr>
      <w:r>
        <w:t>Fee structures, invoices, online payment, receipts, concessions, scholarships, installments, refunds and outstanding fees.</w:t>
      </w:r>
    </w:p>
    <w:p>
      <w:pPr>
        <w:pStyle w:val="ListBullet"/>
        <w:spacing w:after="40"/>
      </w:pPr>
      <w:r>
        <w:t>Automatic reminders, payment history, collection dashboards and finance reports.</w:t>
      </w:r>
    </w:p>
    <w:p>
      <w:pPr>
        <w:pStyle w:val="ListBullet"/>
        <w:spacing w:after="40"/>
      </w:pPr>
      <w:r>
        <w:t>Optional accounting integration and reconciliation workflows.</w:t>
      </w:r>
    </w:p>
    <w:p>
      <w:pPr>
        <w:pStyle w:val="Heading2"/>
      </w:pPr>
      <w:r>
        <w:t>E. People &amp; HR</w:t>
      </w:r>
    </w:p>
    <w:p>
      <w:pPr>
        <w:pStyle w:val="ListBullet"/>
        <w:spacing w:after="40"/>
      </w:pPr>
      <w:r>
        <w:t>Teacher/staff profiles, attendance, leave, payroll, documents, qualifications, training, workload and performance records.</w:t>
      </w:r>
    </w:p>
    <w:p>
      <w:pPr>
        <w:pStyle w:val="ListBullet"/>
        <w:spacing w:after="40"/>
      </w:pPr>
      <w:r>
        <w:t>Recruitment and onboarding workflows; staff exit and document closure.</w:t>
      </w:r>
    </w:p>
    <w:p>
      <w:r>
        <w:br w:type="page"/>
      </w:r>
    </w:p>
    <w:p>
      <w:pPr>
        <w:pStyle w:val="Title"/>
      </w:pPr>
      <w:r>
        <w:t>5. Complete Feature Blueprint — Continued</w:t>
      </w:r>
    </w:p>
    <w:p>
      <w:pPr>
        <w:jc w:val="left"/>
      </w:pPr>
      <w:r>
        <w:rPr>
          <w:color w:val="667085"/>
          <w:sz w:val="24"/>
        </w:rPr>
        <w:t>Operations, safety, communication and intelligence.</w:t>
      </w:r>
    </w:p>
    <w:p>
      <w:pPr>
        <w:pStyle w:val="Heading2"/>
      </w:pPr>
      <w:r>
        <w:t>F. Parent &amp; Student Experience</w:t>
      </w:r>
    </w:p>
    <w:p>
      <w:pPr>
        <w:pStyle w:val="ListBullet"/>
        <w:spacing w:after="40"/>
      </w:pPr>
      <w:r>
        <w:t>Parent dashboard for attendance, homework, timetable, results, fees, notices, PTM, transport and documents.</w:t>
      </w:r>
    </w:p>
    <w:p>
      <w:pPr>
        <w:pStyle w:val="ListBullet"/>
        <w:spacing w:after="40"/>
      </w:pPr>
      <w:r>
        <w:t>Student dashboard for learning resources, homework, exams, results, timetable, achievements and digital ID.</w:t>
      </w:r>
    </w:p>
    <w:p>
      <w:pPr>
        <w:pStyle w:val="ListBullet"/>
        <w:spacing w:after="40"/>
      </w:pPr>
      <w:r>
        <w:t>Structured parent-teacher communication and appointment scheduling.</w:t>
      </w:r>
    </w:p>
    <w:p>
      <w:pPr>
        <w:pStyle w:val="Heading2"/>
      </w:pPr>
      <w:r>
        <w:t>G. Transport</w:t>
      </w:r>
    </w:p>
    <w:p>
      <w:pPr>
        <w:pStyle w:val="ListBullet"/>
        <w:spacing w:after="40"/>
      </w:pPr>
      <w:r>
        <w:t>Routes, stops, buses, drivers, student allocation, trips, maintenance, insurance/document tracking and fuel records.</w:t>
      </w:r>
    </w:p>
    <w:p>
      <w:pPr>
        <w:pStyle w:val="ListBullet"/>
        <w:spacing w:after="40"/>
      </w:pPr>
      <w:r>
        <w:t>Live GPS tracking, ETA, geofencing, route deviation alerts and trip status where compatible hardware/integrations are available.</w:t>
      </w:r>
    </w:p>
    <w:p>
      <w:pPr>
        <w:pStyle w:val="ListBullet"/>
        <w:spacing w:after="40"/>
      </w:pPr>
      <w:r>
        <w:t>Student boarding/drop workflows and emergency escalation.</w:t>
      </w:r>
    </w:p>
    <w:p>
      <w:pPr>
        <w:pStyle w:val="Heading2"/>
      </w:pPr>
      <w:r>
        <w:t>H. Library, Inventory &amp; Infrastructure</w:t>
      </w:r>
    </w:p>
    <w:p>
      <w:pPr>
        <w:pStyle w:val="ListBullet"/>
        <w:spacing w:after="40"/>
      </w:pPr>
      <w:r>
        <w:t>Library catalogue, issue/return, renewals, reservations, fines and digital resources.</w:t>
      </w:r>
    </w:p>
    <w:p>
      <w:pPr>
        <w:pStyle w:val="ListBullet"/>
        <w:spacing w:after="40"/>
      </w:pPr>
      <w:r>
        <w:t>Inventory, purchase requests, vendors, purchase orders, stock levels, assets, maintenance and repair tickets.</w:t>
      </w:r>
    </w:p>
    <w:p>
      <w:pPr>
        <w:pStyle w:val="ListBullet"/>
        <w:spacing w:after="40"/>
      </w:pPr>
      <w:r>
        <w:t>Classroom/lab/smart-board/equipment tracking and maintenance history.</w:t>
      </w:r>
    </w:p>
    <w:p>
      <w:pPr>
        <w:pStyle w:val="Heading2"/>
      </w:pPr>
      <w:r>
        <w:t>I. Safety &amp; Welfare</w:t>
      </w:r>
    </w:p>
    <w:p>
      <w:pPr>
        <w:pStyle w:val="ListBullet"/>
        <w:spacing w:after="40"/>
      </w:pPr>
      <w:r>
        <w:t>Visitor management, gate entry/exit, authorised pickup, incident reporting, emergency contacts and safety workflows.</w:t>
      </w:r>
    </w:p>
    <w:p>
      <w:pPr>
        <w:pStyle w:val="ListBullet"/>
        <w:spacing w:after="40"/>
      </w:pPr>
      <w:r>
        <w:t>Health/wellness records with carefully controlled access and appropriate consent/privacy processes.</w:t>
      </w:r>
    </w:p>
    <w:p>
      <w:pPr>
        <w:pStyle w:val="ListBullet"/>
        <w:spacing w:after="40"/>
      </w:pPr>
      <w:r>
        <w:t>Cyber-safety awareness and role-based access controls.</w:t>
      </w:r>
    </w:p>
    <w:p>
      <w:pPr>
        <w:pStyle w:val="Heading2"/>
      </w:pPr>
      <w:r>
        <w:t>J. Communication &amp; Events</w:t>
      </w:r>
    </w:p>
    <w:p>
      <w:pPr>
        <w:pStyle w:val="ListBullet"/>
        <w:spacing w:after="40"/>
      </w:pPr>
      <w:r>
        <w:t>Announcements, push notifications, email/SMS/approved messaging integrations, acknowledgement tracking and event management.</w:t>
      </w:r>
    </w:p>
    <w:p>
      <w:pPr>
        <w:pStyle w:val="ListBullet"/>
        <w:spacing w:after="40"/>
      </w:pPr>
      <w:r>
        <w:t>PTM scheduling, school calendar, clubs, sports, competitions, certificates and student achievements.</w:t>
      </w:r>
    </w:p>
    <w:p>
      <w:pPr>
        <w:pStyle w:val="ListBullet"/>
        <w:spacing w:after="40"/>
      </w:pPr>
      <w:r>
        <w:t>Multilingual notices and communication support.</w:t>
      </w:r>
    </w:p>
    <w:p>
      <w:r>
        <w:br w:type="page"/>
      </w:r>
    </w:p>
    <w:p>
      <w:pPr>
        <w:pStyle w:val="Title"/>
      </w:pPr>
      <w:r>
        <w:t>6. High-Impact Differentiators</w:t>
      </w:r>
    </w:p>
    <w:p>
      <w:pPr>
        <w:jc w:val="left"/>
      </w:pPr>
      <w:r>
        <w:rPr>
          <w:color w:val="667085"/>
          <w:sz w:val="24"/>
        </w:rPr>
        <w:t>The features Sarbix recommends highlighting in the pitch.</w:t>
      </w: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AI School Copilot</w:t>
            </w:r>
            <w:r>
              <w:br/>
            </w:r>
            <w:r>
              <w:rPr>
                <w:color w:val="172033"/>
                <w:sz w:val="19"/>
              </w:rPr>
              <w:t>Authorised users can ask questions in natural language: attendance below threshold, fee collection, class performance, workload, reports and more.</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Voice-First School ERP</w:t>
            </w:r>
            <w:r>
              <w:br/>
            </w:r>
            <w:r>
              <w:rPr>
                <w:color w:val="172033"/>
                <w:sz w:val="19"/>
              </w:rPr>
              <w:t>Enable natural voice commands for supported workflows, reducing typing and navigation for busy staff. Multilingual support can be planned.</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AI Academic Assistant</w:t>
            </w:r>
            <w:r>
              <w:br/>
            </w:r>
            <w:r>
              <w:rPr>
                <w:color w:val="172033"/>
                <w:sz w:val="19"/>
              </w:rPr>
              <w:t>Generate lesson plans, quizzes, worksheets, question papers, revision material and answer keys for teacher review.</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Early-Warning Intelligence</w:t>
            </w:r>
            <w:r>
              <w:br/>
            </w:r>
            <w:r>
              <w:rPr>
                <w:color w:val="172033"/>
                <w:sz w:val="19"/>
              </w:rPr>
              <w:t>Combine attendance, academic and engagement signals to flag students who may need timely human intervention. The system should support decisions, not make final judgments about children.</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Smart Transport</w:t>
            </w:r>
            <w:r>
              <w:br/>
            </w:r>
            <w:r>
              <w:rPr>
                <w:color w:val="172033"/>
                <w:sz w:val="19"/>
              </w:rPr>
              <w:t>Live bus visibility, ETA, route/geofence alerts, boarding workflows and parent notifications through supported GPS/device integrations.</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School Command Center</w:t>
            </w:r>
            <w:r>
              <w:br/>
            </w:r>
            <w:r>
              <w:rPr>
                <w:color w:val="172033"/>
                <w:sz w:val="19"/>
              </w:rPr>
              <w:t>A management dashboard showing attendance, admissions, fee collection, academic trends, alerts, transport and operational KPIs.</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Workflow Automation</w:t>
            </w:r>
            <w:r>
              <w:br/>
            </w:r>
            <w:r>
              <w:rPr>
                <w:color w:val="172033"/>
                <w:sz w:val="19"/>
              </w:rPr>
              <w:t>If/then rules for reminders, alerts, approvals and escalations—reducing repetitive administrative work.</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Multilingual Communication</w:t>
            </w:r>
            <w:r>
              <w:br/>
            </w:r>
            <w:r>
              <w:rPr>
                <w:color w:val="172033"/>
                <w:sz w:val="19"/>
              </w:rPr>
              <w:t>Translate and distribute notices and parent communications in supported languages, with human review for important messages.</w:t>
            </w:r>
          </w:p>
        </w:tc>
      </w:tr>
    </w:tbl>
    <w:p>
      <w:pPr>
        <w:spacing w:after="40"/>
      </w:pPr>
    </w:p>
    <w:tbl>
      <w:tblPr>
        <w:tblW w:type="auto" w:w="0"/>
        <w:jc w:val="center"/>
        <w:tblLook w:firstColumn="1" w:firstRow="1" w:lastColumn="0" w:lastRow="0" w:noHBand="0" w:noVBand="1" w:val="04A0"/>
      </w:tblPr>
      <w:tblGrid>
        <w:gridCol w:w="10224"/>
      </w:tblGrid>
      <w:tr>
        <w:tc>
          <w:tcPr>
            <w:tcW w:type="dxa" w:w="10224"/>
            <w:shd w:fill="F8FAFC"/>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 Digital Student Portfolio</w:t>
            </w:r>
            <w:r>
              <w:br/>
            </w:r>
            <w:r>
              <w:rPr>
                <w:color w:val="172033"/>
                <w:sz w:val="19"/>
              </w:rPr>
              <w:t>Maintain academic, co-curricular, achievement and certificate history across the student's school journey.</w:t>
            </w:r>
          </w:p>
        </w:tc>
      </w:tr>
    </w:tbl>
    <w:p>
      <w:pPr>
        <w:spacing w:after="40"/>
      </w:pPr>
    </w:p>
    <w:p>
      <w:r>
        <w:br w:type="page"/>
      </w:r>
    </w:p>
    <w:p>
      <w:pPr>
        <w:pStyle w:val="Title"/>
      </w:pPr>
      <w:r>
        <w:t>7. AI Layer — From ERP to Intelligent School</w:t>
      </w:r>
    </w:p>
    <w:p>
      <w:pPr>
        <w:jc w:val="left"/>
      </w:pPr>
      <w:r>
        <w:rPr>
          <w:color w:val="667085"/>
          <w:sz w:val="24"/>
        </w:rPr>
        <w:t>AI should sit on top of trusted school data and permission controls.</w:t>
      </w:r>
    </w:p>
    <w:p>
      <w:pPr>
        <w:pStyle w:val="Heading2"/>
      </w:pPr>
      <w:r>
        <w:t>AI Principal / Management Assistant</w:t>
      </w:r>
    </w:p>
    <w:p>
      <w:pPr>
        <w:pStyle w:val="ListBullet"/>
        <w:spacing w:after="40"/>
      </w:pPr>
      <w:r>
        <w:t>Ask: 'Show students below 75% attendance.'</w:t>
      </w:r>
    </w:p>
    <w:p>
      <w:pPr>
        <w:pStyle w:val="ListBullet"/>
        <w:spacing w:after="40"/>
      </w:pPr>
      <w:r>
        <w:t>Ask: 'Compare Class 8 sections by average performance.'</w:t>
      </w:r>
    </w:p>
    <w:p>
      <w:pPr>
        <w:pStyle w:val="ListBullet"/>
        <w:spacing w:after="40"/>
      </w:pPr>
      <w:r>
        <w:t>Ask: 'What are the top operational issues this week?'</w:t>
      </w:r>
    </w:p>
    <w:p>
      <w:pPr>
        <w:pStyle w:val="ListBullet"/>
        <w:spacing w:after="40"/>
      </w:pPr>
      <w:r>
        <w:t>Ask: 'Create the monthly school performance report.'</w:t>
      </w:r>
    </w:p>
    <w:p>
      <w:pPr>
        <w:pStyle w:val="Heading2"/>
      </w:pPr>
      <w:r>
        <w:t>AI Teacher Copilot</w:t>
      </w:r>
    </w:p>
    <w:p>
      <w:pPr>
        <w:pStyle w:val="ListBullet"/>
        <w:spacing w:after="40"/>
      </w:pPr>
      <w:r>
        <w:t>Create a lesson outline from topic, grade and duration.</w:t>
      </w:r>
    </w:p>
    <w:p>
      <w:pPr>
        <w:pStyle w:val="ListBullet"/>
        <w:spacing w:after="40"/>
      </w:pPr>
      <w:r>
        <w:t>Draft quizzes, worksheets and revision activities.</w:t>
      </w:r>
    </w:p>
    <w:p>
      <w:pPr>
        <w:pStyle w:val="ListBullet"/>
        <w:spacing w:after="40"/>
      </w:pPr>
      <w:r>
        <w:t>Summarise approved classroom material.</w:t>
      </w:r>
    </w:p>
    <w:p>
      <w:pPr>
        <w:pStyle w:val="ListBullet"/>
        <w:spacing w:after="40"/>
      </w:pPr>
      <w:r>
        <w:t>Draft parent communication for teacher review.</w:t>
      </w:r>
    </w:p>
    <w:p>
      <w:pPr>
        <w:pStyle w:val="Heading2"/>
      </w:pPr>
      <w:r>
        <w:t>AI Student Learning Assistant</w:t>
      </w:r>
    </w:p>
    <w:p>
      <w:pPr>
        <w:pStyle w:val="ListBullet"/>
        <w:spacing w:after="40"/>
      </w:pPr>
      <w:r>
        <w:t>Explain topics at an appropriate level.</w:t>
      </w:r>
    </w:p>
    <w:p>
      <w:pPr>
        <w:pStyle w:val="ListBullet"/>
        <w:spacing w:after="40"/>
      </w:pPr>
      <w:r>
        <w:t>Create practice questions and revision quizzes.</w:t>
      </w:r>
    </w:p>
    <w:p>
      <w:pPr>
        <w:pStyle w:val="ListBullet"/>
        <w:spacing w:after="40"/>
      </w:pPr>
      <w:r>
        <w:t>Support study planning without replacing the teacher.</w:t>
      </w:r>
    </w:p>
    <w:p>
      <w:pPr>
        <w:pStyle w:val="Heading2"/>
      </w:pPr>
      <w:r>
        <w:t>AI Operations</w:t>
      </w:r>
    </w:p>
    <w:p>
      <w:pPr>
        <w:pStyle w:val="ListBullet"/>
        <w:spacing w:after="40"/>
      </w:pPr>
      <w:r>
        <w:t>Detect attendance/fee/communication anomalies.</w:t>
      </w:r>
    </w:p>
    <w:p>
      <w:pPr>
        <w:pStyle w:val="ListBullet"/>
        <w:spacing w:after="40"/>
      </w:pPr>
      <w:r>
        <w:t>Summarise complaints and route tickets.</w:t>
      </w:r>
    </w:p>
    <w:p>
      <w:pPr>
        <w:pStyle w:val="ListBullet"/>
        <w:spacing w:after="40"/>
      </w:pPr>
      <w:r>
        <w:t>Forecast inventory needs from historical consumption.</w:t>
      </w:r>
    </w:p>
    <w:p>
      <w:pPr>
        <w:pStyle w:val="ListBullet"/>
        <w:spacing w:after="40"/>
      </w:pPr>
      <w:r>
        <w:t>Identify timetable or workload conflicts.</w:t>
      </w:r>
    </w:p>
    <w:tbl>
      <w:tblPr>
        <w:tblW w:type="auto" w:w="0"/>
        <w:jc w:val="center"/>
        <w:tblLook w:firstColumn="1" w:firstRow="1" w:lastColumn="0" w:lastRow="0" w:noHBand="0" w:noVBand="1" w:val="04A0"/>
      </w:tblPr>
      <w:tblGrid>
        <w:gridCol w:w="10224"/>
      </w:tblGrid>
      <w:tr>
        <w:tc>
          <w:tcPr>
            <w:tcW w:type="dxa" w:w="10224"/>
            <w:shd w:fill="FFF7E8"/>
            <w:tcBorders>
              <w:top w:val="single" w:sz="6" w:color="D9E5F5"/>
              <w:left w:val="single" w:sz="6" w:color="D9E5F5"/>
              <w:bottom w:val="single" w:sz="6" w:color="D9E5F5"/>
              <w:right w:val="single" w:sz="6" w:color="D9E5F5"/>
              <w:insideH w:val="single" w:sz="6" w:color="D9E5F5"/>
              <w:insideV w:val="single" w:sz="6" w:color="D9E5F5"/>
            </w:tcBorders>
          </w:tcPr>
          <w:p>
            <w:r>
              <w:rPr>
                <w:b/>
                <w:color w:val="F79009"/>
                <w:sz w:val="22"/>
              </w:rPr>
              <w:t>AI GOVERNANCE</w:t>
            </w:r>
            <w:r>
              <w:br/>
            </w:r>
            <w:r>
              <w:rPr>
                <w:color w:val="172033"/>
                <w:sz w:val="19"/>
              </w:rPr>
              <w:t>Because the platform concerns minors and sensitive education records, AI outputs should be permission-aware, reviewable and auditable. High-impact actions should require authorised human approval.</w:t>
            </w:r>
          </w:p>
        </w:tc>
      </w:tr>
    </w:tbl>
    <w:p>
      <w:pPr>
        <w:spacing w:after="40"/>
      </w:pPr>
    </w:p>
    <w:p>
      <w:r>
        <w:br w:type="page"/>
      </w:r>
    </w:p>
    <w:p>
      <w:pPr>
        <w:pStyle w:val="Title"/>
      </w:pPr>
      <w:r>
        <w:t>8. Proposed System Architecture</w:t>
      </w:r>
    </w:p>
    <w:p>
      <w:pPr>
        <w:jc w:val="left"/>
      </w:pPr>
      <w:r>
        <w:rPr>
          <w:color w:val="667085"/>
          <w:sz w:val="24"/>
        </w:rPr>
        <w:t>A scalable architecture that can start small and grow with the school.</w:t>
      </w:r>
    </w:p>
    <w:p>
      <w:pPr>
        <w:pStyle w:val="Heading2"/>
      </w:pPr>
      <w:r>
        <w:t>High-level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Layer</w:t>
            </w:r>
          </w:p>
        </w:tc>
        <w:tc>
          <w:tcPr>
            <w:tcW w:type="dxa" w:w="5112"/>
            <w:vAlign w:val="center"/>
            <w:shd w:fill="0B1736"/>
          </w:tcPr>
          <w:p>
            <w:r/>
            <w:r>
              <w:rPr>
                <w:rFonts w:ascii="Aptos" w:hAnsi="Aptos"/>
                <w:b/>
                <w:color w:val="FFFFFF"/>
                <w:sz w:val="18"/>
              </w:rPr>
              <w:t>Components</w:t>
            </w:r>
          </w:p>
        </w:tc>
      </w:tr>
      <w:tr>
        <w:tc>
          <w:tcPr>
            <w:tcW w:type="dxa" w:w="5112"/>
            <w:vAlign w:val="center"/>
            <w:shd w:fill="F8FAFC"/>
          </w:tcPr>
          <w:p>
            <w:r/>
            <w:r>
              <w:rPr>
                <w:rFonts w:ascii="Aptos" w:hAnsi="Aptos"/>
                <w:b w:val="0"/>
                <w:color w:val="172033"/>
                <w:sz w:val="17"/>
              </w:rPr>
              <w:t>User Interfaces</w:t>
            </w:r>
          </w:p>
        </w:tc>
        <w:tc>
          <w:tcPr>
            <w:tcW w:type="dxa" w:w="5112"/>
            <w:vAlign w:val="center"/>
            <w:shd w:fill="F8FAFC"/>
          </w:tcPr>
          <w:p>
            <w:r/>
            <w:r>
              <w:rPr>
                <w:rFonts w:ascii="Aptos" w:hAnsi="Aptos"/>
                <w:b w:val="0"/>
                <w:color w:val="172033"/>
                <w:sz w:val="17"/>
              </w:rPr>
              <w:t>Admin Web • Teacher App • Parent App • Student App • Driver/Transport App</w:t>
            </w:r>
          </w:p>
        </w:tc>
      </w:tr>
      <w:tr>
        <w:tc>
          <w:tcPr>
            <w:tcW w:type="dxa" w:w="5112"/>
            <w:vAlign w:val="center"/>
          </w:tcPr>
          <w:p>
            <w:r/>
            <w:r>
              <w:rPr>
                <w:rFonts w:ascii="Aptos" w:hAnsi="Aptos"/>
                <w:b w:val="0"/>
                <w:color w:val="172033"/>
                <w:sz w:val="17"/>
              </w:rPr>
              <w:t>API / Application Layer</w:t>
            </w:r>
          </w:p>
        </w:tc>
        <w:tc>
          <w:tcPr>
            <w:tcW w:type="dxa" w:w="5112"/>
            <w:vAlign w:val="center"/>
          </w:tcPr>
          <w:p>
            <w:r/>
            <w:r>
              <w:rPr>
                <w:rFonts w:ascii="Aptos" w:hAnsi="Aptos"/>
                <w:b w:val="0"/>
                <w:color w:val="172033"/>
                <w:sz w:val="17"/>
              </w:rPr>
              <w:t>Authentication • Role &amp; Permission Service • School Services • Workflow Engine</w:t>
            </w:r>
          </w:p>
        </w:tc>
      </w:tr>
      <w:tr>
        <w:tc>
          <w:tcPr>
            <w:tcW w:type="dxa" w:w="5112"/>
            <w:vAlign w:val="center"/>
            <w:shd w:fill="F8FAFC"/>
          </w:tcPr>
          <w:p>
            <w:r/>
            <w:r>
              <w:rPr>
                <w:rFonts w:ascii="Aptos" w:hAnsi="Aptos"/>
                <w:b w:val="0"/>
                <w:color w:val="172033"/>
                <w:sz w:val="17"/>
              </w:rPr>
              <w:t>Core Modules</w:t>
            </w:r>
          </w:p>
        </w:tc>
        <w:tc>
          <w:tcPr>
            <w:tcW w:type="dxa" w:w="5112"/>
            <w:vAlign w:val="center"/>
            <w:shd w:fill="F8FAFC"/>
          </w:tcPr>
          <w:p>
            <w:r/>
            <w:r>
              <w:rPr>
                <w:rFonts w:ascii="Aptos" w:hAnsi="Aptos"/>
                <w:b w:val="0"/>
                <w:color w:val="172033"/>
                <w:sz w:val="17"/>
              </w:rPr>
              <w:t>Students • Admissions • Attendance • Academics • Exams • Fees • HR • Library • Transport • Communication</w:t>
            </w:r>
          </w:p>
        </w:tc>
      </w:tr>
      <w:tr>
        <w:tc>
          <w:tcPr>
            <w:tcW w:type="dxa" w:w="5112"/>
            <w:vAlign w:val="center"/>
          </w:tcPr>
          <w:p>
            <w:r/>
            <w:r>
              <w:rPr>
                <w:rFonts w:ascii="Aptos" w:hAnsi="Aptos"/>
                <w:b w:val="0"/>
                <w:color w:val="172033"/>
                <w:sz w:val="17"/>
              </w:rPr>
              <w:t>AI &amp; Analytics</w:t>
            </w:r>
          </w:p>
        </w:tc>
        <w:tc>
          <w:tcPr>
            <w:tcW w:type="dxa" w:w="5112"/>
            <w:vAlign w:val="center"/>
          </w:tcPr>
          <w:p>
            <w:r/>
            <w:r>
              <w:rPr>
                <w:rFonts w:ascii="Aptos" w:hAnsi="Aptos"/>
                <w:b w:val="0"/>
                <w:color w:val="172033"/>
                <w:sz w:val="17"/>
              </w:rPr>
              <w:t>AI Assistant • AI Content Tools • Analytics • Alerts • Predictive/Trend Models</w:t>
            </w:r>
          </w:p>
        </w:tc>
      </w:tr>
      <w:tr>
        <w:tc>
          <w:tcPr>
            <w:tcW w:type="dxa" w:w="5112"/>
            <w:vAlign w:val="center"/>
            <w:shd w:fill="F8FAFC"/>
          </w:tcPr>
          <w:p>
            <w:r/>
            <w:r>
              <w:rPr>
                <w:rFonts w:ascii="Aptos" w:hAnsi="Aptos"/>
                <w:b w:val="0"/>
                <w:color w:val="172033"/>
                <w:sz w:val="17"/>
              </w:rPr>
              <w:t>Data Layer</w:t>
            </w:r>
          </w:p>
        </w:tc>
        <w:tc>
          <w:tcPr>
            <w:tcW w:type="dxa" w:w="5112"/>
            <w:vAlign w:val="center"/>
            <w:shd w:fill="F8FAFC"/>
          </w:tcPr>
          <w:p>
            <w:r/>
            <w:r>
              <w:rPr>
                <w:rFonts w:ascii="Aptos" w:hAnsi="Aptos"/>
                <w:b w:val="0"/>
                <w:color w:val="172033"/>
                <w:sz w:val="17"/>
              </w:rPr>
              <w:t>Central relational database • File/document storage • Audit logs • Backups</w:t>
            </w:r>
          </w:p>
        </w:tc>
      </w:tr>
      <w:tr>
        <w:tc>
          <w:tcPr>
            <w:tcW w:type="dxa" w:w="5112"/>
            <w:vAlign w:val="center"/>
          </w:tcPr>
          <w:p>
            <w:r/>
            <w:r>
              <w:rPr>
                <w:rFonts w:ascii="Aptos" w:hAnsi="Aptos"/>
                <w:b w:val="0"/>
                <w:color w:val="172033"/>
                <w:sz w:val="17"/>
              </w:rPr>
              <w:t>Integration Layer</w:t>
            </w:r>
          </w:p>
        </w:tc>
        <w:tc>
          <w:tcPr>
            <w:tcW w:type="dxa" w:w="5112"/>
            <w:vAlign w:val="center"/>
          </w:tcPr>
          <w:p>
            <w:r/>
            <w:r>
              <w:rPr>
                <w:rFonts w:ascii="Aptos" w:hAnsi="Aptos"/>
                <w:b w:val="0"/>
                <w:color w:val="172033"/>
                <w:sz w:val="17"/>
              </w:rPr>
              <w:t>Payments • SMS • Email • Approved messaging • GPS • RFID/biometric • Government/board integrations where officially supported</w:t>
            </w:r>
          </w:p>
        </w:tc>
      </w:tr>
      <w:tr>
        <w:tc>
          <w:tcPr>
            <w:tcW w:type="dxa" w:w="5112"/>
            <w:vAlign w:val="center"/>
            <w:shd w:fill="F8FAFC"/>
          </w:tcPr>
          <w:p>
            <w:r/>
            <w:r>
              <w:rPr>
                <w:rFonts w:ascii="Aptos" w:hAnsi="Aptos"/>
                <w:b w:val="0"/>
                <w:color w:val="172033"/>
                <w:sz w:val="17"/>
              </w:rPr>
              <w:t>Security Layer</w:t>
            </w:r>
          </w:p>
        </w:tc>
        <w:tc>
          <w:tcPr>
            <w:tcW w:type="dxa" w:w="5112"/>
            <w:vAlign w:val="center"/>
            <w:shd w:fill="F8FAFC"/>
          </w:tcPr>
          <w:p>
            <w:r/>
            <w:r>
              <w:rPr>
                <w:rFonts w:ascii="Aptos" w:hAnsi="Aptos"/>
                <w:b w:val="0"/>
                <w:color w:val="172033"/>
                <w:sz w:val="17"/>
              </w:rPr>
              <w:t>Encryption • Access control • MFA/2FA • Audit trail • Monitoring • Backup &amp; recovery</w:t>
            </w:r>
          </w:p>
        </w:tc>
      </w:tr>
    </w:tbl>
    <w:p>
      <w:pPr>
        <w:spacing w:after="40"/>
      </w:pPr>
    </w:p>
    <w:p>
      <w:pPr>
        <w:pStyle w:val="Heading2"/>
      </w:pPr>
      <w:r>
        <w:t>Recommended product principles</w:t>
      </w:r>
    </w:p>
    <w:p>
      <w:pPr>
        <w:pStyle w:val="ListBullet"/>
        <w:spacing w:after="40"/>
      </w:pPr>
      <w:r>
        <w:t>API-first design so web, mobile and future integrations use the same controlled services.</w:t>
      </w:r>
    </w:p>
    <w:p>
      <w:pPr>
        <w:pStyle w:val="ListBullet"/>
        <w:spacing w:after="40"/>
      </w:pPr>
      <w:r>
        <w:t>Modular architecture so the school can activate only the features it needs.</w:t>
      </w:r>
    </w:p>
    <w:p>
      <w:pPr>
        <w:pStyle w:val="ListBullet"/>
        <w:spacing w:after="40"/>
      </w:pPr>
      <w:r>
        <w:t>Role-based access with least-privilege permissions.</w:t>
      </w:r>
    </w:p>
    <w:p>
      <w:pPr>
        <w:pStyle w:val="ListBullet"/>
        <w:spacing w:after="40"/>
      </w:pPr>
      <w:r>
        <w:t>Auditability for sensitive changes such as marks, fees, attendance corrections and user permissions.</w:t>
      </w:r>
    </w:p>
    <w:p>
      <w:pPr>
        <w:pStyle w:val="ListBullet"/>
        <w:spacing w:after="40"/>
      </w:pPr>
      <w:r>
        <w:t>Cloud deployment with backup, monitoring and disaster recovery planning.</w:t>
      </w:r>
    </w:p>
    <w:p>
      <w:pPr>
        <w:pStyle w:val="ListBullet"/>
        <w:spacing w:after="40"/>
      </w:pPr>
      <w:r>
        <w:t>Responsive design and low-bandwidth considerations for practical school environments.</w:t>
      </w:r>
    </w:p>
    <w:p>
      <w:r>
        <w:br w:type="page"/>
      </w:r>
    </w:p>
    <w:p>
      <w:pPr>
        <w:pStyle w:val="Title"/>
      </w:pPr>
      <w:r>
        <w:t>9. Security, Privacy &amp; Governance</w:t>
      </w:r>
    </w:p>
    <w:p>
      <w:pPr>
        <w:jc w:val="left"/>
      </w:pPr>
      <w:r>
        <w:rPr>
          <w:color w:val="667085"/>
          <w:sz w:val="24"/>
        </w:rPr>
        <w:t>Trust is a product feature, especially when working with student data.</w:t>
      </w:r>
    </w:p>
    <w:p>
      <w:pPr>
        <w:pStyle w:val="Heading2"/>
      </w:pPr>
      <w:r>
        <w:t>Security baseline</w:t>
      </w:r>
    </w:p>
    <w:p>
      <w:pPr>
        <w:pStyle w:val="ListBullet"/>
        <w:spacing w:after="40"/>
      </w:pPr>
      <w:r>
        <w:t>Role-based access control for management, teachers, parents, students, transport staff and other roles.</w:t>
      </w:r>
    </w:p>
    <w:p>
      <w:pPr>
        <w:pStyle w:val="ListBullet"/>
        <w:spacing w:after="40"/>
      </w:pPr>
      <w:r>
        <w:t>Strong authentication and optional multi-factor authentication for privileged users.</w:t>
      </w:r>
    </w:p>
    <w:p>
      <w:pPr>
        <w:pStyle w:val="ListBullet"/>
        <w:spacing w:after="40"/>
      </w:pPr>
      <w:r>
        <w:t>Encryption in transit and at rest where technically appropriate.</w:t>
      </w:r>
    </w:p>
    <w:p>
      <w:pPr>
        <w:pStyle w:val="ListBullet"/>
        <w:spacing w:after="40"/>
      </w:pPr>
      <w:r>
        <w:t>Regular backups and tested restoration procedures.</w:t>
      </w:r>
    </w:p>
    <w:p>
      <w:pPr>
        <w:pStyle w:val="ListBullet"/>
        <w:spacing w:after="40"/>
      </w:pPr>
      <w:r>
        <w:t>Audit logs for sensitive actions and administrative changes.</w:t>
      </w:r>
    </w:p>
    <w:p>
      <w:pPr>
        <w:pStyle w:val="ListBullet"/>
        <w:spacing w:after="40"/>
      </w:pPr>
      <w:r>
        <w:t>Session/device management and account deactivation for staff who leave.</w:t>
      </w:r>
    </w:p>
    <w:p>
      <w:pPr>
        <w:pStyle w:val="ListBullet"/>
        <w:spacing w:after="40"/>
      </w:pPr>
      <w:r>
        <w:t>Secure document storage with controlled sharing.</w:t>
      </w:r>
    </w:p>
    <w:p>
      <w:pPr>
        <w:pStyle w:val="Heading2"/>
      </w:pPr>
      <w:r>
        <w:t>School governance</w:t>
      </w:r>
    </w:p>
    <w:p>
      <w:pPr>
        <w:pStyle w:val="ListBullet"/>
        <w:spacing w:after="40"/>
      </w:pPr>
      <w:r>
        <w:t>Define who owns each data category and who can view/edit it.</w:t>
      </w:r>
    </w:p>
    <w:p>
      <w:pPr>
        <w:pStyle w:val="ListBullet"/>
        <w:spacing w:after="40"/>
      </w:pPr>
      <w:r>
        <w:t>Establish retention, correction and deletion procedures according to applicable law and school policy.</w:t>
      </w:r>
    </w:p>
    <w:p>
      <w:pPr>
        <w:pStyle w:val="ListBullet"/>
        <w:spacing w:after="40"/>
      </w:pPr>
      <w:r>
        <w:t>Obtain appropriate consent where required, particularly for children and integrations.</w:t>
      </w:r>
    </w:p>
    <w:p>
      <w:pPr>
        <w:pStyle w:val="ListBullet"/>
        <w:spacing w:after="40"/>
      </w:pPr>
      <w:r>
        <w:t>Maintain a process for reporting and responding to security incidents.</w:t>
      </w:r>
    </w:p>
    <w:p>
      <w:pPr>
        <w:pStyle w:val="ListBullet"/>
        <w:spacing w:after="40"/>
      </w:pPr>
      <w:r>
        <w:t>Review third-party integrations before enabling them.</w:t>
      </w:r>
    </w:p>
    <w:tbl>
      <w:tblPr>
        <w:tblW w:type="auto" w:w="0"/>
        <w:jc w:val="center"/>
        <w:tblLook w:firstColumn="1" w:firstRow="1" w:lastColumn="0" w:lastRow="0" w:noHBand="0" w:noVBand="1" w:val="04A0"/>
      </w:tblPr>
      <w:tblGrid>
        <w:gridCol w:w="10224"/>
      </w:tblGrid>
      <w:tr>
        <w:tc>
          <w:tcPr>
            <w:tcW w:type="dxa" w:w="10224"/>
            <w:shd w:fill="EEF4FF"/>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WHY THIS MATTERS</w:t>
            </w:r>
            <w:r>
              <w:br/>
            </w:r>
            <w:r>
              <w:rPr>
                <w:color w:val="172033"/>
                <w:sz w:val="19"/>
              </w:rPr>
              <w:t>CBSE has published guidance on safe and effective use of internet and digital technologies in schools and school buses. The product should therefore treat safety, access control and responsible digital use as core requirements—not optional add-ons.</w:t>
            </w:r>
          </w:p>
        </w:tc>
      </w:tr>
    </w:tbl>
    <w:p>
      <w:pPr>
        <w:spacing w:after="40"/>
      </w:pPr>
    </w:p>
    <w:p>
      <w:r>
        <w:br w:type="page"/>
      </w:r>
    </w:p>
    <w:p>
      <w:pPr>
        <w:pStyle w:val="Title"/>
      </w:pPr>
      <w:r>
        <w:t>10. Implementation Roadmap</w:t>
      </w:r>
    </w:p>
    <w:p>
      <w:pPr>
        <w:jc w:val="left"/>
      </w:pPr>
      <w:r>
        <w:rPr>
          <w:color w:val="667085"/>
          <w:sz w:val="24"/>
        </w:rPr>
        <w:t>A phased rollout reduces risk and improves staff adoption.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1736"/>
          </w:tcPr>
          <w:p>
            <w:r/>
            <w:r>
              <w:rPr>
                <w:rFonts w:ascii="Aptos" w:hAnsi="Aptos"/>
                <w:b/>
                <w:color w:val="FFFFFF"/>
                <w:sz w:val="18"/>
              </w:rPr>
              <w:t>Phase</w:t>
            </w:r>
          </w:p>
        </w:tc>
        <w:tc>
          <w:tcPr>
            <w:tcW w:type="dxa" w:w="3408"/>
            <w:vAlign w:val="center"/>
            <w:shd w:fill="0B1736"/>
          </w:tcPr>
          <w:p>
            <w:r/>
            <w:r>
              <w:rPr>
                <w:rFonts w:ascii="Aptos" w:hAnsi="Aptos"/>
                <w:b/>
                <w:color w:val="FFFFFF"/>
                <w:sz w:val="18"/>
              </w:rPr>
              <w:t>Scope</w:t>
            </w:r>
          </w:p>
        </w:tc>
        <w:tc>
          <w:tcPr>
            <w:tcW w:type="dxa" w:w="3408"/>
            <w:vAlign w:val="center"/>
            <w:shd w:fill="0B1736"/>
          </w:tcPr>
          <w:p>
            <w:r/>
            <w:r>
              <w:rPr>
                <w:rFonts w:ascii="Aptos" w:hAnsi="Aptos"/>
                <w:b/>
                <w:color w:val="FFFFFF"/>
                <w:sz w:val="18"/>
              </w:rPr>
              <w:t>Indicative objective</w:t>
            </w:r>
          </w:p>
        </w:tc>
      </w:tr>
      <w:tr>
        <w:tc>
          <w:tcPr>
            <w:tcW w:type="dxa" w:w="3408"/>
            <w:vAlign w:val="center"/>
            <w:shd w:fill="F8FAFC"/>
          </w:tcPr>
          <w:p>
            <w:r/>
            <w:r>
              <w:rPr>
                <w:rFonts w:ascii="Aptos" w:hAnsi="Aptos"/>
                <w:b w:val="0"/>
                <w:color w:val="172033"/>
                <w:sz w:val="17"/>
              </w:rPr>
              <w:t>Phase 0 — Discovery</w:t>
            </w:r>
          </w:p>
        </w:tc>
        <w:tc>
          <w:tcPr>
            <w:tcW w:type="dxa" w:w="3408"/>
            <w:vAlign w:val="center"/>
            <w:shd w:fill="F8FAFC"/>
          </w:tcPr>
          <w:p>
            <w:r/>
            <w:r>
              <w:rPr>
                <w:rFonts w:ascii="Aptos" w:hAnsi="Aptos"/>
                <w:b w:val="0"/>
                <w:color w:val="172033"/>
                <w:sz w:val="17"/>
              </w:rPr>
              <w:t>Workshops, process mapping, data audit, requirements, user roles</w:t>
            </w:r>
          </w:p>
        </w:tc>
        <w:tc>
          <w:tcPr>
            <w:tcW w:type="dxa" w:w="3408"/>
            <w:vAlign w:val="center"/>
            <w:shd w:fill="F8FAFC"/>
          </w:tcPr>
          <w:p>
            <w:r/>
            <w:r>
              <w:rPr>
                <w:rFonts w:ascii="Aptos" w:hAnsi="Aptos"/>
                <w:b w:val="0"/>
                <w:color w:val="172033"/>
                <w:sz w:val="17"/>
              </w:rPr>
              <w:t>Understand the school's actual workflows before building.</w:t>
            </w:r>
          </w:p>
        </w:tc>
      </w:tr>
      <w:tr>
        <w:tc>
          <w:tcPr>
            <w:tcW w:type="dxa" w:w="3408"/>
            <w:vAlign w:val="center"/>
          </w:tcPr>
          <w:p>
            <w:r/>
            <w:r>
              <w:rPr>
                <w:rFonts w:ascii="Aptos" w:hAnsi="Aptos"/>
                <w:b w:val="0"/>
                <w:color w:val="172033"/>
                <w:sz w:val="17"/>
              </w:rPr>
              <w:t>Phase 1 — Core ERP</w:t>
            </w:r>
          </w:p>
        </w:tc>
        <w:tc>
          <w:tcPr>
            <w:tcW w:type="dxa" w:w="3408"/>
            <w:vAlign w:val="center"/>
          </w:tcPr>
          <w:p>
            <w:r/>
            <w:r>
              <w:rPr>
                <w:rFonts w:ascii="Aptos" w:hAnsi="Aptos"/>
                <w:b w:val="0"/>
                <w:color w:val="172033"/>
                <w:sz w:val="17"/>
              </w:rPr>
              <w:t>Students, admissions, classes, attendance, timetable, notices</w:t>
            </w:r>
          </w:p>
        </w:tc>
        <w:tc>
          <w:tcPr>
            <w:tcW w:type="dxa" w:w="3408"/>
            <w:vAlign w:val="center"/>
          </w:tcPr>
          <w:p>
            <w:r/>
            <w:r>
              <w:rPr>
                <w:rFonts w:ascii="Aptos" w:hAnsi="Aptos"/>
                <w:b w:val="0"/>
                <w:color w:val="172033"/>
                <w:sz w:val="17"/>
              </w:rPr>
              <w:t>Create the central school data foundation.</w:t>
            </w:r>
          </w:p>
        </w:tc>
      </w:tr>
      <w:tr>
        <w:tc>
          <w:tcPr>
            <w:tcW w:type="dxa" w:w="3408"/>
            <w:vAlign w:val="center"/>
            <w:shd w:fill="F8FAFC"/>
          </w:tcPr>
          <w:p>
            <w:r/>
            <w:r>
              <w:rPr>
                <w:rFonts w:ascii="Aptos" w:hAnsi="Aptos"/>
                <w:b w:val="0"/>
                <w:color w:val="172033"/>
                <w:sz w:val="17"/>
              </w:rPr>
              <w:t>Phase 2 — Academic &amp; Finance</w:t>
            </w:r>
          </w:p>
        </w:tc>
        <w:tc>
          <w:tcPr>
            <w:tcW w:type="dxa" w:w="3408"/>
            <w:vAlign w:val="center"/>
            <w:shd w:fill="F8FAFC"/>
          </w:tcPr>
          <w:p>
            <w:r/>
            <w:r>
              <w:rPr>
                <w:rFonts w:ascii="Aptos" w:hAnsi="Aptos"/>
                <w:b w:val="0"/>
                <w:color w:val="172033"/>
                <w:sz w:val="17"/>
              </w:rPr>
              <w:t>Homework, exams, results, fees, payments, reports</w:t>
            </w:r>
          </w:p>
        </w:tc>
        <w:tc>
          <w:tcPr>
            <w:tcW w:type="dxa" w:w="3408"/>
            <w:vAlign w:val="center"/>
            <w:shd w:fill="F8FAFC"/>
          </w:tcPr>
          <w:p>
            <w:r/>
            <w:r>
              <w:rPr>
                <w:rFonts w:ascii="Aptos" w:hAnsi="Aptos"/>
                <w:b w:val="0"/>
                <w:color w:val="172033"/>
                <w:sz w:val="17"/>
              </w:rPr>
              <w:t>Digitise high-frequency academic and financial workflows.</w:t>
            </w:r>
          </w:p>
        </w:tc>
      </w:tr>
      <w:tr>
        <w:tc>
          <w:tcPr>
            <w:tcW w:type="dxa" w:w="3408"/>
            <w:vAlign w:val="center"/>
          </w:tcPr>
          <w:p>
            <w:r/>
            <w:r>
              <w:rPr>
                <w:rFonts w:ascii="Aptos" w:hAnsi="Aptos"/>
                <w:b w:val="0"/>
                <w:color w:val="172033"/>
                <w:sz w:val="17"/>
              </w:rPr>
              <w:t>Phase 3 — Parent &amp; Student Apps</w:t>
            </w:r>
          </w:p>
        </w:tc>
        <w:tc>
          <w:tcPr>
            <w:tcW w:type="dxa" w:w="3408"/>
            <w:vAlign w:val="center"/>
          </w:tcPr>
          <w:p>
            <w:r/>
            <w:r>
              <w:rPr>
                <w:rFonts w:ascii="Aptos" w:hAnsi="Aptos"/>
                <w:b w:val="0"/>
                <w:color w:val="172033"/>
                <w:sz w:val="17"/>
              </w:rPr>
              <w:t>Parent/student dashboards, communication, documents, PTM</w:t>
            </w:r>
          </w:p>
        </w:tc>
        <w:tc>
          <w:tcPr>
            <w:tcW w:type="dxa" w:w="3408"/>
            <w:vAlign w:val="center"/>
          </w:tcPr>
          <w:p>
            <w:r/>
            <w:r>
              <w:rPr>
                <w:rFonts w:ascii="Aptos" w:hAnsi="Aptos"/>
                <w:b w:val="0"/>
                <w:color w:val="172033"/>
                <w:sz w:val="17"/>
              </w:rPr>
              <w:t>Improve transparency and engagement.</w:t>
            </w:r>
          </w:p>
        </w:tc>
      </w:tr>
      <w:tr>
        <w:tc>
          <w:tcPr>
            <w:tcW w:type="dxa" w:w="3408"/>
            <w:vAlign w:val="center"/>
            <w:shd w:fill="F8FAFC"/>
          </w:tcPr>
          <w:p>
            <w:r/>
            <w:r>
              <w:rPr>
                <w:rFonts w:ascii="Aptos" w:hAnsi="Aptos"/>
                <w:b w:val="0"/>
                <w:color w:val="172033"/>
                <w:sz w:val="17"/>
              </w:rPr>
              <w:t>Phase 4 — Transport &amp; Operations</w:t>
            </w:r>
          </w:p>
        </w:tc>
        <w:tc>
          <w:tcPr>
            <w:tcW w:type="dxa" w:w="3408"/>
            <w:vAlign w:val="center"/>
            <w:shd w:fill="F8FAFC"/>
          </w:tcPr>
          <w:p>
            <w:r/>
            <w:r>
              <w:rPr>
                <w:rFonts w:ascii="Aptos" w:hAnsi="Aptos"/>
                <w:b w:val="0"/>
                <w:color w:val="172033"/>
                <w:sz w:val="17"/>
              </w:rPr>
              <w:t>GPS, routes, boarding, inventory, library, maintenance</w:t>
            </w:r>
          </w:p>
        </w:tc>
        <w:tc>
          <w:tcPr>
            <w:tcW w:type="dxa" w:w="3408"/>
            <w:vAlign w:val="center"/>
            <w:shd w:fill="F8FAFC"/>
          </w:tcPr>
          <w:p>
            <w:r/>
            <w:r>
              <w:rPr>
                <w:rFonts w:ascii="Aptos" w:hAnsi="Aptos"/>
                <w:b w:val="0"/>
                <w:color w:val="172033"/>
                <w:sz w:val="17"/>
              </w:rPr>
              <w:t>Connect operational workflows.</w:t>
            </w:r>
          </w:p>
        </w:tc>
      </w:tr>
      <w:tr>
        <w:tc>
          <w:tcPr>
            <w:tcW w:type="dxa" w:w="3408"/>
            <w:vAlign w:val="center"/>
          </w:tcPr>
          <w:p>
            <w:r/>
            <w:r>
              <w:rPr>
                <w:rFonts w:ascii="Aptos" w:hAnsi="Aptos"/>
                <w:b w:val="0"/>
                <w:color w:val="172033"/>
                <w:sz w:val="17"/>
              </w:rPr>
              <w:t>Phase 5 — AI &amp; Automation</w:t>
            </w:r>
          </w:p>
        </w:tc>
        <w:tc>
          <w:tcPr>
            <w:tcW w:type="dxa" w:w="3408"/>
            <w:vAlign w:val="center"/>
          </w:tcPr>
          <w:p>
            <w:r/>
            <w:r>
              <w:rPr>
                <w:rFonts w:ascii="Aptos" w:hAnsi="Aptos"/>
                <w:b w:val="0"/>
                <w:color w:val="172033"/>
                <w:sz w:val="17"/>
              </w:rPr>
              <w:t>AI copilot, content tools, analytics, workflows</w:t>
            </w:r>
          </w:p>
        </w:tc>
        <w:tc>
          <w:tcPr>
            <w:tcW w:type="dxa" w:w="3408"/>
            <w:vAlign w:val="center"/>
          </w:tcPr>
          <w:p>
            <w:r/>
            <w:r>
              <w:rPr>
                <w:rFonts w:ascii="Aptos" w:hAnsi="Aptos"/>
                <w:b w:val="0"/>
                <w:color w:val="172033"/>
                <w:sz w:val="17"/>
              </w:rPr>
              <w:t>Add intelligence after reliable data foundations are established.</w:t>
            </w:r>
          </w:p>
        </w:tc>
      </w:tr>
      <w:tr>
        <w:tc>
          <w:tcPr>
            <w:tcW w:type="dxa" w:w="3408"/>
            <w:vAlign w:val="center"/>
            <w:shd w:fill="F8FAFC"/>
          </w:tcPr>
          <w:p>
            <w:r/>
            <w:r>
              <w:rPr>
                <w:rFonts w:ascii="Aptos" w:hAnsi="Aptos"/>
                <w:b w:val="0"/>
                <w:color w:val="172033"/>
                <w:sz w:val="17"/>
              </w:rPr>
              <w:t>Phase 6 — Scale</w:t>
            </w:r>
          </w:p>
        </w:tc>
        <w:tc>
          <w:tcPr>
            <w:tcW w:type="dxa" w:w="3408"/>
            <w:vAlign w:val="center"/>
            <w:shd w:fill="F8FAFC"/>
          </w:tcPr>
          <w:p>
            <w:r/>
            <w:r>
              <w:rPr>
                <w:rFonts w:ascii="Aptos" w:hAnsi="Aptos"/>
                <w:b w:val="0"/>
                <w:color w:val="172033"/>
                <w:sz w:val="17"/>
              </w:rPr>
              <w:t>Multi-branch, integrations, advanced analytics</w:t>
            </w:r>
          </w:p>
        </w:tc>
        <w:tc>
          <w:tcPr>
            <w:tcW w:type="dxa" w:w="3408"/>
            <w:vAlign w:val="center"/>
            <w:shd w:fill="F8FAFC"/>
          </w:tcPr>
          <w:p>
            <w:r/>
            <w:r>
              <w:rPr>
                <w:rFonts w:ascii="Aptos" w:hAnsi="Aptos"/>
                <w:b w:val="0"/>
                <w:color w:val="172033"/>
                <w:sz w:val="17"/>
              </w:rPr>
              <w:t>Support larger school groups and future expansion.</w:t>
            </w:r>
          </w:p>
        </w:tc>
      </w:tr>
    </w:tbl>
    <w:p>
      <w:pPr>
        <w:spacing w:after="40"/>
      </w:pPr>
    </w:p>
    <w:p>
      <w:pPr>
        <w:pStyle w:val="Heading2"/>
      </w:pPr>
      <w:r>
        <w:t>Recommended pilot</w:t>
      </w:r>
    </w:p>
    <w:p>
      <w:pPr>
        <w:spacing w:after="100"/>
      </w:pPr>
      <w:r>
        <w:t>Start with one campus, a limited number of classes and a clearly defined group of users. Measure adoption, data accuracy, support requests and time saved before expanding across the full institution.</w:t>
      </w:r>
    </w:p>
    <w:p>
      <w:r>
        <w:br w:type="page"/>
      </w:r>
    </w:p>
    <w:p>
      <w:pPr>
        <w:pStyle w:val="Title"/>
      </w:pPr>
      <w:r>
        <w:t>11. Role-Based Experience</w:t>
      </w:r>
    </w:p>
    <w:p>
      <w:pPr>
        <w:jc w:val="left"/>
      </w:pPr>
      <w:r>
        <w:rPr>
          <w:color w:val="667085"/>
          <w:sz w:val="24"/>
        </w:rPr>
        <w:t>Every user sees what they need—nothing more.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Role</w:t>
            </w:r>
          </w:p>
        </w:tc>
        <w:tc>
          <w:tcPr>
            <w:tcW w:type="dxa" w:w="5112"/>
            <w:vAlign w:val="center"/>
            <w:shd w:fill="0B1736"/>
          </w:tcPr>
          <w:p>
            <w:r/>
            <w:r>
              <w:rPr>
                <w:rFonts w:ascii="Aptos" w:hAnsi="Aptos"/>
                <w:b/>
                <w:color w:val="FFFFFF"/>
                <w:sz w:val="18"/>
              </w:rPr>
              <w:t>Primary dashboard priorities</w:t>
            </w:r>
          </w:p>
        </w:tc>
      </w:tr>
      <w:tr>
        <w:tc>
          <w:tcPr>
            <w:tcW w:type="dxa" w:w="5112"/>
            <w:vAlign w:val="center"/>
            <w:shd w:fill="F8FAFC"/>
          </w:tcPr>
          <w:p>
            <w:r/>
            <w:r>
              <w:rPr>
                <w:rFonts w:ascii="Aptos" w:hAnsi="Aptos"/>
                <w:b w:val="0"/>
                <w:color w:val="172033"/>
                <w:sz w:val="17"/>
              </w:rPr>
              <w:t>Principal / Management</w:t>
            </w:r>
          </w:p>
        </w:tc>
        <w:tc>
          <w:tcPr>
            <w:tcW w:type="dxa" w:w="5112"/>
            <w:vAlign w:val="center"/>
            <w:shd w:fill="F8FAFC"/>
          </w:tcPr>
          <w:p>
            <w:r/>
            <w:r>
              <w:rPr>
                <w:rFonts w:ascii="Aptos" w:hAnsi="Aptos"/>
                <w:b w:val="0"/>
                <w:color w:val="172033"/>
                <w:sz w:val="17"/>
              </w:rPr>
              <w:t>School health, academic trends, attendance, fees, alerts, staff, transport and reports.</w:t>
            </w:r>
          </w:p>
        </w:tc>
      </w:tr>
      <w:tr>
        <w:tc>
          <w:tcPr>
            <w:tcW w:type="dxa" w:w="5112"/>
            <w:vAlign w:val="center"/>
          </w:tcPr>
          <w:p>
            <w:r/>
            <w:r>
              <w:rPr>
                <w:rFonts w:ascii="Aptos" w:hAnsi="Aptos"/>
                <w:b w:val="0"/>
                <w:color w:val="172033"/>
                <w:sz w:val="17"/>
              </w:rPr>
              <w:t>Admin Office</w:t>
            </w:r>
          </w:p>
        </w:tc>
        <w:tc>
          <w:tcPr>
            <w:tcW w:type="dxa" w:w="5112"/>
            <w:vAlign w:val="center"/>
          </w:tcPr>
          <w:p>
            <w:r/>
            <w:r>
              <w:rPr>
                <w:rFonts w:ascii="Aptos" w:hAnsi="Aptos"/>
                <w:b w:val="0"/>
                <w:color w:val="172033"/>
                <w:sz w:val="17"/>
              </w:rPr>
              <w:t>Admissions, student records, documents, communication, workflows and daily operations.</w:t>
            </w:r>
          </w:p>
        </w:tc>
      </w:tr>
      <w:tr>
        <w:tc>
          <w:tcPr>
            <w:tcW w:type="dxa" w:w="5112"/>
            <w:vAlign w:val="center"/>
            <w:shd w:fill="F8FAFC"/>
          </w:tcPr>
          <w:p>
            <w:r/>
            <w:r>
              <w:rPr>
                <w:rFonts w:ascii="Aptos" w:hAnsi="Aptos"/>
                <w:b w:val="0"/>
                <w:color w:val="172033"/>
                <w:sz w:val="17"/>
              </w:rPr>
              <w:t>Accounts</w:t>
            </w:r>
          </w:p>
        </w:tc>
        <w:tc>
          <w:tcPr>
            <w:tcW w:type="dxa" w:w="5112"/>
            <w:vAlign w:val="center"/>
            <w:shd w:fill="F8FAFC"/>
          </w:tcPr>
          <w:p>
            <w:r/>
            <w:r>
              <w:rPr>
                <w:rFonts w:ascii="Aptos" w:hAnsi="Aptos"/>
                <w:b w:val="0"/>
                <w:color w:val="172033"/>
                <w:sz w:val="17"/>
              </w:rPr>
              <w:t>Fee structures, collections, receipts, outstanding balances, reports and reconciliation.</w:t>
            </w:r>
          </w:p>
        </w:tc>
      </w:tr>
      <w:tr>
        <w:tc>
          <w:tcPr>
            <w:tcW w:type="dxa" w:w="5112"/>
            <w:vAlign w:val="center"/>
          </w:tcPr>
          <w:p>
            <w:r/>
            <w:r>
              <w:rPr>
                <w:rFonts w:ascii="Aptos" w:hAnsi="Aptos"/>
                <w:b w:val="0"/>
                <w:color w:val="172033"/>
                <w:sz w:val="17"/>
              </w:rPr>
              <w:t>Teacher</w:t>
            </w:r>
          </w:p>
        </w:tc>
        <w:tc>
          <w:tcPr>
            <w:tcW w:type="dxa" w:w="5112"/>
            <w:vAlign w:val="center"/>
          </w:tcPr>
          <w:p>
            <w:r/>
            <w:r>
              <w:rPr>
                <w:rFonts w:ascii="Aptos" w:hAnsi="Aptos"/>
                <w:b w:val="0"/>
                <w:color w:val="172033"/>
                <w:sz w:val="17"/>
              </w:rPr>
              <w:t>Timetable, attendance, homework, exams, class communication and AI teaching tools.</w:t>
            </w:r>
          </w:p>
        </w:tc>
      </w:tr>
      <w:tr>
        <w:tc>
          <w:tcPr>
            <w:tcW w:type="dxa" w:w="5112"/>
            <w:vAlign w:val="center"/>
            <w:shd w:fill="F8FAFC"/>
          </w:tcPr>
          <w:p>
            <w:r/>
            <w:r>
              <w:rPr>
                <w:rFonts w:ascii="Aptos" w:hAnsi="Aptos"/>
                <w:b w:val="0"/>
                <w:color w:val="172033"/>
                <w:sz w:val="17"/>
              </w:rPr>
              <w:t>Parent</w:t>
            </w:r>
          </w:p>
        </w:tc>
        <w:tc>
          <w:tcPr>
            <w:tcW w:type="dxa" w:w="5112"/>
            <w:vAlign w:val="center"/>
            <w:shd w:fill="F8FAFC"/>
          </w:tcPr>
          <w:p>
            <w:r/>
            <w:r>
              <w:rPr>
                <w:rFonts w:ascii="Aptos" w:hAnsi="Aptos"/>
                <w:b w:val="0"/>
                <w:color w:val="172033"/>
                <w:sz w:val="17"/>
              </w:rPr>
              <w:t>Child attendance, homework, results, fees, notices, PTM and transport.</w:t>
            </w:r>
          </w:p>
        </w:tc>
      </w:tr>
      <w:tr>
        <w:tc>
          <w:tcPr>
            <w:tcW w:type="dxa" w:w="5112"/>
            <w:vAlign w:val="center"/>
          </w:tcPr>
          <w:p>
            <w:r/>
            <w:r>
              <w:rPr>
                <w:rFonts w:ascii="Aptos" w:hAnsi="Aptos"/>
                <w:b w:val="0"/>
                <w:color w:val="172033"/>
                <w:sz w:val="17"/>
              </w:rPr>
              <w:t>Student</w:t>
            </w:r>
          </w:p>
        </w:tc>
        <w:tc>
          <w:tcPr>
            <w:tcW w:type="dxa" w:w="5112"/>
            <w:vAlign w:val="center"/>
          </w:tcPr>
          <w:p>
            <w:r/>
            <w:r>
              <w:rPr>
                <w:rFonts w:ascii="Aptos" w:hAnsi="Aptos"/>
                <w:b w:val="0"/>
                <w:color w:val="172033"/>
                <w:sz w:val="17"/>
              </w:rPr>
              <w:t>Timetable, homework, learning resources, exams, results and achievements.</w:t>
            </w:r>
          </w:p>
        </w:tc>
      </w:tr>
      <w:tr>
        <w:tc>
          <w:tcPr>
            <w:tcW w:type="dxa" w:w="5112"/>
            <w:vAlign w:val="center"/>
            <w:shd w:fill="F8FAFC"/>
          </w:tcPr>
          <w:p>
            <w:r/>
            <w:r>
              <w:rPr>
                <w:rFonts w:ascii="Aptos" w:hAnsi="Aptos"/>
                <w:b w:val="0"/>
                <w:color w:val="172033"/>
                <w:sz w:val="17"/>
              </w:rPr>
              <w:t>Driver / Transport Team</w:t>
            </w:r>
          </w:p>
        </w:tc>
        <w:tc>
          <w:tcPr>
            <w:tcW w:type="dxa" w:w="5112"/>
            <w:vAlign w:val="center"/>
            <w:shd w:fill="F8FAFC"/>
          </w:tcPr>
          <w:p>
            <w:r/>
            <w:r>
              <w:rPr>
                <w:rFonts w:ascii="Aptos" w:hAnsi="Aptos"/>
                <w:b w:val="0"/>
                <w:color w:val="172033"/>
                <w:sz w:val="17"/>
              </w:rPr>
              <w:t>Trips, route, student boarding, vehicle status and emergency workflows.</w:t>
            </w:r>
          </w:p>
        </w:tc>
      </w:tr>
      <w:tr>
        <w:tc>
          <w:tcPr>
            <w:tcW w:type="dxa" w:w="5112"/>
            <w:vAlign w:val="center"/>
          </w:tcPr>
          <w:p>
            <w:r/>
            <w:r>
              <w:rPr>
                <w:rFonts w:ascii="Aptos" w:hAnsi="Aptos"/>
                <w:b w:val="0"/>
                <w:color w:val="172033"/>
                <w:sz w:val="17"/>
              </w:rPr>
              <w:t>IT / System Admin</w:t>
            </w:r>
          </w:p>
        </w:tc>
        <w:tc>
          <w:tcPr>
            <w:tcW w:type="dxa" w:w="5112"/>
            <w:vAlign w:val="center"/>
          </w:tcPr>
          <w:p>
            <w:r/>
            <w:r>
              <w:rPr>
                <w:rFonts w:ascii="Aptos" w:hAnsi="Aptos"/>
                <w:b w:val="0"/>
                <w:color w:val="172033"/>
                <w:sz w:val="17"/>
              </w:rPr>
              <w:t>Users, permissions, integrations, audit logs, configuration, backups and monitoring.</w:t>
            </w:r>
          </w:p>
        </w:tc>
      </w:tr>
    </w:tbl>
    <w:p>
      <w:pPr>
        <w:spacing w:after="40"/>
      </w:pPr>
    </w:p>
    <w:p>
      <w:pPr>
        <w:pStyle w:val="Heading2"/>
      </w:pPr>
      <w:r>
        <w:t>Example automated workflow</w:t>
      </w:r>
    </w:p>
    <w:p>
      <w:pPr>
        <w:pStyle w:val="ListNumber"/>
        <w:spacing w:after="40"/>
      </w:pPr>
      <w:r>
        <w:t>Teacher records a student absence.</w:t>
      </w:r>
    </w:p>
    <w:p>
      <w:pPr>
        <w:pStyle w:val="ListNumber"/>
        <w:spacing w:after="40"/>
      </w:pPr>
      <w:r>
        <w:t>Attendance is stored in the central system.</w:t>
      </w:r>
    </w:p>
    <w:p>
      <w:pPr>
        <w:pStyle w:val="ListNumber"/>
        <w:spacing w:after="40"/>
      </w:pPr>
      <w:r>
        <w:t>Parent receives the configured notification.</w:t>
      </w:r>
    </w:p>
    <w:p>
      <w:pPr>
        <w:pStyle w:val="ListNumber"/>
        <w:spacing w:after="40"/>
      </w:pPr>
      <w:r>
        <w:t>If a defined attendance threshold is crossed, the system creates an alert.</w:t>
      </w:r>
    </w:p>
    <w:p>
      <w:pPr>
        <w:pStyle w:val="ListNumber"/>
        <w:spacing w:after="40"/>
      </w:pPr>
      <w:r>
        <w:t>Class teacher/admin receives the alert according to permissions.</w:t>
      </w:r>
    </w:p>
    <w:p>
      <w:pPr>
        <w:pStyle w:val="ListNumber"/>
        <w:spacing w:after="40"/>
      </w:pPr>
      <w:r>
        <w:t>Intervention or follow-up is recorded.</w:t>
      </w:r>
    </w:p>
    <w:p>
      <w:pPr>
        <w:pStyle w:val="ListNumber"/>
        <w:spacing w:after="40"/>
      </w:pPr>
      <w:r>
        <w:t>Management dashboard reflects the updated status.</w:t>
      </w:r>
    </w:p>
    <w:p>
      <w:r>
        <w:br w:type="page"/>
      </w:r>
    </w:p>
    <w:p>
      <w:pPr>
        <w:pStyle w:val="Title"/>
      </w:pPr>
      <w:r>
        <w:t>12. Why the School Should Consider This</w:t>
      </w:r>
    </w:p>
    <w:p>
      <w:pPr>
        <w:jc w:val="left"/>
      </w:pPr>
      <w:r>
        <w:rPr>
          <w:color w:val="667085"/>
          <w:sz w:val="24"/>
        </w:rPr>
        <w:t>The pitch should focus on outcomes, not a long feature 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From</w:t>
            </w:r>
          </w:p>
        </w:tc>
        <w:tc>
          <w:tcPr>
            <w:tcW w:type="dxa" w:w="5112"/>
            <w:vAlign w:val="center"/>
            <w:shd w:fill="0B1736"/>
          </w:tcPr>
          <w:p>
            <w:r/>
            <w:r>
              <w:rPr>
                <w:rFonts w:ascii="Aptos" w:hAnsi="Aptos"/>
                <w:b/>
                <w:color w:val="FFFFFF"/>
                <w:sz w:val="18"/>
              </w:rPr>
              <w:t>To</w:t>
            </w:r>
          </w:p>
        </w:tc>
      </w:tr>
      <w:tr>
        <w:tc>
          <w:tcPr>
            <w:tcW w:type="dxa" w:w="5112"/>
            <w:vAlign w:val="center"/>
            <w:shd w:fill="F8FAFC"/>
          </w:tcPr>
          <w:p>
            <w:r/>
            <w:r>
              <w:rPr>
                <w:rFonts w:ascii="Aptos" w:hAnsi="Aptos"/>
                <w:b w:val="0"/>
                <w:color w:val="172033"/>
                <w:sz w:val="17"/>
              </w:rPr>
              <w:t>Multiple registers and spreadsheets</w:t>
            </w:r>
          </w:p>
        </w:tc>
        <w:tc>
          <w:tcPr>
            <w:tcW w:type="dxa" w:w="5112"/>
            <w:vAlign w:val="center"/>
            <w:shd w:fill="F8FAFC"/>
          </w:tcPr>
          <w:p>
            <w:r/>
            <w:r>
              <w:rPr>
                <w:rFonts w:ascii="Aptos" w:hAnsi="Aptos"/>
                <w:b w:val="0"/>
                <w:color w:val="172033"/>
                <w:sz w:val="17"/>
              </w:rPr>
              <w:t>One connected digital record</w:t>
            </w:r>
          </w:p>
        </w:tc>
      </w:tr>
      <w:tr>
        <w:tc>
          <w:tcPr>
            <w:tcW w:type="dxa" w:w="5112"/>
            <w:vAlign w:val="center"/>
          </w:tcPr>
          <w:p>
            <w:r/>
            <w:r>
              <w:rPr>
                <w:rFonts w:ascii="Aptos" w:hAnsi="Aptos"/>
                <w:b w:val="0"/>
                <w:color w:val="172033"/>
                <w:sz w:val="17"/>
              </w:rPr>
              <w:t>Manual follow-ups</w:t>
            </w:r>
          </w:p>
        </w:tc>
        <w:tc>
          <w:tcPr>
            <w:tcW w:type="dxa" w:w="5112"/>
            <w:vAlign w:val="center"/>
          </w:tcPr>
          <w:p>
            <w:r/>
            <w:r>
              <w:rPr>
                <w:rFonts w:ascii="Aptos" w:hAnsi="Aptos"/>
                <w:b w:val="0"/>
                <w:color w:val="172033"/>
                <w:sz w:val="17"/>
              </w:rPr>
              <w:t>Automated alerts and workflows</w:t>
            </w:r>
          </w:p>
        </w:tc>
      </w:tr>
      <w:tr>
        <w:tc>
          <w:tcPr>
            <w:tcW w:type="dxa" w:w="5112"/>
            <w:vAlign w:val="center"/>
            <w:shd w:fill="F8FAFC"/>
          </w:tcPr>
          <w:p>
            <w:r/>
            <w:r>
              <w:rPr>
                <w:rFonts w:ascii="Aptos" w:hAnsi="Aptos"/>
                <w:b w:val="0"/>
                <w:color w:val="172033"/>
                <w:sz w:val="17"/>
              </w:rPr>
              <w:t>Information scattered across channels</w:t>
            </w:r>
          </w:p>
        </w:tc>
        <w:tc>
          <w:tcPr>
            <w:tcW w:type="dxa" w:w="5112"/>
            <w:vAlign w:val="center"/>
            <w:shd w:fill="F8FAFC"/>
          </w:tcPr>
          <w:p>
            <w:r/>
            <w:r>
              <w:rPr>
                <w:rFonts w:ascii="Aptos" w:hAnsi="Aptos"/>
                <w:b w:val="0"/>
                <w:color w:val="172033"/>
                <w:sz w:val="17"/>
              </w:rPr>
              <w:t>Structured communication hub</w:t>
            </w:r>
          </w:p>
        </w:tc>
      </w:tr>
      <w:tr>
        <w:tc>
          <w:tcPr>
            <w:tcW w:type="dxa" w:w="5112"/>
            <w:vAlign w:val="center"/>
          </w:tcPr>
          <w:p>
            <w:r/>
            <w:r>
              <w:rPr>
                <w:rFonts w:ascii="Aptos" w:hAnsi="Aptos"/>
                <w:b w:val="0"/>
                <w:color w:val="172033"/>
                <w:sz w:val="17"/>
              </w:rPr>
              <w:t>Reactive student support</w:t>
            </w:r>
          </w:p>
        </w:tc>
        <w:tc>
          <w:tcPr>
            <w:tcW w:type="dxa" w:w="5112"/>
            <w:vAlign w:val="center"/>
          </w:tcPr>
          <w:p>
            <w:r/>
            <w:r>
              <w:rPr>
                <w:rFonts w:ascii="Aptos" w:hAnsi="Aptos"/>
                <w:b w:val="0"/>
                <w:color w:val="172033"/>
                <w:sz w:val="17"/>
              </w:rPr>
              <w:t>Early visibility and intervention workflows</w:t>
            </w:r>
          </w:p>
        </w:tc>
      </w:tr>
      <w:tr>
        <w:tc>
          <w:tcPr>
            <w:tcW w:type="dxa" w:w="5112"/>
            <w:vAlign w:val="center"/>
            <w:shd w:fill="F8FAFC"/>
          </w:tcPr>
          <w:p>
            <w:r/>
            <w:r>
              <w:rPr>
                <w:rFonts w:ascii="Aptos" w:hAnsi="Aptos"/>
                <w:b w:val="0"/>
                <w:color w:val="172033"/>
                <w:sz w:val="17"/>
              </w:rPr>
              <w:t>Static reports</w:t>
            </w:r>
          </w:p>
        </w:tc>
        <w:tc>
          <w:tcPr>
            <w:tcW w:type="dxa" w:w="5112"/>
            <w:vAlign w:val="center"/>
            <w:shd w:fill="F8FAFC"/>
          </w:tcPr>
          <w:p>
            <w:r/>
            <w:r>
              <w:rPr>
                <w:rFonts w:ascii="Aptos" w:hAnsi="Aptos"/>
                <w:b w:val="0"/>
                <w:color w:val="172033"/>
                <w:sz w:val="17"/>
              </w:rPr>
              <w:t>Live dashboards and analytics</w:t>
            </w:r>
          </w:p>
        </w:tc>
      </w:tr>
      <w:tr>
        <w:tc>
          <w:tcPr>
            <w:tcW w:type="dxa" w:w="5112"/>
            <w:vAlign w:val="center"/>
          </w:tcPr>
          <w:p>
            <w:r/>
            <w:r>
              <w:rPr>
                <w:rFonts w:ascii="Aptos" w:hAnsi="Aptos"/>
                <w:b w:val="0"/>
                <w:color w:val="172033"/>
                <w:sz w:val="17"/>
              </w:rPr>
              <w:t>Parents calling for routine updates</w:t>
            </w:r>
          </w:p>
        </w:tc>
        <w:tc>
          <w:tcPr>
            <w:tcW w:type="dxa" w:w="5112"/>
            <w:vAlign w:val="center"/>
          </w:tcPr>
          <w:p>
            <w:r/>
            <w:r>
              <w:rPr>
                <w:rFonts w:ascii="Aptos" w:hAnsi="Aptos"/>
                <w:b w:val="0"/>
                <w:color w:val="172033"/>
                <w:sz w:val="17"/>
              </w:rPr>
              <w:t>Self-service parent app</w:t>
            </w:r>
          </w:p>
        </w:tc>
      </w:tr>
      <w:tr>
        <w:tc>
          <w:tcPr>
            <w:tcW w:type="dxa" w:w="5112"/>
            <w:vAlign w:val="center"/>
            <w:shd w:fill="F8FAFC"/>
          </w:tcPr>
          <w:p>
            <w:r/>
            <w:r>
              <w:rPr>
                <w:rFonts w:ascii="Aptos" w:hAnsi="Aptos"/>
                <w:b w:val="0"/>
                <w:color w:val="172033"/>
                <w:sz w:val="17"/>
              </w:rPr>
              <w:t>Teacher administrative workload</w:t>
            </w:r>
          </w:p>
        </w:tc>
        <w:tc>
          <w:tcPr>
            <w:tcW w:type="dxa" w:w="5112"/>
            <w:vAlign w:val="center"/>
            <w:shd w:fill="F8FAFC"/>
          </w:tcPr>
          <w:p>
            <w:r/>
            <w:r>
              <w:rPr>
                <w:rFonts w:ascii="Aptos" w:hAnsi="Aptos"/>
                <w:b w:val="0"/>
                <w:color w:val="172033"/>
                <w:sz w:val="17"/>
              </w:rPr>
              <w:t>Teacher tools + AI assistance</w:t>
            </w:r>
          </w:p>
        </w:tc>
      </w:tr>
      <w:tr>
        <w:tc>
          <w:tcPr>
            <w:tcW w:type="dxa" w:w="5112"/>
            <w:vAlign w:val="center"/>
          </w:tcPr>
          <w:p>
            <w:r/>
            <w:r>
              <w:rPr>
                <w:rFonts w:ascii="Aptos" w:hAnsi="Aptos"/>
                <w:b w:val="0"/>
                <w:color w:val="172033"/>
                <w:sz w:val="17"/>
              </w:rPr>
              <w:t>Limited transport visibility</w:t>
            </w:r>
          </w:p>
        </w:tc>
        <w:tc>
          <w:tcPr>
            <w:tcW w:type="dxa" w:w="5112"/>
            <w:vAlign w:val="center"/>
          </w:tcPr>
          <w:p>
            <w:r/>
            <w:r>
              <w:rPr>
                <w:rFonts w:ascii="Aptos" w:hAnsi="Aptos"/>
                <w:b w:val="0"/>
                <w:color w:val="172033"/>
                <w:sz w:val="17"/>
              </w:rPr>
              <w:t>Smart transport tracking where supported</w:t>
            </w:r>
          </w:p>
        </w:tc>
      </w:tr>
      <w:tr>
        <w:tc>
          <w:tcPr>
            <w:tcW w:type="dxa" w:w="5112"/>
            <w:vAlign w:val="center"/>
            <w:shd w:fill="F8FAFC"/>
          </w:tcPr>
          <w:p>
            <w:r/>
            <w:r>
              <w:rPr>
                <w:rFonts w:ascii="Aptos" w:hAnsi="Aptos"/>
                <w:b w:val="0"/>
                <w:color w:val="172033"/>
                <w:sz w:val="17"/>
              </w:rPr>
              <w:t>One-size-fits-all software</w:t>
            </w:r>
          </w:p>
        </w:tc>
        <w:tc>
          <w:tcPr>
            <w:tcW w:type="dxa" w:w="5112"/>
            <w:vAlign w:val="center"/>
            <w:shd w:fill="F8FAFC"/>
          </w:tcPr>
          <w:p>
            <w:r/>
            <w:r>
              <w:rPr>
                <w:rFonts w:ascii="Aptos" w:hAnsi="Aptos"/>
                <w:b w:val="0"/>
                <w:color w:val="172033"/>
                <w:sz w:val="17"/>
              </w:rPr>
              <w:t>Modular platform tailored to school needs</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7F2"/>
            <w:tcBorders>
              <w:top w:val="single" w:sz="6" w:color="D9E5F5"/>
              <w:left w:val="single" w:sz="6" w:color="D9E5F5"/>
              <w:bottom w:val="single" w:sz="6" w:color="D9E5F5"/>
              <w:right w:val="single" w:sz="6" w:color="D9E5F5"/>
              <w:insideH w:val="single" w:sz="6" w:color="D9E5F5"/>
              <w:insideV w:val="single" w:sz="6" w:color="D9E5F5"/>
            </w:tcBorders>
          </w:tcPr>
          <w:p>
            <w:r>
              <w:rPr>
                <w:b/>
                <w:color w:val="10B981"/>
                <w:sz w:val="22"/>
              </w:rPr>
              <w:t>VALUE PROPOSITION</w:t>
            </w:r>
            <w:r>
              <w:br/>
            </w:r>
            <w:r>
              <w:rPr>
                <w:color w:val="172033"/>
                <w:sz w:val="19"/>
              </w:rPr>
              <w:t>The objective is not to digitise paperwork for the sake of digitisation. The objective is to give school leadership more visibility, teachers less repetitive work, parents more transparency and students a more connected learning experience.</w:t>
            </w:r>
          </w:p>
        </w:tc>
      </w:tr>
    </w:tbl>
    <w:p>
      <w:pPr>
        <w:spacing w:after="40"/>
      </w:pPr>
    </w:p>
    <w:p>
      <w:pPr>
        <w:pStyle w:val="Heading2"/>
      </w:pPr>
      <w:r>
        <w:t>Recommended pitch statement</w:t>
      </w:r>
    </w:p>
    <w:p>
      <w:pPr>
        <w:spacing w:after="100"/>
      </w:pPr>
      <w:r>
        <w:t>“We propose building a digital operating system for your school—one platform that connects administration, academics, finance, teachers, students, parents and transport, and then adds AI and automation on top of that foundation.”</w:t>
      </w:r>
    </w:p>
    <w:p>
      <w:r>
        <w:br w:type="page"/>
      </w:r>
    </w:p>
    <w:p>
      <w:pPr>
        <w:pStyle w:val="Title"/>
      </w:pPr>
      <w:r>
        <w:t>13. Proposed Engagement with Sarbix Growth Agency &amp; Co.</w:t>
      </w:r>
    </w:p>
    <w:p>
      <w:pPr>
        <w:jc w:val="left"/>
      </w:pPr>
      <w:r>
        <w:rPr>
          <w:color w:val="667085"/>
          <w:sz w:val="24"/>
        </w:rPr>
        <w:t>Sarbix can act as the strategy, product-communication and growth partner around the initiative.</w:t>
      </w:r>
    </w:p>
    <w:p>
      <w:pPr>
        <w:pStyle w:val="Heading2"/>
      </w:pPr>
      <w:r>
        <w:t>Potential agency responsibilities</w:t>
      </w:r>
    </w:p>
    <w:p>
      <w:pPr>
        <w:pStyle w:val="ListBullet"/>
        <w:spacing w:after="40"/>
      </w:pPr>
      <w:r>
        <w:t>School discovery and stakeholder interviews.</w:t>
      </w:r>
    </w:p>
    <w:p>
      <w:pPr>
        <w:pStyle w:val="ListBullet"/>
        <w:spacing w:after="40"/>
      </w:pPr>
      <w:r>
        <w:t>Process mapping and requirement documentation.</w:t>
      </w:r>
    </w:p>
    <w:p>
      <w:pPr>
        <w:pStyle w:val="ListBullet"/>
        <w:spacing w:after="40"/>
      </w:pPr>
      <w:r>
        <w:t>Product positioning and value proposition.</w:t>
      </w:r>
    </w:p>
    <w:p>
      <w:pPr>
        <w:pStyle w:val="ListBullet"/>
        <w:spacing w:after="40"/>
      </w:pPr>
      <w:r>
        <w:t>Feature prioritisation and MVP definition.</w:t>
      </w:r>
    </w:p>
    <w:p>
      <w:pPr>
        <w:pStyle w:val="ListBullet"/>
        <w:spacing w:after="40"/>
      </w:pPr>
      <w:r>
        <w:t>User journey and experience planning.</w:t>
      </w:r>
    </w:p>
    <w:p>
      <w:pPr>
        <w:pStyle w:val="ListBullet"/>
        <w:spacing w:after="40"/>
      </w:pPr>
      <w:r>
        <w:t>Product requirement documentation for the development team.</w:t>
      </w:r>
    </w:p>
    <w:p>
      <w:pPr>
        <w:pStyle w:val="ListBullet"/>
        <w:spacing w:after="40"/>
      </w:pPr>
      <w:r>
        <w:t>Branding, presentation, sales collateral and demo narrative.</w:t>
      </w:r>
    </w:p>
    <w:p>
      <w:pPr>
        <w:pStyle w:val="ListBullet"/>
        <w:spacing w:after="40"/>
      </w:pPr>
      <w:r>
        <w:t>School onboarding and communication strategy.</w:t>
      </w:r>
    </w:p>
    <w:p>
      <w:pPr>
        <w:pStyle w:val="ListBullet"/>
        <w:spacing w:after="40"/>
      </w:pPr>
      <w:r>
        <w:t>Launch campaign and parent/teacher awareness materials.</w:t>
      </w:r>
    </w:p>
    <w:p>
      <w:pPr>
        <w:pStyle w:val="ListBullet"/>
        <w:spacing w:after="40"/>
      </w:pPr>
      <w:r>
        <w:t>Feedback collection and product improvement roadmap.</w:t>
      </w:r>
    </w:p>
    <w:p>
      <w:pPr>
        <w:pStyle w:val="ListBullet"/>
        <w:spacing w:after="40"/>
      </w:pPr>
      <w:r>
        <w:t>Digital marketing and lead-generation support if the school later wants to promote the platform or its digital initiatives.</w:t>
      </w:r>
    </w:p>
    <w:p>
      <w:pPr>
        <w:pStyle w:val="Heading2"/>
      </w:pPr>
      <w:r>
        <w:t>Technology delivery model</w:t>
      </w:r>
    </w:p>
    <w:p>
      <w:pPr>
        <w:spacing w:after="100"/>
      </w:pPr>
      <w:r>
        <w:t>If the school chooses to proceed, software development can be executed by an internal technical team or an appointed development partner under a documented product specification. Sarbix can coordinate the business/product side and ensure that the delivered solution remains aligned with the school's operational and communication objectives.</w:t>
      </w:r>
    </w:p>
    <w:tbl>
      <w:tblPr>
        <w:tblW w:type="auto" w:w="0"/>
        <w:jc w:val="center"/>
        <w:tblLook w:firstColumn="1" w:firstRow="1" w:lastColumn="0" w:lastRow="0" w:noHBand="0" w:noVBand="1" w:val="04A0"/>
      </w:tblPr>
      <w:tblGrid>
        <w:gridCol w:w="10224"/>
      </w:tblGrid>
      <w:tr>
        <w:tc>
          <w:tcPr>
            <w:tcW w:type="dxa" w:w="10224"/>
            <w:shd w:fill="FFF7E8"/>
            <w:tcBorders>
              <w:top w:val="single" w:sz="6" w:color="D9E5F5"/>
              <w:left w:val="single" w:sz="6" w:color="D9E5F5"/>
              <w:bottom w:val="single" w:sz="6" w:color="D9E5F5"/>
              <w:right w:val="single" w:sz="6" w:color="D9E5F5"/>
              <w:insideH w:val="single" w:sz="6" w:color="D9E5F5"/>
              <w:insideV w:val="single" w:sz="6" w:color="D9E5F5"/>
            </w:tcBorders>
          </w:tcPr>
          <w:p>
            <w:r>
              <w:rPr>
                <w:b/>
                <w:color w:val="F79009"/>
                <w:sz w:val="22"/>
              </w:rPr>
              <w:t>IMPORTANT</w:t>
            </w:r>
            <w:r>
              <w:br/>
            </w:r>
            <w:r>
              <w:rPr>
                <w:color w:val="172033"/>
                <w:sz w:val="19"/>
              </w:rPr>
              <w:t>This document is a concept and proposal. Exact modules, integrations, development cost, hosting choice, hardware requirements, timelines and compliance requirements should be finalised after a discovery workshop and technical assessment.</w:t>
            </w:r>
          </w:p>
        </w:tc>
      </w:tr>
    </w:tbl>
    <w:p>
      <w:pPr>
        <w:spacing w:after="40"/>
      </w:pPr>
    </w:p>
    <w:p>
      <w:r>
        <w:br w:type="page"/>
      </w:r>
    </w:p>
    <w:p>
      <w:pPr>
        <w:pStyle w:val="Title"/>
      </w:pPr>
      <w:r>
        <w:t>14. Success Metrics</w:t>
      </w:r>
    </w:p>
    <w:p>
      <w:pPr>
        <w:jc w:val="left"/>
      </w:pPr>
      <w:r>
        <w:rPr>
          <w:color w:val="667085"/>
          <w:sz w:val="24"/>
        </w:rPr>
        <w:t>The project should be measured by operational outcomes.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Area</w:t>
            </w:r>
          </w:p>
        </w:tc>
        <w:tc>
          <w:tcPr>
            <w:tcW w:type="dxa" w:w="5112"/>
            <w:vAlign w:val="center"/>
            <w:shd w:fill="0B1736"/>
          </w:tcPr>
          <w:p>
            <w:r/>
            <w:r>
              <w:rPr>
                <w:rFonts w:ascii="Aptos" w:hAnsi="Aptos"/>
                <w:b/>
                <w:color w:val="FFFFFF"/>
                <w:sz w:val="18"/>
              </w:rPr>
              <w:t>Suggested KPI</w:t>
            </w:r>
          </w:p>
        </w:tc>
      </w:tr>
      <w:tr>
        <w:tc>
          <w:tcPr>
            <w:tcW w:type="dxa" w:w="5112"/>
            <w:vAlign w:val="center"/>
            <w:shd w:fill="F8FAFC"/>
          </w:tcPr>
          <w:p>
            <w:r/>
            <w:r>
              <w:rPr>
                <w:rFonts w:ascii="Aptos" w:hAnsi="Aptos"/>
                <w:b w:val="0"/>
                <w:color w:val="172033"/>
                <w:sz w:val="17"/>
              </w:rPr>
              <w:t>Adoption</w:t>
            </w:r>
          </w:p>
        </w:tc>
        <w:tc>
          <w:tcPr>
            <w:tcW w:type="dxa" w:w="5112"/>
            <w:vAlign w:val="center"/>
            <w:shd w:fill="F8FAFC"/>
          </w:tcPr>
          <w:p>
            <w:r/>
            <w:r>
              <w:rPr>
                <w:rFonts w:ascii="Aptos" w:hAnsi="Aptos"/>
                <w:b w:val="0"/>
                <w:color w:val="172033"/>
                <w:sz w:val="17"/>
              </w:rPr>
              <w:t>% of teachers/parents actively using the platform</w:t>
            </w:r>
          </w:p>
        </w:tc>
      </w:tr>
      <w:tr>
        <w:tc>
          <w:tcPr>
            <w:tcW w:type="dxa" w:w="5112"/>
            <w:vAlign w:val="center"/>
          </w:tcPr>
          <w:p>
            <w:r/>
            <w:r>
              <w:rPr>
                <w:rFonts w:ascii="Aptos" w:hAnsi="Aptos"/>
                <w:b w:val="0"/>
                <w:color w:val="172033"/>
                <w:sz w:val="17"/>
              </w:rPr>
              <w:t>Attendance</w:t>
            </w:r>
          </w:p>
        </w:tc>
        <w:tc>
          <w:tcPr>
            <w:tcW w:type="dxa" w:w="5112"/>
            <w:vAlign w:val="center"/>
          </w:tcPr>
          <w:p>
            <w:r/>
            <w:r>
              <w:rPr>
                <w:rFonts w:ascii="Aptos" w:hAnsi="Aptos"/>
                <w:b w:val="0"/>
                <w:color w:val="172033"/>
                <w:sz w:val="17"/>
              </w:rPr>
              <w:t>Time required to record and consolidate attendance</w:t>
            </w:r>
          </w:p>
        </w:tc>
      </w:tr>
      <w:tr>
        <w:tc>
          <w:tcPr>
            <w:tcW w:type="dxa" w:w="5112"/>
            <w:vAlign w:val="center"/>
            <w:shd w:fill="F8FAFC"/>
          </w:tcPr>
          <w:p>
            <w:r/>
            <w:r>
              <w:rPr>
                <w:rFonts w:ascii="Aptos" w:hAnsi="Aptos"/>
                <w:b w:val="0"/>
                <w:color w:val="172033"/>
                <w:sz w:val="17"/>
              </w:rPr>
              <w:t>Communication</w:t>
            </w:r>
          </w:p>
        </w:tc>
        <w:tc>
          <w:tcPr>
            <w:tcW w:type="dxa" w:w="5112"/>
            <w:vAlign w:val="center"/>
            <w:shd w:fill="F8FAFC"/>
          </w:tcPr>
          <w:p>
            <w:r/>
            <w:r>
              <w:rPr>
                <w:rFonts w:ascii="Aptos" w:hAnsi="Aptos"/>
                <w:b w:val="0"/>
                <w:color w:val="172033"/>
                <w:sz w:val="17"/>
              </w:rPr>
              <w:t>Notice delivery and acknowledgement rates</w:t>
            </w:r>
          </w:p>
        </w:tc>
      </w:tr>
      <w:tr>
        <w:tc>
          <w:tcPr>
            <w:tcW w:type="dxa" w:w="5112"/>
            <w:vAlign w:val="center"/>
          </w:tcPr>
          <w:p>
            <w:r/>
            <w:r>
              <w:rPr>
                <w:rFonts w:ascii="Aptos" w:hAnsi="Aptos"/>
                <w:b w:val="0"/>
                <w:color w:val="172033"/>
                <w:sz w:val="17"/>
              </w:rPr>
              <w:t>Fees</w:t>
            </w:r>
          </w:p>
        </w:tc>
        <w:tc>
          <w:tcPr>
            <w:tcW w:type="dxa" w:w="5112"/>
            <w:vAlign w:val="center"/>
          </w:tcPr>
          <w:p>
            <w:r/>
            <w:r>
              <w:rPr>
                <w:rFonts w:ascii="Aptos" w:hAnsi="Aptos"/>
                <w:b w:val="0"/>
                <w:color w:val="172033"/>
                <w:sz w:val="17"/>
              </w:rPr>
              <w:t>Digital payment adoption; collection visibility; reminder response</w:t>
            </w:r>
          </w:p>
        </w:tc>
      </w:tr>
      <w:tr>
        <w:tc>
          <w:tcPr>
            <w:tcW w:type="dxa" w:w="5112"/>
            <w:vAlign w:val="center"/>
            <w:shd w:fill="F8FAFC"/>
          </w:tcPr>
          <w:p>
            <w:r/>
            <w:r>
              <w:rPr>
                <w:rFonts w:ascii="Aptos" w:hAnsi="Aptos"/>
                <w:b w:val="0"/>
                <w:color w:val="172033"/>
                <w:sz w:val="17"/>
              </w:rPr>
              <w:t>Academics</w:t>
            </w:r>
          </w:p>
        </w:tc>
        <w:tc>
          <w:tcPr>
            <w:tcW w:type="dxa" w:w="5112"/>
            <w:vAlign w:val="center"/>
            <w:shd w:fill="F8FAFC"/>
          </w:tcPr>
          <w:p>
            <w:r/>
            <w:r>
              <w:rPr>
                <w:rFonts w:ascii="Aptos" w:hAnsi="Aptos"/>
                <w:b w:val="0"/>
                <w:color w:val="172033"/>
                <w:sz w:val="17"/>
              </w:rPr>
              <w:t>Time to prepare reports; teacher use of academic tools</w:t>
            </w:r>
          </w:p>
        </w:tc>
      </w:tr>
      <w:tr>
        <w:tc>
          <w:tcPr>
            <w:tcW w:type="dxa" w:w="5112"/>
            <w:vAlign w:val="center"/>
          </w:tcPr>
          <w:p>
            <w:r/>
            <w:r>
              <w:rPr>
                <w:rFonts w:ascii="Aptos" w:hAnsi="Aptos"/>
                <w:b w:val="0"/>
                <w:color w:val="172033"/>
                <w:sz w:val="17"/>
              </w:rPr>
              <w:t>Parent experience</w:t>
            </w:r>
          </w:p>
        </w:tc>
        <w:tc>
          <w:tcPr>
            <w:tcW w:type="dxa" w:w="5112"/>
            <w:vAlign w:val="center"/>
          </w:tcPr>
          <w:p>
            <w:r/>
            <w:r>
              <w:rPr>
                <w:rFonts w:ascii="Aptos" w:hAnsi="Aptos"/>
                <w:b w:val="0"/>
                <w:color w:val="172033"/>
                <w:sz w:val="17"/>
              </w:rPr>
              <w:t>Support requests; response time; app engagement</w:t>
            </w:r>
          </w:p>
        </w:tc>
      </w:tr>
      <w:tr>
        <w:tc>
          <w:tcPr>
            <w:tcW w:type="dxa" w:w="5112"/>
            <w:vAlign w:val="center"/>
            <w:shd w:fill="F8FAFC"/>
          </w:tcPr>
          <w:p>
            <w:r/>
            <w:r>
              <w:rPr>
                <w:rFonts w:ascii="Aptos" w:hAnsi="Aptos"/>
                <w:b w:val="0"/>
                <w:color w:val="172033"/>
                <w:sz w:val="17"/>
              </w:rPr>
              <w:t>Transport</w:t>
            </w:r>
          </w:p>
        </w:tc>
        <w:tc>
          <w:tcPr>
            <w:tcW w:type="dxa" w:w="5112"/>
            <w:vAlign w:val="center"/>
            <w:shd w:fill="F8FAFC"/>
          </w:tcPr>
          <w:p>
            <w:r/>
            <w:r>
              <w:rPr>
                <w:rFonts w:ascii="Aptos" w:hAnsi="Aptos"/>
                <w:b w:val="0"/>
                <w:color w:val="172033"/>
                <w:sz w:val="17"/>
              </w:rPr>
              <w:t>Tracking availability; route/ETA visibility; incident response</w:t>
            </w:r>
          </w:p>
        </w:tc>
      </w:tr>
      <w:tr>
        <w:tc>
          <w:tcPr>
            <w:tcW w:type="dxa" w:w="5112"/>
            <w:vAlign w:val="center"/>
          </w:tcPr>
          <w:p>
            <w:r/>
            <w:r>
              <w:rPr>
                <w:rFonts w:ascii="Aptos" w:hAnsi="Aptos"/>
                <w:b w:val="0"/>
                <w:color w:val="172033"/>
                <w:sz w:val="17"/>
              </w:rPr>
              <w:t>Administration</w:t>
            </w:r>
          </w:p>
        </w:tc>
        <w:tc>
          <w:tcPr>
            <w:tcW w:type="dxa" w:w="5112"/>
            <w:vAlign w:val="center"/>
          </w:tcPr>
          <w:p>
            <w:r/>
            <w:r>
              <w:rPr>
                <w:rFonts w:ascii="Aptos" w:hAnsi="Aptos"/>
                <w:b w:val="0"/>
                <w:color w:val="172033"/>
                <w:sz w:val="17"/>
              </w:rPr>
              <w:t>Manual tasks reduced; duplicate entries eliminated</w:t>
            </w:r>
          </w:p>
        </w:tc>
      </w:tr>
      <w:tr>
        <w:tc>
          <w:tcPr>
            <w:tcW w:type="dxa" w:w="5112"/>
            <w:vAlign w:val="center"/>
            <w:shd w:fill="F8FAFC"/>
          </w:tcPr>
          <w:p>
            <w:r/>
            <w:r>
              <w:rPr>
                <w:rFonts w:ascii="Aptos" w:hAnsi="Aptos"/>
                <w:b w:val="0"/>
                <w:color w:val="172033"/>
                <w:sz w:val="17"/>
              </w:rPr>
              <w:t>Data quality</w:t>
            </w:r>
          </w:p>
        </w:tc>
        <w:tc>
          <w:tcPr>
            <w:tcW w:type="dxa" w:w="5112"/>
            <w:vAlign w:val="center"/>
            <w:shd w:fill="F8FAFC"/>
          </w:tcPr>
          <w:p>
            <w:r/>
            <w:r>
              <w:rPr>
                <w:rFonts w:ascii="Aptos" w:hAnsi="Aptos"/>
                <w:b w:val="0"/>
                <w:color w:val="172033"/>
                <w:sz w:val="17"/>
              </w:rPr>
              <w:t>Completeness, accuracy and correction rate</w:t>
            </w:r>
          </w:p>
        </w:tc>
      </w:tr>
      <w:tr>
        <w:tc>
          <w:tcPr>
            <w:tcW w:type="dxa" w:w="5112"/>
            <w:vAlign w:val="center"/>
          </w:tcPr>
          <w:p>
            <w:r/>
            <w:r>
              <w:rPr>
                <w:rFonts w:ascii="Aptos" w:hAnsi="Aptos"/>
                <w:b w:val="0"/>
                <w:color w:val="172033"/>
                <w:sz w:val="17"/>
              </w:rPr>
              <w:t>AI usage</w:t>
            </w:r>
          </w:p>
        </w:tc>
        <w:tc>
          <w:tcPr>
            <w:tcW w:type="dxa" w:w="5112"/>
            <w:vAlign w:val="center"/>
          </w:tcPr>
          <w:p>
            <w:r/>
            <w:r>
              <w:rPr>
                <w:rFonts w:ascii="Aptos" w:hAnsi="Aptos"/>
                <w:b w:val="0"/>
                <w:color w:val="172033"/>
                <w:sz w:val="17"/>
              </w:rPr>
              <w:t>Approved AI workflows used and reviewed by staff</w:t>
            </w:r>
          </w:p>
        </w:tc>
      </w:tr>
    </w:tbl>
    <w:p>
      <w:pPr>
        <w:spacing w:after="40"/>
      </w:pPr>
    </w:p>
    <w:p>
      <w:pPr>
        <w:pStyle w:val="Heading2"/>
      </w:pPr>
      <w:r>
        <w:t>Before vs after measurement</w:t>
      </w:r>
    </w:p>
    <w:p>
      <w:pPr>
        <w:spacing w:after="100"/>
      </w:pPr>
      <w:r>
        <w:t>Before implementation, record a small baseline: how long attendance consolidation takes, how many channels are used for notices, how fees are tracked, how long monthly reports take and how parents currently obtain routine information. After rollout, compare the same metrics.</w:t>
      </w:r>
    </w:p>
    <w:p>
      <w:r>
        <w:br w:type="page"/>
      </w:r>
    </w:p>
    <w:p>
      <w:pPr>
        <w:pStyle w:val="Title"/>
      </w:pPr>
      <w:r>
        <w:t>15. Suggested Demo Journey for the School</w:t>
      </w:r>
    </w:p>
    <w:p>
      <w:pPr>
        <w:jc w:val="left"/>
      </w:pPr>
      <w:r>
        <w:rPr>
          <w:color w:val="667085"/>
          <w:sz w:val="24"/>
        </w:rPr>
        <w:t>A 10–15 minute demonstration can make the concept tangible.</w:t>
      </w:r>
    </w:p>
    <w:p>
      <w:pPr>
        <w:pStyle w:val="ListNumber"/>
        <w:spacing w:after="40"/>
      </w:pPr>
      <w:r>
        <w:t>Start with the Principal Dashboard: show school-wide status in one screen.</w:t>
      </w:r>
    </w:p>
    <w:p>
      <w:pPr>
        <w:pStyle w:val="ListNumber"/>
        <w:spacing w:after="40"/>
      </w:pPr>
      <w:r>
        <w:t>Open a student profile: demonstrate the 360° student timeline.</w:t>
      </w:r>
    </w:p>
    <w:p>
      <w:pPr>
        <w:pStyle w:val="ListNumber"/>
        <w:spacing w:after="40"/>
      </w:pPr>
      <w:r>
        <w:t>Take attendance as a teacher and show the parent notification workflow.</w:t>
      </w:r>
    </w:p>
    <w:p>
      <w:pPr>
        <w:pStyle w:val="ListNumber"/>
        <w:spacing w:after="40"/>
      </w:pPr>
      <w:r>
        <w:t>Open the academic module: create homework or a quiz with AI assistance.</w:t>
      </w:r>
    </w:p>
    <w:p>
      <w:pPr>
        <w:pStyle w:val="ListNumber"/>
        <w:spacing w:after="40"/>
      </w:pPr>
      <w:r>
        <w:t>Open fees: show outstanding balances and a sample reminder workflow.</w:t>
      </w:r>
    </w:p>
    <w:p>
      <w:pPr>
        <w:pStyle w:val="ListNumber"/>
        <w:spacing w:after="40"/>
      </w:pPr>
      <w:r>
        <w:t>Open the parent dashboard: show how routine information is surfaced simply.</w:t>
      </w:r>
    </w:p>
    <w:p>
      <w:pPr>
        <w:pStyle w:val="ListNumber"/>
        <w:spacing w:after="40"/>
      </w:pPr>
      <w:r>
        <w:t>Show transport tracking as a future/optional module.</w:t>
      </w:r>
    </w:p>
    <w:p>
      <w:pPr>
        <w:pStyle w:val="ListNumber"/>
        <w:spacing w:after="40"/>
      </w:pPr>
      <w:r>
        <w:t>Ask the AI School Copilot a management question using authorised sample data.</w:t>
      </w:r>
    </w:p>
    <w:p>
      <w:pPr>
        <w:pStyle w:val="ListNumber"/>
        <w:spacing w:after="40"/>
      </w:pPr>
      <w:r>
        <w:t>Show an automated workflow: attendance → alert → parent notification → intervention.</w:t>
      </w:r>
    </w:p>
    <w:p>
      <w:pPr>
        <w:pStyle w:val="ListNumber"/>
        <w:spacing w:after="40"/>
      </w:pPr>
      <w:r>
        <w:t>Close with the phased roadmap and proposed pilot.</w:t>
      </w:r>
    </w:p>
    <w:tbl>
      <w:tblPr>
        <w:tblW w:type="auto" w:w="0"/>
        <w:jc w:val="center"/>
        <w:tblLook w:firstColumn="1" w:firstRow="1" w:lastColumn="0" w:lastRow="0" w:noHBand="0" w:noVBand="1" w:val="04A0"/>
      </w:tblPr>
      <w:tblGrid>
        <w:gridCol w:w="10224"/>
      </w:tblGrid>
      <w:tr>
        <w:tc>
          <w:tcPr>
            <w:tcW w:type="dxa" w:w="10224"/>
            <w:shd w:fill="EEF4FF"/>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DEMO RULE</w:t>
            </w:r>
            <w:r>
              <w:br/>
            </w:r>
            <w:r>
              <w:rPr>
                <w:color w:val="172033"/>
                <w:sz w:val="19"/>
              </w:rPr>
              <w:t>Use fictional or anonymised student data in demonstrations. Do not use real student information in a sales demo unless the school has authorised it and the required safeguards are in place.</w:t>
            </w:r>
          </w:p>
        </w:tc>
      </w:tr>
    </w:tbl>
    <w:p>
      <w:pPr>
        <w:spacing w:after="40"/>
      </w:pPr>
    </w:p>
    <w:p>
      <w:r>
        <w:br w:type="page"/>
      </w:r>
    </w:p>
    <w:p>
      <w:pPr>
        <w:pStyle w:val="Title"/>
      </w:pPr>
      <w:r>
        <w:t>16. Discovery Workshop — Questions for School Leadership</w:t>
      </w:r>
    </w:p>
    <w:p>
      <w:pPr>
        <w:jc w:val="left"/>
      </w:pPr>
      <w:r>
        <w:rPr>
          <w:color w:val="667085"/>
          <w:sz w:val="24"/>
        </w:rPr>
        <w:t>The next step is to understand the school's existing workflow before finalising the product.</w:t>
      </w:r>
    </w:p>
    <w:p>
      <w:pPr>
        <w:pStyle w:val="ListBullet"/>
        <w:spacing w:after="40"/>
      </w:pPr>
      <w:r>
        <w:t>How are student records currently maintained?</w:t>
      </w:r>
    </w:p>
    <w:p>
      <w:pPr>
        <w:pStyle w:val="ListBullet"/>
        <w:spacing w:after="40"/>
      </w:pPr>
      <w:r>
        <w:t>How is daily attendance recorded and consolidated?</w:t>
      </w:r>
    </w:p>
    <w:p>
      <w:pPr>
        <w:pStyle w:val="ListBullet"/>
        <w:spacing w:after="40"/>
      </w:pPr>
      <w:r>
        <w:t>How are fees collected and reconciled?</w:t>
      </w:r>
    </w:p>
    <w:p>
      <w:pPr>
        <w:pStyle w:val="ListBullet"/>
        <w:spacing w:after="40"/>
      </w:pPr>
      <w:r>
        <w:t>How are examination marks and report cards prepared?</w:t>
      </w:r>
    </w:p>
    <w:p>
      <w:pPr>
        <w:pStyle w:val="ListBullet"/>
        <w:spacing w:after="40"/>
      </w:pPr>
      <w:r>
        <w:t>How do teachers currently communicate homework and notices?</w:t>
      </w:r>
    </w:p>
    <w:p>
      <w:pPr>
        <w:pStyle w:val="ListBullet"/>
        <w:spacing w:after="40"/>
      </w:pPr>
      <w:r>
        <w:t>How do parents receive attendance, fee and academic updates?</w:t>
      </w:r>
    </w:p>
    <w:p>
      <w:pPr>
        <w:pStyle w:val="ListBullet"/>
        <w:spacing w:after="40"/>
      </w:pPr>
      <w:r>
        <w:t>Does the school operate buses? If yes, how are routes and student boarding managed?</w:t>
      </w:r>
    </w:p>
    <w:p>
      <w:pPr>
        <w:pStyle w:val="ListBullet"/>
        <w:spacing w:after="40"/>
      </w:pPr>
      <w:r>
        <w:t>Which existing software or government portals must remain in use?</w:t>
      </w:r>
    </w:p>
    <w:p>
      <w:pPr>
        <w:pStyle w:val="ListBullet"/>
        <w:spacing w:after="40"/>
      </w:pPr>
      <w:r>
        <w:t>Which processes consume the most administrative time?</w:t>
      </w:r>
    </w:p>
    <w:p>
      <w:pPr>
        <w:pStyle w:val="ListBullet"/>
        <w:spacing w:after="40"/>
      </w:pPr>
      <w:r>
        <w:t>Which reports does the principal need daily, weekly and monthly?</w:t>
      </w:r>
    </w:p>
    <w:p>
      <w:pPr>
        <w:pStyle w:val="ListBullet"/>
        <w:spacing w:after="40"/>
      </w:pPr>
      <w:r>
        <w:t>What devices and internet connectivity are available?</w:t>
      </w:r>
    </w:p>
    <w:p>
      <w:pPr>
        <w:pStyle w:val="ListBullet"/>
        <w:spacing w:after="40"/>
      </w:pPr>
      <w:r>
        <w:t>What data must be migrated from existing systems?</w:t>
      </w:r>
    </w:p>
    <w:p>
      <w:pPr>
        <w:pStyle w:val="ListBullet"/>
        <w:spacing w:after="40"/>
      </w:pPr>
      <w:r>
        <w:t>Which users need access and what should each role be allowed to see/edit?</w:t>
      </w:r>
    </w:p>
    <w:p>
      <w:pPr>
        <w:pStyle w:val="ListBullet"/>
        <w:spacing w:after="40"/>
      </w:pPr>
      <w:r>
        <w:t>What are the school's privacy, consent, security and retention requirements?</w:t>
      </w:r>
    </w:p>
    <w:p>
      <w:pPr>
        <w:pStyle w:val="ListBullet"/>
        <w:spacing w:after="40"/>
      </w:pPr>
      <w:r>
        <w:t>Which features should be included in the first pilot?</w:t>
      </w:r>
    </w:p>
    <w:p>
      <w:r>
        <w:br w:type="page"/>
      </w:r>
    </w:p>
    <w:p>
      <w:pPr>
        <w:pStyle w:val="Title"/>
      </w:pPr>
      <w:r>
        <w:t>17. Commercial Framework</w:t>
      </w:r>
    </w:p>
    <w:p>
      <w:pPr>
        <w:jc w:val="left"/>
      </w:pPr>
      <w:r>
        <w:rPr>
          <w:color w:val="667085"/>
          <w:sz w:val="24"/>
        </w:rPr>
        <w:t>To be finalised after discovery and technical scoping.</w:t>
      </w:r>
    </w:p>
    <w:p>
      <w:pPr>
        <w:pStyle w:val="Heading2"/>
      </w:pPr>
      <w:r>
        <w:t>Possible commercial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Component</w:t>
            </w:r>
          </w:p>
        </w:tc>
        <w:tc>
          <w:tcPr>
            <w:tcW w:type="dxa" w:w="5112"/>
            <w:vAlign w:val="center"/>
            <w:shd w:fill="0B1736"/>
          </w:tcPr>
          <w:p>
            <w:r/>
            <w:r>
              <w:rPr>
                <w:rFonts w:ascii="Aptos" w:hAnsi="Aptos"/>
                <w:b/>
                <w:color w:val="FFFFFF"/>
                <w:sz w:val="18"/>
              </w:rPr>
              <w:t>Commercial approach</w:t>
            </w:r>
          </w:p>
        </w:tc>
      </w:tr>
      <w:tr>
        <w:tc>
          <w:tcPr>
            <w:tcW w:type="dxa" w:w="5112"/>
            <w:vAlign w:val="center"/>
            <w:shd w:fill="F8FAFC"/>
          </w:tcPr>
          <w:p>
            <w:r/>
            <w:r>
              <w:rPr>
                <w:rFonts w:ascii="Aptos" w:hAnsi="Aptos"/>
                <w:b w:val="0"/>
                <w:color w:val="172033"/>
                <w:sz w:val="17"/>
              </w:rPr>
              <w:t>Discovery &amp; Product Specification</w:t>
            </w:r>
          </w:p>
        </w:tc>
        <w:tc>
          <w:tcPr>
            <w:tcW w:type="dxa" w:w="5112"/>
            <w:vAlign w:val="center"/>
            <w:shd w:fill="F8FAFC"/>
          </w:tcPr>
          <w:p>
            <w:r/>
            <w:r>
              <w:rPr>
                <w:rFonts w:ascii="Aptos" w:hAnsi="Aptos"/>
                <w:b w:val="0"/>
                <w:color w:val="172033"/>
                <w:sz w:val="17"/>
              </w:rPr>
              <w:t>Fixed professional-services fee</w:t>
            </w:r>
          </w:p>
        </w:tc>
      </w:tr>
      <w:tr>
        <w:tc>
          <w:tcPr>
            <w:tcW w:type="dxa" w:w="5112"/>
            <w:vAlign w:val="center"/>
          </w:tcPr>
          <w:p>
            <w:r/>
            <w:r>
              <w:rPr>
                <w:rFonts w:ascii="Aptos" w:hAnsi="Aptos"/>
                <w:b w:val="0"/>
                <w:color w:val="172033"/>
                <w:sz w:val="17"/>
              </w:rPr>
              <w:t>Core Platform Development</w:t>
            </w:r>
          </w:p>
        </w:tc>
        <w:tc>
          <w:tcPr>
            <w:tcW w:type="dxa" w:w="5112"/>
            <w:vAlign w:val="center"/>
          </w:tcPr>
          <w:p>
            <w:r/>
            <w:r>
              <w:rPr>
                <w:rFonts w:ascii="Aptos" w:hAnsi="Aptos"/>
                <w:b w:val="0"/>
                <w:color w:val="172033"/>
                <w:sz w:val="17"/>
              </w:rPr>
              <w:t>Project-based development estimate after scope freeze</w:t>
            </w:r>
          </w:p>
        </w:tc>
      </w:tr>
      <w:tr>
        <w:tc>
          <w:tcPr>
            <w:tcW w:type="dxa" w:w="5112"/>
            <w:vAlign w:val="center"/>
            <w:shd w:fill="F8FAFC"/>
          </w:tcPr>
          <w:p>
            <w:r/>
            <w:r>
              <w:rPr>
                <w:rFonts w:ascii="Aptos" w:hAnsi="Aptos"/>
                <w:b w:val="0"/>
                <w:color w:val="172033"/>
                <w:sz w:val="17"/>
              </w:rPr>
              <w:t>Hosting &amp; Infrastructure</w:t>
            </w:r>
          </w:p>
        </w:tc>
        <w:tc>
          <w:tcPr>
            <w:tcW w:type="dxa" w:w="5112"/>
            <w:vAlign w:val="center"/>
            <w:shd w:fill="F8FAFC"/>
          </w:tcPr>
          <w:p>
            <w:r/>
            <w:r>
              <w:rPr>
                <w:rFonts w:ascii="Aptos" w:hAnsi="Aptos"/>
                <w:b w:val="0"/>
                <w:color w:val="172033"/>
                <w:sz w:val="17"/>
              </w:rPr>
              <w:t>Monthly/annual operating cost based on usage</w:t>
            </w:r>
          </w:p>
        </w:tc>
      </w:tr>
      <w:tr>
        <w:tc>
          <w:tcPr>
            <w:tcW w:type="dxa" w:w="5112"/>
            <w:vAlign w:val="center"/>
          </w:tcPr>
          <w:p>
            <w:r/>
            <w:r>
              <w:rPr>
                <w:rFonts w:ascii="Aptos" w:hAnsi="Aptos"/>
                <w:b w:val="0"/>
                <w:color w:val="172033"/>
                <w:sz w:val="17"/>
              </w:rPr>
              <w:t>Support &amp; Maintenance</w:t>
            </w:r>
          </w:p>
        </w:tc>
        <w:tc>
          <w:tcPr>
            <w:tcW w:type="dxa" w:w="5112"/>
            <w:vAlign w:val="center"/>
          </w:tcPr>
          <w:p>
            <w:r/>
            <w:r>
              <w:rPr>
                <w:rFonts w:ascii="Aptos" w:hAnsi="Aptos"/>
                <w:b w:val="0"/>
                <w:color w:val="172033"/>
                <w:sz w:val="17"/>
              </w:rPr>
              <w:t>Annual support/maintenance plan</w:t>
            </w:r>
          </w:p>
        </w:tc>
      </w:tr>
      <w:tr>
        <w:tc>
          <w:tcPr>
            <w:tcW w:type="dxa" w:w="5112"/>
            <w:vAlign w:val="center"/>
            <w:shd w:fill="F8FAFC"/>
          </w:tcPr>
          <w:p>
            <w:r/>
            <w:r>
              <w:rPr>
                <w:rFonts w:ascii="Aptos" w:hAnsi="Aptos"/>
                <w:b w:val="0"/>
                <w:color w:val="172033"/>
                <w:sz w:val="17"/>
              </w:rPr>
              <w:t>AI Services</w:t>
            </w:r>
          </w:p>
        </w:tc>
        <w:tc>
          <w:tcPr>
            <w:tcW w:type="dxa" w:w="5112"/>
            <w:vAlign w:val="center"/>
            <w:shd w:fill="F8FAFC"/>
          </w:tcPr>
          <w:p>
            <w:r/>
            <w:r>
              <w:rPr>
                <w:rFonts w:ascii="Aptos" w:hAnsi="Aptos"/>
                <w:b w:val="0"/>
                <w:color w:val="172033"/>
                <w:sz w:val="17"/>
              </w:rPr>
              <w:t>Usage-based or bundled allowance depending on provider and usage</w:t>
            </w:r>
          </w:p>
        </w:tc>
      </w:tr>
      <w:tr>
        <w:tc>
          <w:tcPr>
            <w:tcW w:type="dxa" w:w="5112"/>
            <w:vAlign w:val="center"/>
          </w:tcPr>
          <w:p>
            <w:r/>
            <w:r>
              <w:rPr>
                <w:rFonts w:ascii="Aptos" w:hAnsi="Aptos"/>
                <w:b w:val="0"/>
                <w:color w:val="172033"/>
                <w:sz w:val="17"/>
              </w:rPr>
              <w:t>SMS / Messaging</w:t>
            </w:r>
          </w:p>
        </w:tc>
        <w:tc>
          <w:tcPr>
            <w:tcW w:type="dxa" w:w="5112"/>
            <w:vAlign w:val="center"/>
          </w:tcPr>
          <w:p>
            <w:r/>
            <w:r>
              <w:rPr>
                <w:rFonts w:ascii="Aptos" w:hAnsi="Aptos"/>
                <w:b w:val="0"/>
                <w:color w:val="172033"/>
                <w:sz w:val="17"/>
              </w:rPr>
              <w:t>Third-party usage charges where applicable</w:t>
            </w:r>
          </w:p>
        </w:tc>
      </w:tr>
      <w:tr>
        <w:tc>
          <w:tcPr>
            <w:tcW w:type="dxa" w:w="5112"/>
            <w:vAlign w:val="center"/>
            <w:shd w:fill="F8FAFC"/>
          </w:tcPr>
          <w:p>
            <w:r/>
            <w:r>
              <w:rPr>
                <w:rFonts w:ascii="Aptos" w:hAnsi="Aptos"/>
                <w:b w:val="0"/>
                <w:color w:val="172033"/>
                <w:sz w:val="17"/>
              </w:rPr>
              <w:t>GPS / Hardware</w:t>
            </w:r>
          </w:p>
        </w:tc>
        <w:tc>
          <w:tcPr>
            <w:tcW w:type="dxa" w:w="5112"/>
            <w:vAlign w:val="center"/>
            <w:shd w:fill="F8FAFC"/>
          </w:tcPr>
          <w:p>
            <w:r/>
            <w:r>
              <w:rPr>
                <w:rFonts w:ascii="Aptos" w:hAnsi="Aptos"/>
                <w:b w:val="0"/>
                <w:color w:val="172033"/>
                <w:sz w:val="17"/>
              </w:rPr>
              <w:t>Per-device hardware + connectivity + integration cost</w:t>
            </w:r>
          </w:p>
        </w:tc>
      </w:tr>
      <w:tr>
        <w:tc>
          <w:tcPr>
            <w:tcW w:type="dxa" w:w="5112"/>
            <w:vAlign w:val="center"/>
          </w:tcPr>
          <w:p>
            <w:r/>
            <w:r>
              <w:rPr>
                <w:rFonts w:ascii="Aptos" w:hAnsi="Aptos"/>
                <w:b w:val="0"/>
                <w:color w:val="172033"/>
                <w:sz w:val="17"/>
              </w:rPr>
              <w:t>Training &amp; Onboarding</w:t>
            </w:r>
          </w:p>
        </w:tc>
        <w:tc>
          <w:tcPr>
            <w:tcW w:type="dxa" w:w="5112"/>
            <w:vAlign w:val="center"/>
          </w:tcPr>
          <w:p>
            <w:r/>
            <w:r>
              <w:rPr>
                <w:rFonts w:ascii="Aptos" w:hAnsi="Aptos"/>
                <w:b w:val="0"/>
                <w:color w:val="172033"/>
                <w:sz w:val="17"/>
              </w:rPr>
              <w:t>One-time or phased implementation service</w:t>
            </w:r>
          </w:p>
        </w:tc>
      </w:tr>
      <w:tr>
        <w:tc>
          <w:tcPr>
            <w:tcW w:type="dxa" w:w="5112"/>
            <w:vAlign w:val="center"/>
            <w:shd w:fill="F8FAFC"/>
          </w:tcPr>
          <w:p>
            <w:r/>
            <w:r>
              <w:rPr>
                <w:rFonts w:ascii="Aptos" w:hAnsi="Aptos"/>
                <w:b w:val="0"/>
                <w:color w:val="172033"/>
                <w:sz w:val="17"/>
              </w:rPr>
              <w:t>Marketing &amp; Growth</w:t>
            </w:r>
          </w:p>
        </w:tc>
        <w:tc>
          <w:tcPr>
            <w:tcW w:type="dxa" w:w="5112"/>
            <w:vAlign w:val="center"/>
            <w:shd w:fill="F8FAFC"/>
          </w:tcPr>
          <w:p>
            <w:r/>
            <w:r>
              <w:rPr>
                <w:rFonts w:ascii="Aptos" w:hAnsi="Aptos"/>
                <w:b w:val="0"/>
                <w:color w:val="172033"/>
                <w:sz w:val="17"/>
              </w:rPr>
              <w:t>Separate Sarbix engagement depending on campaign scope</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7E8"/>
            <w:tcBorders>
              <w:top w:val="single" w:sz="6" w:color="D9E5F5"/>
              <w:left w:val="single" w:sz="6" w:color="D9E5F5"/>
              <w:bottom w:val="single" w:sz="6" w:color="D9E5F5"/>
              <w:right w:val="single" w:sz="6" w:color="D9E5F5"/>
              <w:insideH w:val="single" w:sz="6" w:color="D9E5F5"/>
              <w:insideV w:val="single" w:sz="6" w:color="D9E5F5"/>
            </w:tcBorders>
          </w:tcPr>
          <w:p>
            <w:r>
              <w:rPr>
                <w:b/>
                <w:color w:val="F79009"/>
                <w:sz w:val="22"/>
              </w:rPr>
              <w:t>NO ARTIFICIAL PROMISES</w:t>
            </w:r>
            <w:r>
              <w:br/>
            </w:r>
            <w:r>
              <w:rPr>
                <w:color w:val="172033"/>
                <w:sz w:val="19"/>
              </w:rPr>
              <w:t>The final proposal should quote only after understanding student count, campuses, modules, integrations, existing data, required apps, hosting, support expectations and hardware requirements.</w:t>
            </w:r>
          </w:p>
        </w:tc>
      </w:tr>
    </w:tbl>
    <w:p>
      <w:pPr>
        <w:spacing w:after="40"/>
      </w:pPr>
    </w:p>
    <w:p>
      <w:r>
        <w:br w:type="page"/>
      </w:r>
    </w:p>
    <w:p>
      <w:pPr>
        <w:pStyle w:val="Title"/>
      </w:pPr>
      <w:r>
        <w:t>18. Future Expansion Roadmap</w:t>
      </w:r>
    </w:p>
    <w:p>
      <w:pPr>
        <w:jc w:val="left"/>
      </w:pPr>
      <w:r>
        <w:rPr>
          <w:color w:val="667085"/>
          <w:sz w:val="24"/>
        </w:rPr>
        <w:t>The platform can evolve beyond the first school.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1736"/>
          </w:tcPr>
          <w:p>
            <w:r/>
            <w:r>
              <w:rPr>
                <w:rFonts w:ascii="Aptos" w:hAnsi="Aptos"/>
                <w:b/>
                <w:color w:val="FFFFFF"/>
                <w:sz w:val="18"/>
              </w:rPr>
              <w:t>Stage</w:t>
            </w:r>
          </w:p>
        </w:tc>
        <w:tc>
          <w:tcPr>
            <w:tcW w:type="dxa" w:w="5112"/>
            <w:vAlign w:val="center"/>
            <w:shd w:fill="0B1736"/>
          </w:tcPr>
          <w:p>
            <w:r/>
            <w:r>
              <w:rPr>
                <w:rFonts w:ascii="Aptos" w:hAnsi="Aptos"/>
                <w:b/>
                <w:color w:val="FFFFFF"/>
                <w:sz w:val="18"/>
              </w:rPr>
              <w:t>Expansion</w:t>
            </w:r>
          </w:p>
        </w:tc>
      </w:tr>
      <w:tr>
        <w:tc>
          <w:tcPr>
            <w:tcW w:type="dxa" w:w="5112"/>
            <w:vAlign w:val="center"/>
            <w:shd w:fill="F8FAFC"/>
          </w:tcPr>
          <w:p>
            <w:r/>
            <w:r>
              <w:rPr>
                <w:rFonts w:ascii="Aptos" w:hAnsi="Aptos"/>
                <w:b w:val="0"/>
                <w:color w:val="172033"/>
                <w:sz w:val="17"/>
              </w:rPr>
              <w:t>1</w:t>
            </w:r>
          </w:p>
        </w:tc>
        <w:tc>
          <w:tcPr>
            <w:tcW w:type="dxa" w:w="5112"/>
            <w:vAlign w:val="center"/>
            <w:shd w:fill="F8FAFC"/>
          </w:tcPr>
          <w:p>
            <w:r/>
            <w:r>
              <w:rPr>
                <w:rFonts w:ascii="Aptos" w:hAnsi="Aptos"/>
                <w:b w:val="0"/>
                <w:color w:val="172033"/>
                <w:sz w:val="17"/>
              </w:rPr>
              <w:t>Single-school ERP + Parent/Teacher/Student experience</w:t>
            </w:r>
          </w:p>
        </w:tc>
      </w:tr>
      <w:tr>
        <w:tc>
          <w:tcPr>
            <w:tcW w:type="dxa" w:w="5112"/>
            <w:vAlign w:val="center"/>
          </w:tcPr>
          <w:p>
            <w:r/>
            <w:r>
              <w:rPr>
                <w:rFonts w:ascii="Aptos" w:hAnsi="Aptos"/>
                <w:b w:val="0"/>
                <w:color w:val="172033"/>
                <w:sz w:val="17"/>
              </w:rPr>
              <w:t>2</w:t>
            </w:r>
          </w:p>
        </w:tc>
        <w:tc>
          <w:tcPr>
            <w:tcW w:type="dxa" w:w="5112"/>
            <w:vAlign w:val="center"/>
          </w:tcPr>
          <w:p>
            <w:r/>
            <w:r>
              <w:rPr>
                <w:rFonts w:ascii="Aptos" w:hAnsi="Aptos"/>
                <w:b w:val="0"/>
                <w:color w:val="172033"/>
                <w:sz w:val="17"/>
              </w:rPr>
              <w:t>AI assistant + academic intelligence + workflow automation</w:t>
            </w:r>
          </w:p>
        </w:tc>
      </w:tr>
      <w:tr>
        <w:tc>
          <w:tcPr>
            <w:tcW w:type="dxa" w:w="5112"/>
            <w:vAlign w:val="center"/>
            <w:shd w:fill="F8FAFC"/>
          </w:tcPr>
          <w:p>
            <w:r/>
            <w:r>
              <w:rPr>
                <w:rFonts w:ascii="Aptos" w:hAnsi="Aptos"/>
                <w:b w:val="0"/>
                <w:color w:val="172033"/>
                <w:sz w:val="17"/>
              </w:rPr>
              <w:t>3</w:t>
            </w:r>
          </w:p>
        </w:tc>
        <w:tc>
          <w:tcPr>
            <w:tcW w:type="dxa" w:w="5112"/>
            <w:vAlign w:val="center"/>
            <w:shd w:fill="F8FAFC"/>
          </w:tcPr>
          <w:p>
            <w:r/>
            <w:r>
              <w:rPr>
                <w:rFonts w:ascii="Aptos" w:hAnsi="Aptos"/>
                <w:b w:val="0"/>
                <w:color w:val="172033"/>
                <w:sz w:val="17"/>
              </w:rPr>
              <w:t>Transport + hardware integrations + advanced analytics</w:t>
            </w:r>
          </w:p>
        </w:tc>
      </w:tr>
      <w:tr>
        <w:tc>
          <w:tcPr>
            <w:tcW w:type="dxa" w:w="5112"/>
            <w:vAlign w:val="center"/>
          </w:tcPr>
          <w:p>
            <w:r/>
            <w:r>
              <w:rPr>
                <w:rFonts w:ascii="Aptos" w:hAnsi="Aptos"/>
                <w:b w:val="0"/>
                <w:color w:val="172033"/>
                <w:sz w:val="17"/>
              </w:rPr>
              <w:t>4</w:t>
            </w:r>
          </w:p>
        </w:tc>
        <w:tc>
          <w:tcPr>
            <w:tcW w:type="dxa" w:w="5112"/>
            <w:vAlign w:val="center"/>
          </w:tcPr>
          <w:p>
            <w:r/>
            <w:r>
              <w:rPr>
                <w:rFonts w:ascii="Aptos" w:hAnsi="Aptos"/>
                <w:b w:val="0"/>
                <w:color w:val="172033"/>
                <w:sz w:val="17"/>
              </w:rPr>
              <w:t>Multi-campus and multi-school management</w:t>
            </w:r>
          </w:p>
        </w:tc>
      </w:tr>
      <w:tr>
        <w:tc>
          <w:tcPr>
            <w:tcW w:type="dxa" w:w="5112"/>
            <w:vAlign w:val="center"/>
            <w:shd w:fill="F8FAFC"/>
          </w:tcPr>
          <w:p>
            <w:r/>
            <w:r>
              <w:rPr>
                <w:rFonts w:ascii="Aptos" w:hAnsi="Aptos"/>
                <w:b w:val="0"/>
                <w:color w:val="172033"/>
                <w:sz w:val="17"/>
              </w:rPr>
              <w:t>5</w:t>
            </w:r>
          </w:p>
        </w:tc>
        <w:tc>
          <w:tcPr>
            <w:tcW w:type="dxa" w:w="5112"/>
            <w:vAlign w:val="center"/>
            <w:shd w:fill="F8FAFC"/>
          </w:tcPr>
          <w:p>
            <w:r/>
            <w:r>
              <w:rPr>
                <w:rFonts w:ascii="Aptos" w:hAnsi="Aptos"/>
                <w:b w:val="0"/>
                <w:color w:val="172033"/>
                <w:sz w:val="17"/>
              </w:rPr>
              <w:t>Digital student portfolio + alumni + broader ecosystem integrations</w:t>
            </w:r>
          </w:p>
        </w:tc>
      </w:tr>
      <w:tr>
        <w:tc>
          <w:tcPr>
            <w:tcW w:type="dxa" w:w="5112"/>
            <w:vAlign w:val="center"/>
          </w:tcPr>
          <w:p>
            <w:r/>
            <w:r>
              <w:rPr>
                <w:rFonts w:ascii="Aptos" w:hAnsi="Aptos"/>
                <w:b w:val="0"/>
                <w:color w:val="172033"/>
                <w:sz w:val="17"/>
              </w:rPr>
              <w:t>6</w:t>
            </w:r>
          </w:p>
        </w:tc>
        <w:tc>
          <w:tcPr>
            <w:tcW w:type="dxa" w:w="5112"/>
            <w:vAlign w:val="center"/>
          </w:tcPr>
          <w:p>
            <w:r/>
            <w:r>
              <w:rPr>
                <w:rFonts w:ascii="Aptos" w:hAnsi="Aptos"/>
                <w:b w:val="0"/>
                <w:color w:val="172033"/>
                <w:sz w:val="17"/>
              </w:rPr>
              <w:t>School network / SaaS platform for multiple institutions</w:t>
            </w:r>
          </w:p>
        </w:tc>
      </w:tr>
    </w:tbl>
    <w:p>
      <w:pPr>
        <w:spacing w:after="40"/>
      </w:pPr>
    </w:p>
    <w:p>
      <w:pPr>
        <w:pStyle w:val="Heading2"/>
      </w:pPr>
      <w:r>
        <w:t>Long-term product vision</w:t>
      </w:r>
    </w:p>
    <w:p>
      <w:pPr>
        <w:spacing w:after="100"/>
      </w:pPr>
      <w:r>
        <w:t>The same core platform can eventually serve schools of different sizes through configurable modules and pricing tiers. This creates a potential SaaS model while allowing each institution to adopt only the workflows it needs.</w:t>
      </w:r>
    </w:p>
    <w:p>
      <w:r>
        <w:br w:type="page"/>
      </w:r>
    </w:p>
    <w:p>
      <w:pPr>
        <w:pStyle w:val="Title"/>
      </w:pPr>
      <w:r>
        <w:t>19. Closing Proposal</w:t>
      </w:r>
    </w:p>
    <w:p>
      <w:pPr>
        <w:jc w:val="left"/>
      </w:pPr>
      <w:r>
        <w:rPr>
          <w:color w:val="667085"/>
          <w:sz w:val="24"/>
        </w:rPr>
        <w:t>A school should not need ten disconnected tools to run one connected institution.</w:t>
      </w:r>
    </w:p>
    <w:tbl>
      <w:tblPr>
        <w:tblW w:type="auto" w:w="0"/>
        <w:jc w:val="center"/>
        <w:tblLook w:firstColumn="1" w:firstRow="1" w:lastColumn="0" w:lastRow="0" w:noHBand="0" w:noVBand="1" w:val="04A0"/>
      </w:tblPr>
      <w:tblGrid>
        <w:gridCol w:w="10224"/>
      </w:tblGrid>
      <w:tr>
        <w:tc>
          <w:tcPr>
            <w:tcW w:type="dxa" w:w="10224"/>
            <w:shd w:fill="EEF4FF"/>
            <w:tcBorders>
              <w:top w:val="single" w:sz="6" w:color="D9E5F5"/>
              <w:left w:val="single" w:sz="6" w:color="D9E5F5"/>
              <w:bottom w:val="single" w:sz="6" w:color="D9E5F5"/>
              <w:right w:val="single" w:sz="6" w:color="D9E5F5"/>
              <w:insideH w:val="single" w:sz="6" w:color="D9E5F5"/>
              <w:insideV w:val="single" w:sz="6" w:color="D9E5F5"/>
            </w:tcBorders>
          </w:tcPr>
          <w:p>
            <w:r>
              <w:rPr>
                <w:b/>
                <w:color w:val="155EEF"/>
                <w:sz w:val="22"/>
              </w:rPr>
              <w:t>THE PROPOSITION</w:t>
            </w:r>
            <w:r>
              <w:br/>
            </w:r>
            <w:r>
              <w:rPr>
                <w:color w:val="172033"/>
                <w:sz w:val="19"/>
              </w:rPr>
              <w:t>Sarbix Growth Agency &amp; Co. proposes a phased digital transformation journey that starts with the school's real operational needs and grows toward an AI-powered School Operating System.</w:t>
            </w:r>
          </w:p>
        </w:tc>
      </w:tr>
    </w:tbl>
    <w:p>
      <w:pPr>
        <w:spacing w:after="40"/>
      </w:pPr>
    </w:p>
    <w:p>
      <w:pPr>
        <w:pStyle w:val="Heading2"/>
      </w:pPr>
      <w:r>
        <w:t>The intended outcome</w:t>
      </w:r>
    </w:p>
    <w:p>
      <w:pPr>
        <w:pStyle w:val="ListBullet"/>
        <w:spacing w:after="40"/>
      </w:pPr>
      <w:r>
        <w:t>One reliable digital foundation.</w:t>
      </w:r>
    </w:p>
    <w:p>
      <w:pPr>
        <w:pStyle w:val="ListBullet"/>
        <w:spacing w:after="40"/>
      </w:pPr>
      <w:r>
        <w:t>Simpler daily operations.</w:t>
      </w:r>
    </w:p>
    <w:p>
      <w:pPr>
        <w:pStyle w:val="ListBullet"/>
        <w:spacing w:after="40"/>
      </w:pPr>
      <w:r>
        <w:t>Better communication between school and parents.</w:t>
      </w:r>
    </w:p>
    <w:p>
      <w:pPr>
        <w:pStyle w:val="ListBullet"/>
        <w:spacing w:after="40"/>
      </w:pPr>
      <w:r>
        <w:t>Greater visibility for school leadership.</w:t>
      </w:r>
    </w:p>
    <w:p>
      <w:pPr>
        <w:pStyle w:val="ListBullet"/>
        <w:spacing w:after="40"/>
      </w:pPr>
      <w:r>
        <w:t>More useful digital tools for teachers and students.</w:t>
      </w:r>
    </w:p>
    <w:p>
      <w:pPr>
        <w:pStyle w:val="ListBullet"/>
        <w:spacing w:after="40"/>
      </w:pPr>
      <w:r>
        <w:t>Stronger transport and safety workflows where applicable.</w:t>
      </w:r>
    </w:p>
    <w:p>
      <w:pPr>
        <w:pStyle w:val="ListBullet"/>
        <w:spacing w:after="40"/>
      </w:pPr>
      <w:r>
        <w:t>Responsible AI and automation for repetitive work and decision support.</w:t>
      </w:r>
    </w:p>
    <w:p>
      <w:pPr>
        <w:pStyle w:val="ListBullet"/>
        <w:spacing w:after="40"/>
      </w:pPr>
      <w:r>
        <w:t>A scalable platform that can evolve with the institution.</w:t>
      </w:r>
    </w:p>
    <w:p>
      <w:pPr>
        <w:spacing w:after="400"/>
      </w:pPr>
    </w:p>
    <w:p>
      <w:pPr>
        <w:jc w:val="center"/>
      </w:pPr>
      <w:r>
        <w:rPr>
          <w:b/>
          <w:color w:val="0B1736"/>
          <w:sz w:val="36"/>
        </w:rPr>
        <w:t>SARBIX GROWTH AGENCY &amp; CO.</w:t>
      </w:r>
    </w:p>
    <w:p>
      <w:pPr>
        <w:jc w:val="center"/>
      </w:pPr>
      <w:r>
        <w:rPr>
          <w:color w:val="667085"/>
          <w:sz w:val="18"/>
        </w:rPr>
        <w:t>Strategic Growth • Digital Transformation • Product &amp; Marketing</w:t>
      </w:r>
    </w:p>
    <w:p>
      <w:r>
        <w:br w:type="page"/>
      </w:r>
    </w:p>
    <w:p>
      <w:pPr>
        <w:pStyle w:val="Title"/>
      </w:pPr>
      <w:r>
        <w:t>Appendix A — Reference Notes</w:t>
      </w:r>
    </w:p>
    <w:p>
      <w:pPr>
        <w:jc w:val="left"/>
      </w:pPr>
      <w:r>
        <w:rPr>
          <w:color w:val="667085"/>
          <w:sz w:val="24"/>
        </w:rPr>
        <w:t>Public-sector references used to frame the digital-infrastructure context.</w:t>
      </w:r>
    </w:p>
    <w:p>
      <w:pPr>
        <w:pStyle w:val="Heading3"/>
      </w:pPr>
      <w:r>
        <w:t>CBSE Circular No. 10/2023 — Implementation of Digital Infrastructure in CBSE Schools</w:t>
      </w:r>
    </w:p>
    <w:p>
      <w:pPr>
        <w:spacing w:after="100"/>
      </w:pPr>
      <w:r>
        <w:t>CBSE guidance covers digital infrastructure, internet connectivity, server/assessment infrastructure, data backup, licensed software/security systems and smart boards.</w:t>
      </w:r>
    </w:p>
    <w:p>
      <w:pPr>
        <w:pStyle w:val="Heading3"/>
      </w:pPr>
      <w:r>
        <w:t>CBSE Circular No. Acad-32/2017 — Safe and Effective Use of Internet and Digital Technologies in Schools and School Buses</w:t>
      </w:r>
    </w:p>
    <w:p>
      <w:pPr>
        <w:spacing w:after="100"/>
      </w:pPr>
      <w:r>
        <w:t>CBSE guidance highlights safe digital use, monitoring, filtering, cybersecurity awareness and school-bus safety considerations.</w:t>
      </w:r>
    </w:p>
    <w:p>
      <w:pPr>
        <w:pStyle w:val="Heading3"/>
      </w:pPr>
      <w:r>
        <w:t>UDISE+ — Department of School Education &amp; Literacy, Ministry of Education</w:t>
      </w:r>
    </w:p>
    <w:p>
      <w:pPr>
        <w:spacing w:after="100"/>
      </w:pPr>
      <w:r>
        <w:t>UDISE+ illustrates the importance of structured school information, data quality, user management and digital education data workflows.</w:t>
      </w:r>
    </w:p>
    <w:p>
      <w:pPr>
        <w:pStyle w:val="Heading3"/>
      </w:pPr>
      <w:r>
        <w:t>APAAR — Ministry of Education</w:t>
      </w:r>
    </w:p>
    <w:p>
      <w:pPr>
        <w:spacing w:after="100"/>
      </w:pPr>
      <w:r>
        <w:t>APAAR describes a permanent digital academic identity for students and its relationship with UDISE+, PEN and DigiLocker.</w:t>
      </w:r>
    </w:p>
    <w:p>
      <w:pPr>
        <w:spacing w:before="300"/>
      </w:pPr>
      <w:r>
        <w:rPr>
          <w:b/>
        </w:rPr>
        <w:t xml:space="preserve">Note: </w:t>
      </w:r>
      <w:r>
        <w:t>The references above are context sources, not a statement that the proposed product is officially affiliated with CBSE, UDISE+, APAAR or any government body. Any government/board integration must be based on official technical access, permissions and current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Confidential Concept Proposal  •  Prepared for School Leadership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4"/>
      </w:rPr>
      <w:t>SARBIX GROWTH AGENCY &amp; CO.  |  SCHOOL DIGITAL TRANSFORMATION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73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EE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7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155EE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