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80"/>
        <w:jc w:val="center"/>
      </w:pPr>
      <w:r>
        <w:rPr>
          <w:rFonts w:ascii="Times New Roman" w:hAnsi="Times New Roman"/>
          <w:b/>
          <w:color w:val="000000"/>
          <w:sz w:val="28"/>
        </w:rPr>
        <w:t>CHAPTER 1</w:t>
      </w:r>
    </w:p>
    <w:p>
      <w:pPr>
        <w:keepNext/>
        <w:spacing w:before="0" w:after="360"/>
        <w:jc w:val="center"/>
      </w:pPr>
      <w:r>
        <w:rPr>
          <w:rFonts w:ascii="Times New Roman" w:hAnsi="Times New Roman"/>
          <w:b/>
          <w:color w:val="000000"/>
          <w:sz w:val="32"/>
        </w:rPr>
        <w:t>INTRODUCTION</w:t>
      </w:r>
    </w:p>
    <w:p>
      <w:pPr>
        <w:keepNext/>
        <w:spacing w:before="280" w:after="80"/>
        <w:jc w:val="both"/>
      </w:pPr>
      <w:r>
        <w:rPr>
          <w:rFonts w:ascii="Times New Roman" w:hAnsi="Times New Roman"/>
          <w:b/>
          <w:color w:val="000000"/>
          <w:sz w:val="24"/>
        </w:rPr>
        <w:t>1.1 Problem Statement</w:t>
      </w:r>
    </w:p>
    <w:p>
      <w:pPr>
        <w:spacing w:line="360" w:lineRule="auto" w:before="0" w:after="120"/>
        <w:jc w:val="both"/>
      </w:pPr>
      <w:r>
        <w:rPr>
          <w:rFonts w:ascii="Times New Roman" w:hAnsi="Times New Roman"/>
          <w:color w:val="000000"/>
          <w:sz w:val="24"/>
        </w:rPr>
        <w:t>Modern software engineering requires developers to continuously navigate fragmented tool ecosystems, juggling terminal windows, IDE diagnostic logs, browser documentation, Git repositories, and personal note vaults. Software engineers spend a significant portion of their workday context-switching between disconnected applications—copy-pasting compiler stack traces into search engines, manually cross-referencing code documentation, updating personal knowledge notes, and executing repetitive command-line sequences. Existing desktop assistants either offer passive text completion without operating system autonomy, or rely on fragile cloud-based computer-vision agents that incur extreme token latency and suffer from high failure rates on native desktop graphical interfaces.</w:t>
      </w:r>
    </w:p>
    <w:p>
      <w:pPr>
        <w:spacing w:line="360" w:lineRule="auto" w:before="0" w:after="120"/>
        <w:jc w:val="both"/>
      </w:pPr>
      <w:r>
        <w:rPr>
          <w:rFonts w:ascii="Times New Roman" w:hAnsi="Times New Roman"/>
          <w:color w:val="000000"/>
          <w:sz w:val="24"/>
        </w:rPr>
        <w:t>Furthermore, personal knowledge management systems (such as Obsidian vaults) remain isolated from live development environments. Developers frequently record architectural decisions, code snippets, and research notes in markdown files, yet current AI coding agents lack persistent bidirectional synchronization with these personal second-brain repositories. Without a localized, privacy-focused assistant capable of orchestrating desktop applications, executing terminal commands, indexing notes into semantic vector stores, and maintaining long-term conversational memory, software engineers remain burdened by operational friction and context fragmentation.</w:t>
      </w:r>
    </w:p>
    <w:p>
      <w:pPr>
        <w:keepNext/>
        <w:spacing w:before="280" w:after="80"/>
        <w:jc w:val="both"/>
      </w:pPr>
      <w:r>
        <w:rPr>
          <w:rFonts w:ascii="Times New Roman" w:hAnsi="Times New Roman"/>
          <w:b/>
          <w:color w:val="000000"/>
          <w:sz w:val="24"/>
        </w:rPr>
        <w:t>1.2 Motivation</w:t>
      </w:r>
    </w:p>
    <w:p>
      <w:pPr>
        <w:spacing w:line="360" w:lineRule="auto" w:before="0" w:after="120"/>
        <w:jc w:val="both"/>
      </w:pPr>
      <w:r>
        <w:rPr>
          <w:rFonts w:ascii="Times New Roman" w:hAnsi="Times New Roman"/>
          <w:color w:val="000000"/>
          <w:sz w:val="24"/>
        </w:rPr>
        <w:t>The primary motivation behind KLAUSE (Agentic AI Desktop Engineering Assistant) is to build an intelligent, privacy-preserving, personal engineering partner that operates directly on the developer's Windows desktop. Rather than replacing the engineer, KLAUSE acts as a highly integrated companion that understands local project structures, automates repetitive system workflows, remembers past technical decisions across multi-session conversations, and visually maps knowledge connections.</w:t>
      </w:r>
    </w:p>
    <w:p>
      <w:pPr>
        <w:spacing w:line="360" w:lineRule="auto" w:before="0" w:after="120"/>
        <w:jc w:val="both"/>
      </w:pPr>
      <w:r>
        <w:rPr>
          <w:rFonts w:ascii="Times New Roman" w:hAnsi="Times New Roman"/>
          <w:color w:val="000000"/>
          <w:sz w:val="24"/>
        </w:rPr>
        <w:t>By integrating an asynchronous Reasoning-and-Acting (ReAct) cognitive engine with local vector storage (ChromaDB), MongoDB session state, native Windows desktop automation, Tesseract OCR vision, local speech transcription (Faster-Whisper), and dynamic Obsidian canvas generation, KLAUSE bridges the gap between high-level AI reasoning and local desktop execution. This enables engineers to interact naturally via voice or text while KLAUSE autonomously coordinates workspace tools, diagnoses code errors, and maintains a structured knowledge graph of all project activities.</w:t>
      </w:r>
    </w:p>
    <w:p>
      <w:pPr>
        <w:keepNext/>
        <w:spacing w:before="280" w:after="80"/>
        <w:jc w:val="both"/>
      </w:pPr>
      <w:r>
        <w:rPr>
          <w:rFonts w:ascii="Times New Roman" w:hAnsi="Times New Roman"/>
          <w:b/>
          <w:color w:val="000000"/>
          <w:sz w:val="24"/>
        </w:rPr>
        <w:t>1.3 Objectives</w:t>
      </w:r>
    </w:p>
    <w:p>
      <w:pPr>
        <w:spacing w:line="360" w:lineRule="auto" w:before="0" w:after="120"/>
        <w:jc w:val="both"/>
      </w:pPr>
      <w:r>
        <w:rPr>
          <w:rFonts w:ascii="Times New Roman" w:hAnsi="Times New Roman"/>
          <w:color w:val="000000"/>
          <w:sz w:val="24"/>
        </w:rPr>
        <w:t>The main technical and functional objectives of the KLAUSE project are:</w:t>
      </w:r>
    </w:p>
    <w:p>
      <w:pPr>
        <w:pStyle w:val="ListBullet"/>
        <w:spacing w:line="360" w:lineRule="auto" w:before="0" w:after="80"/>
        <w:jc w:val="both"/>
      </w:pPr>
      <w:r>
        <w:rPr>
          <w:rFonts w:ascii="Times New Roman" w:hAnsi="Times New Roman"/>
          <w:b/>
          <w:color w:val="000000"/>
          <w:sz w:val="24"/>
        </w:rPr>
        <w:t xml:space="preserve">Interactive 3D Voice &amp; Text UI: </w:t>
      </w:r>
      <w:r>
        <w:rPr>
          <w:rFonts w:ascii="Times New Roman" w:hAnsi="Times New Roman"/>
          <w:color w:val="000000"/>
          <w:sz w:val="24"/>
        </w:rPr>
        <w:t>Develop a responsive React + Three.js dynamic orb interface with state transitions (listening, processing, responding, idle, error) and real-time audio amplitude visualization.</w:t>
      </w:r>
    </w:p>
    <w:p>
      <w:pPr>
        <w:pStyle w:val="ListBullet"/>
        <w:spacing w:line="360" w:lineRule="auto" w:before="0" w:after="80"/>
        <w:jc w:val="both"/>
      </w:pPr>
      <w:r>
        <w:rPr>
          <w:rFonts w:ascii="Times New Roman" w:hAnsi="Times New Roman"/>
          <w:b/>
          <w:color w:val="000000"/>
          <w:sz w:val="24"/>
        </w:rPr>
        <w:t xml:space="preserve">Autonomous ReAct Brain &amp; Tool Router: </w:t>
      </w:r>
      <w:r>
        <w:rPr>
          <w:rFonts w:ascii="Times New Roman" w:hAnsi="Times New Roman"/>
          <w:color w:val="000000"/>
          <w:sz w:val="24"/>
        </w:rPr>
        <w:t>Implement a robust Reasoning and Acting cognitive loop with dynamic schema-driven tool routing, intent recognition, and self-correcting error recovery.</w:t>
      </w:r>
    </w:p>
    <w:p>
      <w:pPr>
        <w:pStyle w:val="ListBullet"/>
        <w:spacing w:line="360" w:lineRule="auto" w:before="0" w:after="80"/>
        <w:jc w:val="both"/>
      </w:pPr>
      <w:r>
        <w:rPr>
          <w:rFonts w:ascii="Times New Roman" w:hAnsi="Times New Roman"/>
          <w:b/>
          <w:color w:val="000000"/>
          <w:sz w:val="24"/>
        </w:rPr>
        <w:t xml:space="preserve">Hierarchical Dual-Tier Memory (RAG): </w:t>
      </w:r>
      <w:r>
        <w:rPr>
          <w:rFonts w:ascii="Times New Roman" w:hAnsi="Times New Roman"/>
          <w:color w:val="000000"/>
          <w:sz w:val="24"/>
        </w:rPr>
        <w:t>Combine MongoDB for session/raw note persistence with persistent ChromaDB vector stores for fast semantic code and document retrieval.</w:t>
      </w:r>
    </w:p>
    <w:p>
      <w:pPr>
        <w:pStyle w:val="ListBullet"/>
        <w:spacing w:line="360" w:lineRule="auto" w:before="0" w:after="80"/>
        <w:jc w:val="both"/>
      </w:pPr>
      <w:r>
        <w:rPr>
          <w:rFonts w:ascii="Times New Roman" w:hAnsi="Times New Roman"/>
          <w:b/>
          <w:color w:val="000000"/>
          <w:sz w:val="24"/>
        </w:rPr>
        <w:t xml:space="preserve">Bidirectional Obsidian Vault Integration: </w:t>
      </w:r>
      <w:r>
        <w:rPr>
          <w:rFonts w:ascii="Times New Roman" w:hAnsi="Times New Roman"/>
          <w:color w:val="000000"/>
          <w:sz w:val="24"/>
        </w:rPr>
        <w:t>Recursively parse YAML frontmatter and inline #tags from local markdown vaults, constructing visual node-and-edge connection graphs in KLAUSE_Connections.canvas files.</w:t>
      </w:r>
    </w:p>
    <w:p>
      <w:pPr>
        <w:pStyle w:val="ListBullet"/>
        <w:spacing w:line="360" w:lineRule="auto" w:before="0" w:after="80"/>
        <w:jc w:val="both"/>
      </w:pPr>
      <w:r>
        <w:rPr>
          <w:rFonts w:ascii="Times New Roman" w:hAnsi="Times New Roman"/>
          <w:b/>
          <w:color w:val="000000"/>
          <w:sz w:val="24"/>
        </w:rPr>
        <w:t xml:space="preserve">OS &amp; Desktop Automation: </w:t>
      </w:r>
      <w:r>
        <w:rPr>
          <w:rFonts w:ascii="Times New Roman" w:hAnsi="Times New Roman"/>
          <w:color w:val="000000"/>
          <w:sz w:val="24"/>
        </w:rPr>
        <w:t>Automate Windows desktop interaction, process lifecycle management, window focusing, and clipboard monitoring via declarative rules engines and custom schedules.</w:t>
      </w:r>
    </w:p>
    <w:p>
      <w:pPr>
        <w:pStyle w:val="ListBullet"/>
        <w:spacing w:line="360" w:lineRule="auto" w:before="0" w:after="80"/>
        <w:jc w:val="both"/>
      </w:pPr>
      <w:r>
        <w:rPr>
          <w:rFonts w:ascii="Times New Roman" w:hAnsi="Times New Roman"/>
          <w:b/>
          <w:color w:val="000000"/>
          <w:sz w:val="24"/>
        </w:rPr>
        <w:t xml:space="preserve">OCR Vision &amp; Stack-Trace Reader: </w:t>
      </w:r>
      <w:r>
        <w:rPr>
          <w:rFonts w:ascii="Times New Roman" w:hAnsi="Times New Roman"/>
          <w:color w:val="000000"/>
          <w:sz w:val="24"/>
        </w:rPr>
        <w:t>Utilize Tesseract OCR and window screen capture to automatically extract error messages, compiler stack traces, and terminal outputs.</w:t>
      </w:r>
    </w:p>
    <w:p>
      <w:pPr>
        <w:pStyle w:val="ListBullet"/>
        <w:spacing w:line="360" w:lineRule="auto" w:before="0" w:after="80"/>
        <w:jc w:val="both"/>
      </w:pPr>
      <w:r>
        <w:rPr>
          <w:rFonts w:ascii="Times New Roman" w:hAnsi="Times New Roman"/>
          <w:b/>
          <w:color w:val="000000"/>
          <w:sz w:val="24"/>
        </w:rPr>
        <w:t xml:space="preserve">Real-Time Local Speech Engine: </w:t>
      </w:r>
      <w:r>
        <w:rPr>
          <w:rFonts w:ascii="Times New Roman" w:hAnsi="Times New Roman"/>
          <w:color w:val="000000"/>
          <w:sz w:val="24"/>
        </w:rPr>
        <w:t>Provide push-to-talk voice activation, SAPI/Piper text-to-speech feedback, and local speech transcription via Faster-Whisper.</w:t>
      </w:r>
    </w:p>
    <w:p>
      <w:pPr>
        <w:pStyle w:val="ListBullet"/>
        <w:spacing w:line="360" w:lineRule="auto" w:before="0" w:after="80"/>
        <w:jc w:val="both"/>
      </w:pPr>
      <w:r>
        <w:rPr>
          <w:rFonts w:ascii="Times New Roman" w:hAnsi="Times New Roman"/>
          <w:b/>
          <w:color w:val="000000"/>
          <w:sz w:val="24"/>
        </w:rPr>
        <w:t xml:space="preserve">Developer Tool Integration: </w:t>
      </w:r>
      <w:r>
        <w:rPr>
          <w:rFonts w:ascii="Times New Roman" w:hAnsi="Times New Roman"/>
          <w:color w:val="000000"/>
          <w:sz w:val="24"/>
        </w:rPr>
        <w:t>Provide specialized Agent-Computer Interfaces (ACI) for VS Code navigation, terminal command execution, and automated Git version control workflows.</w:t>
      </w:r>
    </w:p>
    <w:p>
      <w:pPr>
        <w:keepNext/>
        <w:spacing w:before="280" w:after="80"/>
        <w:jc w:val="both"/>
      </w:pPr>
      <w:r>
        <w:rPr>
          <w:rFonts w:ascii="Times New Roman" w:hAnsi="Times New Roman"/>
          <w:b/>
          <w:color w:val="000000"/>
          <w:sz w:val="24"/>
        </w:rPr>
        <w:t>1.4 Organization of Seminar Report</w:t>
      </w:r>
    </w:p>
    <w:p>
      <w:pPr>
        <w:spacing w:line="360" w:lineRule="auto" w:before="0" w:after="120"/>
        <w:jc w:val="both"/>
      </w:pPr>
      <w:r>
        <w:rPr>
          <w:rFonts w:ascii="Times New Roman" w:hAnsi="Times New Roman"/>
          <w:color w:val="000000"/>
          <w:sz w:val="24"/>
        </w:rPr>
        <w:t>This seminar report is organized into the following structured chapters:</w:t>
      </w:r>
    </w:p>
    <w:p>
      <w:pPr>
        <w:pStyle w:val="ListBullet"/>
        <w:spacing w:line="360" w:lineRule="auto" w:before="0" w:after="80"/>
        <w:jc w:val="both"/>
      </w:pPr>
      <w:r>
        <w:rPr>
          <w:rFonts w:ascii="Times New Roman" w:hAnsi="Times New Roman"/>
          <w:b/>
          <w:color w:val="000000"/>
          <w:sz w:val="24"/>
        </w:rPr>
        <w:t xml:space="preserve">Chapter 1: Introduction – </w:t>
      </w:r>
      <w:r>
        <w:rPr>
          <w:rFonts w:ascii="Times New Roman" w:hAnsi="Times New Roman"/>
          <w:color w:val="000000"/>
          <w:sz w:val="24"/>
        </w:rPr>
        <w:t>Outlines the problem statement, core motivation, project objectives, and report structure.</w:t>
      </w:r>
    </w:p>
    <w:p>
      <w:pPr>
        <w:pStyle w:val="ListBullet"/>
        <w:spacing w:line="360" w:lineRule="auto" w:before="0" w:after="80"/>
        <w:jc w:val="both"/>
      </w:pPr>
      <w:r>
        <w:rPr>
          <w:rFonts w:ascii="Times New Roman" w:hAnsi="Times New Roman"/>
          <w:b/>
          <w:color w:val="000000"/>
          <w:sz w:val="24"/>
        </w:rPr>
        <w:t xml:space="preserve">Chapter 2: Literature Survey – </w:t>
      </w:r>
      <w:r>
        <w:rPr>
          <w:rFonts w:ascii="Times New Roman" w:hAnsi="Times New Roman"/>
          <w:color w:val="000000"/>
          <w:sz w:val="24"/>
        </w:rPr>
        <w:t>Reviews 30 foundational research papers across 8 core domains and presents a structured gap analysis table highlighting how KLAUSE addresses current literature limitations.</w:t>
      </w:r>
    </w:p>
    <w:p>
      <w:pPr>
        <w:pStyle w:val="ListBullet"/>
        <w:spacing w:line="360" w:lineRule="auto" w:before="0" w:after="80"/>
        <w:jc w:val="both"/>
      </w:pPr>
      <w:r>
        <w:rPr>
          <w:rFonts w:ascii="Times New Roman" w:hAnsi="Times New Roman"/>
          <w:b/>
          <w:color w:val="000000"/>
          <w:sz w:val="24"/>
        </w:rPr>
        <w:t xml:space="preserve">Chapter 3: Methodology – </w:t>
      </w:r>
      <w:r>
        <w:rPr>
          <w:rFonts w:ascii="Times New Roman" w:hAnsi="Times New Roman"/>
          <w:color w:val="000000"/>
          <w:sz w:val="24"/>
        </w:rPr>
        <w:t>Details the conceptual design, core system modules, operational workflows, and technology choices.</w:t>
      </w:r>
    </w:p>
    <w:p>
      <w:pPr>
        <w:pStyle w:val="ListBullet"/>
        <w:spacing w:line="360" w:lineRule="auto" w:before="0" w:after="80"/>
        <w:jc w:val="both"/>
      </w:pPr>
      <w:r>
        <w:rPr>
          <w:rFonts w:ascii="Times New Roman" w:hAnsi="Times New Roman"/>
          <w:b/>
          <w:color w:val="000000"/>
          <w:sz w:val="24"/>
        </w:rPr>
        <w:t xml:space="preserve">Chapter 4: System Design and Architecture – </w:t>
      </w:r>
      <w:r>
        <w:rPr>
          <w:rFonts w:ascii="Times New Roman" w:hAnsi="Times New Roman"/>
          <w:color w:val="000000"/>
          <w:sz w:val="24"/>
        </w:rPr>
        <w:t>Presents the layered system architecture, component-level design, user interaction flow, and data flow models.</w:t>
      </w:r>
    </w:p>
    <w:p>
      <w:pPr>
        <w:pStyle w:val="ListBullet"/>
        <w:spacing w:line="360" w:lineRule="auto" w:before="0" w:after="80"/>
        <w:jc w:val="both"/>
      </w:pPr>
      <w:r>
        <w:rPr>
          <w:rFonts w:ascii="Times New Roman" w:hAnsi="Times New Roman"/>
          <w:b/>
          <w:color w:val="000000"/>
          <w:sz w:val="24"/>
        </w:rPr>
        <w:t xml:space="preserve">Chapter 5: Implementation – </w:t>
      </w:r>
      <w:r>
        <w:rPr>
          <w:rFonts w:ascii="Times New Roman" w:hAnsi="Times New Roman"/>
          <w:color w:val="000000"/>
          <w:sz w:val="24"/>
        </w:rPr>
        <w:t>Explains the development environment setup, frontend React/Three.js integration, backend FastAPI orchestrator, dual-memory systems, OCR vision engine, and voice pipelines.</w:t>
      </w:r>
    </w:p>
    <w:p>
      <w:pPr>
        <w:pStyle w:val="ListBullet"/>
        <w:spacing w:line="360" w:lineRule="auto" w:before="0" w:after="80"/>
        <w:jc w:val="both"/>
      </w:pPr>
      <w:r>
        <w:rPr>
          <w:rFonts w:ascii="Times New Roman" w:hAnsi="Times New Roman"/>
          <w:b/>
          <w:color w:val="000000"/>
          <w:sz w:val="24"/>
        </w:rPr>
        <w:t xml:space="preserve">Chapter 6: Results – </w:t>
      </w:r>
      <w:r>
        <w:rPr>
          <w:rFonts w:ascii="Times New Roman" w:hAnsi="Times New Roman"/>
          <w:color w:val="000000"/>
          <w:sz w:val="24"/>
        </w:rPr>
        <w:t>Provides functional walkthroughs and detailed screen demonstrations of all 17 implemented KLAUSE modules.</w:t>
      </w:r>
    </w:p>
    <w:p>
      <w:pPr>
        <w:pStyle w:val="ListBullet"/>
        <w:spacing w:line="360" w:lineRule="auto" w:before="0" w:after="80"/>
        <w:jc w:val="both"/>
      </w:pPr>
      <w:r>
        <w:rPr>
          <w:rFonts w:ascii="Times New Roman" w:hAnsi="Times New Roman"/>
          <w:b/>
          <w:color w:val="000000"/>
          <w:sz w:val="24"/>
        </w:rPr>
        <w:t xml:space="preserve">Chapter 7: Conclusion – </w:t>
      </w:r>
      <w:r>
        <w:rPr>
          <w:rFonts w:ascii="Times New Roman" w:hAnsi="Times New Roman"/>
          <w:color w:val="000000"/>
          <w:sz w:val="24"/>
        </w:rPr>
        <w:t>Summarizes the key contributions, technical achievements, and concluding remarks.</w:t>
      </w:r>
    </w:p>
    <w:p>
      <w:pPr>
        <w:pStyle w:val="ListBullet"/>
        <w:spacing w:line="360" w:lineRule="auto" w:before="0" w:after="80"/>
        <w:jc w:val="both"/>
      </w:pPr>
      <w:r>
        <w:rPr>
          <w:rFonts w:ascii="Times New Roman" w:hAnsi="Times New Roman"/>
          <w:b/>
          <w:color w:val="000000"/>
          <w:sz w:val="24"/>
        </w:rPr>
        <w:t xml:space="preserve">Chapter 8: Advantages and Disadvantages – </w:t>
      </w:r>
      <w:r>
        <w:rPr>
          <w:rFonts w:ascii="Times New Roman" w:hAnsi="Times New Roman"/>
          <w:color w:val="000000"/>
          <w:sz w:val="24"/>
        </w:rPr>
        <w:t>Analyzes the technical strengths and current limitations of the platform.</w:t>
      </w:r>
    </w:p>
    <w:p>
      <w:pPr>
        <w:pStyle w:val="ListBullet"/>
        <w:spacing w:line="360" w:lineRule="auto" w:before="0" w:after="80"/>
        <w:jc w:val="both"/>
      </w:pPr>
      <w:r>
        <w:rPr>
          <w:rFonts w:ascii="Times New Roman" w:hAnsi="Times New Roman"/>
          <w:b/>
          <w:color w:val="000000"/>
          <w:sz w:val="24"/>
        </w:rPr>
        <w:t xml:space="preserve">Chapter 9: Applications and Future Scope – </w:t>
      </w:r>
      <w:r>
        <w:rPr>
          <w:rFonts w:ascii="Times New Roman" w:hAnsi="Times New Roman"/>
          <w:color w:val="000000"/>
          <w:sz w:val="24"/>
        </w:rPr>
        <w:t>Explores real-world deployment scenarios and outlines planned future enhancements.</w:t>
      </w:r>
    </w:p>
    <w:p>
      <w:pPr>
        <w:keepNext/>
        <w:spacing w:before="400" w:after="80"/>
        <w:jc w:val="center"/>
      </w:pPr>
      <w:r>
        <w:rPr>
          <w:rFonts w:ascii="Times New Roman" w:hAnsi="Times New Roman"/>
          <w:b/>
          <w:color w:val="000000"/>
          <w:sz w:val="28"/>
        </w:rPr>
        <w:t>CHAPTER 2</w:t>
      </w:r>
    </w:p>
    <w:p>
      <w:pPr>
        <w:keepNext/>
        <w:spacing w:before="0" w:after="360"/>
        <w:jc w:val="center"/>
      </w:pPr>
      <w:r>
        <w:rPr>
          <w:rFonts w:ascii="Times New Roman" w:hAnsi="Times New Roman"/>
          <w:b/>
          <w:color w:val="000000"/>
          <w:sz w:val="32"/>
        </w:rPr>
        <w:t>LITERATURE SURVEY</w:t>
      </w:r>
    </w:p>
    <w:p>
      <w:pPr>
        <w:spacing w:line="360" w:lineRule="auto" w:before="0" w:after="120"/>
        <w:jc w:val="both"/>
      </w:pPr>
      <w:r>
        <w:rPr>
          <w:rFonts w:ascii="Times New Roman" w:hAnsi="Times New Roman"/>
          <w:color w:val="000000"/>
          <w:sz w:val="24"/>
        </w:rPr>
        <w:t>The development of autonomous AI assistants, desktop computer control, and developer knowledge systems has experienced exponential growth over recent years. Research has evolved from simple text completion models toward multi-modal cognitive agents capable of tool interaction, memory management, and visual computer interaction. This chapter presents a detailed survey of 30 landmark research papers across 8 core architectural pillars, concluding with a comprehensive gap analysis table demonstrating how KLAUSE resolves limitations in existing literature.</w:t>
      </w:r>
    </w:p>
    <w:p>
      <w:pPr>
        <w:keepNext/>
        <w:spacing w:before="280" w:after="80"/>
        <w:jc w:val="both"/>
      </w:pPr>
      <w:r>
        <w:rPr>
          <w:rFonts w:ascii="Times New Roman" w:hAnsi="Times New Roman"/>
          <w:b/>
          <w:color w:val="000000"/>
          <w:sz w:val="24"/>
        </w:rPr>
        <w:t>2.1 Review of Foundational Research Papers</w:t>
      </w:r>
    </w:p>
    <w:p>
      <w:pPr>
        <w:keepNext/>
        <w:spacing w:before="200" w:after="60"/>
        <w:jc w:val="left"/>
      </w:pPr>
      <w:r>
        <w:rPr>
          <w:rFonts w:ascii="Times New Roman" w:hAnsi="Times New Roman"/>
          <w:b/>
          <w:color w:val="000000"/>
          <w:sz w:val="24"/>
        </w:rPr>
        <w:t>Pillar 1: Core Agentic Reasoning, ReAct &amp; Planning Loops</w:t>
      </w:r>
    </w:p>
    <w:p>
      <w:pPr>
        <w:spacing w:line="360" w:lineRule="auto" w:before="0" w:after="120"/>
        <w:jc w:val="both"/>
      </w:pPr>
      <w:r>
        <w:rPr>
          <w:rFonts w:ascii="Times New Roman" w:hAnsi="Times New Roman"/>
          <w:color w:val="000000"/>
          <w:sz w:val="24"/>
        </w:rPr>
        <w:t>Yao et al. [1] introduced ReAct (Reasoning and Acting), establishing the foundational loop of generating verbal reasoning traces alongside task actions, significantly reducing hallucination compared to isolated acting. Shinn et al. [2] developed Reflexion, demonstrating that verbal self-reflection stored in episodic buffers enables agents to self-correct execution errors without weight updates. Yao et al. [3] proposed Tree of Thoughts (ToT), expanding chain-of-thought into tree-based search structures (BFS/DFS) for lookahead planning. Sumers et al. [4] formulated CoALA (Cognitive Architectures for Language Agents), standardizing the taxonomy of working memory, episodic storage, action spaces, and decision cycles.</w:t>
      </w:r>
    </w:p>
    <w:p>
      <w:pPr>
        <w:keepNext/>
        <w:spacing w:before="200" w:after="60"/>
        <w:jc w:val="left"/>
      </w:pPr>
      <w:r>
        <w:rPr>
          <w:rFonts w:ascii="Times New Roman" w:hAnsi="Times New Roman"/>
          <w:b/>
          <w:color w:val="000000"/>
          <w:sz w:val="24"/>
        </w:rPr>
        <w:t>Pillar 2: Tool Use, Function Calling &amp; System Dispatch</w:t>
      </w:r>
    </w:p>
    <w:p>
      <w:pPr>
        <w:spacing w:line="360" w:lineRule="auto" w:before="0" w:after="120"/>
        <w:jc w:val="both"/>
      </w:pPr>
      <w:r>
        <w:rPr>
          <w:rFonts w:ascii="Times New Roman" w:hAnsi="Times New Roman"/>
          <w:color w:val="000000"/>
          <w:sz w:val="24"/>
        </w:rPr>
        <w:t>Schick et al. [5] presented Toolformer, showing that LLMs can self-teach tool invocation via self-supervised loss filtering. Patil et al. [6] introduced Gorilla, solving parameter hallucination in API calls through retriever-aware instruction tuning. Qin et al. [7] created ToolLLM, evaluating agents over 16,000+ REST APIs using Depth-First Search Decision Trees (DFSDT) to handle multi-branch tool routing.</w:t>
      </w:r>
    </w:p>
    <w:p>
      <w:pPr>
        <w:keepNext/>
        <w:spacing w:before="200" w:after="60"/>
        <w:jc w:val="left"/>
      </w:pPr>
      <w:r>
        <w:rPr>
          <w:rFonts w:ascii="Times New Roman" w:hAnsi="Times New Roman"/>
          <w:b/>
          <w:color w:val="000000"/>
          <w:sz w:val="24"/>
        </w:rPr>
        <w:t>Pillar 3: Memory Systems &amp; Vector Retrieval (RAG)</w:t>
      </w:r>
    </w:p>
    <w:p>
      <w:pPr>
        <w:spacing w:line="360" w:lineRule="auto" w:before="0" w:after="120"/>
        <w:jc w:val="both"/>
      </w:pPr>
      <w:r>
        <w:rPr>
          <w:rFonts w:ascii="Times New Roman" w:hAnsi="Times New Roman"/>
          <w:color w:val="000000"/>
          <w:sz w:val="24"/>
        </w:rPr>
        <w:t>Packer et al. [8] designed MemGPT, treating bounded LLM context windows like physical OS RAM and paging data between working memory, session DBs, and archival vector stores. Lewis et al. [9] authored the seminal RAG paper, combining dense vector retrieval (DPR) with neural generators. Park et al. [10] developed Generative Agents, introducing a memory stream scored by recency, importance, and query relevance. Asai et al. [11] introduced Self-RAG, using reflection tokens to adaptively trigger retrieval and evaluate passage quality.</w:t>
      </w:r>
    </w:p>
    <w:p>
      <w:pPr>
        <w:keepNext/>
        <w:spacing w:before="200" w:after="60"/>
        <w:jc w:val="left"/>
      </w:pPr>
      <w:r>
        <w:rPr>
          <w:rFonts w:ascii="Times New Roman" w:hAnsi="Times New Roman"/>
          <w:b/>
          <w:color w:val="000000"/>
          <w:sz w:val="24"/>
        </w:rPr>
        <w:t>Pillar 4: Knowledge Graphs &amp; Note Synchronization</w:t>
      </w:r>
    </w:p>
    <w:p>
      <w:pPr>
        <w:spacing w:line="360" w:lineRule="auto" w:before="0" w:after="120"/>
        <w:jc w:val="both"/>
      </w:pPr>
      <w:r>
        <w:rPr>
          <w:rFonts w:ascii="Times New Roman" w:hAnsi="Times New Roman"/>
          <w:color w:val="000000"/>
          <w:sz w:val="24"/>
        </w:rPr>
        <w:t>Edge et al. [12] created GraphRAG at Microsoft Research, building hierarchical entity community graphs for global corpus summarization. Jiménez Gutiérrez et al. [13] developed HippoRAG, mimicking hippocampal indexing via Personalized PageRank over knowledge graphs for multi-hop recall. Wen et al. [14] introduced MindMap, demonstrating graph-of-thought prompting over structured subgraphs. Jiang et al. [15] formulated KG-Agent, casting knowledge graph reasoning as iterative tool invocation.</w:t>
      </w:r>
    </w:p>
    <w:p>
      <w:pPr>
        <w:keepNext/>
        <w:spacing w:before="200" w:after="60"/>
        <w:jc w:val="left"/>
      </w:pPr>
      <w:r>
        <w:rPr>
          <w:rFonts w:ascii="Times New Roman" w:hAnsi="Times New Roman"/>
          <w:b/>
          <w:color w:val="000000"/>
          <w:sz w:val="24"/>
        </w:rPr>
        <w:t>Pillar 5: Windows OS Interaction, Desktop Automation &amp; Computer Use</w:t>
      </w:r>
    </w:p>
    <w:p>
      <w:pPr>
        <w:spacing w:line="360" w:lineRule="auto" w:before="0" w:after="120"/>
        <w:jc w:val="both"/>
      </w:pPr>
      <w:r>
        <w:rPr>
          <w:rFonts w:ascii="Times New Roman" w:hAnsi="Times New Roman"/>
          <w:color w:val="000000"/>
          <w:sz w:val="24"/>
        </w:rPr>
        <w:t>Zhang et al. [16] developed Microsoft UFO, a UI-focused dual-agent system tailored for native Windows desktop automation using UI Automation (UIA) and vision. Bonatti et al. [17] introduced Windows Agent Arena, benchmarking multi-modal OS agents across native Windows 11 tasks. Xie et al. [18] created OSWorld, highlighting that vision-only computer control agents achieve low success rates due to fragile visual grounding. Tan et al. [19] introduced Cradle, exploring general computer control from screen pixels and low-level mouse/keyboard events.</w:t>
      </w:r>
    </w:p>
    <w:p>
      <w:pPr>
        <w:keepNext/>
        <w:spacing w:before="200" w:after="60"/>
        <w:jc w:val="left"/>
      </w:pPr>
      <w:r>
        <w:rPr>
          <w:rFonts w:ascii="Times New Roman" w:hAnsi="Times New Roman"/>
          <w:b/>
          <w:color w:val="000000"/>
          <w:sz w:val="24"/>
        </w:rPr>
        <w:t>Pillar 6: Autonomous Software Engineering &amp; Developer Companions</w:t>
      </w:r>
    </w:p>
    <w:p>
      <w:pPr>
        <w:spacing w:line="360" w:lineRule="auto" w:before="0" w:after="120"/>
        <w:jc w:val="both"/>
      </w:pPr>
      <w:r>
        <w:rPr>
          <w:rFonts w:ascii="Times New Roman" w:hAnsi="Times New Roman"/>
          <w:color w:val="000000"/>
          <w:sz w:val="24"/>
        </w:rPr>
        <w:t>Jimenez et al. [20] created SWE-bench, evaluating agents on resolving real GitHub issues across multi-file Python repositories. Yang et al. [21] developed SWE-agent, introducing Agent-Computer Interfaces (ACI) to prove that custom developer commands dramatically outperform standard bash terminals for LLMs. Hong et al. [22] developed MetaGPT, incorporating Standard Operating Procedures (SOPs) into multi-agent development. Qian et al. [23] introduced ChatDev, simulating virtual software development teams via multi-agent state machines.</w:t>
      </w:r>
    </w:p>
    <w:p>
      <w:pPr>
        <w:keepNext/>
        <w:spacing w:before="200" w:after="60"/>
        <w:jc w:val="left"/>
      </w:pPr>
      <w:r>
        <w:rPr>
          <w:rFonts w:ascii="Times New Roman" w:hAnsi="Times New Roman"/>
          <w:b/>
          <w:color w:val="000000"/>
          <w:sz w:val="24"/>
        </w:rPr>
        <w:t>Pillar 7: Screen Vision, OCR &amp; Visual Error Reading</w:t>
      </w:r>
    </w:p>
    <w:p>
      <w:pPr>
        <w:spacing w:line="360" w:lineRule="auto" w:before="0" w:after="120"/>
        <w:jc w:val="both"/>
      </w:pPr>
      <w:r>
        <w:rPr>
          <w:rFonts w:ascii="Times New Roman" w:hAnsi="Times New Roman"/>
          <w:color w:val="000000"/>
          <w:sz w:val="24"/>
        </w:rPr>
        <w:t>Lu et al. [24] created OmniParser at Microsoft Research, parsing raw screenshots into interactable bounding boxes and semantic icons via YOLOv8 and BLIP-2. Niu et al. [25] developed ScreenAgent (IJCAI 2024), implementing a visual action-perception-reflection loop. Cheng et al. [26] created SeeClick, predicting normalized (x,y) click targets directly from natural language. Smith [27] detailed the foundational Tesseract OCR pipeline, underpining KLAUSE's local terminal error extraction.</w:t>
      </w:r>
    </w:p>
    <w:p>
      <w:pPr>
        <w:keepNext/>
        <w:spacing w:before="200" w:after="60"/>
        <w:jc w:val="left"/>
      </w:pPr>
      <w:r>
        <w:rPr>
          <w:rFonts w:ascii="Times New Roman" w:hAnsi="Times New Roman"/>
          <w:b/>
          <w:color w:val="000000"/>
          <w:sz w:val="24"/>
        </w:rPr>
        <w:t>Pillar 8: Web Browsing, Voice Synthesis &amp; Embodied UI</w:t>
      </w:r>
    </w:p>
    <w:p>
      <w:pPr>
        <w:spacing w:line="360" w:lineRule="auto" w:before="0" w:after="120"/>
        <w:jc w:val="both"/>
      </w:pPr>
      <w:r>
        <w:rPr>
          <w:rFonts w:ascii="Times New Roman" w:hAnsi="Times New Roman"/>
          <w:color w:val="000000"/>
          <w:sz w:val="24"/>
        </w:rPr>
        <w:t>Zhou et al. [28] developed WebArena, benchmarking autonomous web agents over Playwright and Chrome DevTools Protocol. Radford et al. [29] introduced OpenAI Whisper, providing robust multilingual speech recognition. Safdari et al. [30] at Google DeepMind published 'Personality Traits in Large Language Models', demonstrating psychometric steerability of synthetic personality profiles in LLMs.</w:t>
      </w:r>
    </w:p>
    <w:p>
      <w:pPr>
        <w:keepNext/>
        <w:spacing w:before="280" w:after="80"/>
        <w:jc w:val="both"/>
      </w:pPr>
      <w:r>
        <w:rPr>
          <w:rFonts w:ascii="Times New Roman" w:hAnsi="Times New Roman"/>
          <w:b/>
          <w:color w:val="000000"/>
          <w:sz w:val="24"/>
        </w:rPr>
        <w:t>2.2 Literature Survey Overview and Gap Analysis</w:t>
      </w:r>
    </w:p>
    <w:p>
      <w:pPr>
        <w:spacing w:line="360" w:lineRule="auto" w:before="0" w:after="120"/>
        <w:jc w:val="both"/>
      </w:pPr>
      <w:r>
        <w:rPr>
          <w:rFonts w:ascii="Times New Roman" w:hAnsi="Times New Roman"/>
          <w:color w:val="000000"/>
          <w:sz w:val="24"/>
        </w:rPr>
        <w:t>Table 2.1 presents a structured summary of the 30 reviewed literature papers, identifying their core limitations and outlining how KLAUSE resolves each gap through its hybrid desktop architecture:</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720"/>
            <w:shd w:fill="EAEAEA"/>
            <w:tcMar>
              <w:top w:w="100" w:type="dxa"/>
              <w:bottom w:w="100" w:type="dxa"/>
              <w:left w:w="120" w:type="dxa"/>
              <w:right w:w="120" w:type="dxa"/>
            </w:tcMar>
          </w:tcPr>
          <w:p>
            <w:pPr>
              <w:spacing w:before="40" w:after="40"/>
              <w:jc w:val="center"/>
            </w:pPr>
            <w:r>
              <w:rPr>
                <w:b/>
                <w:sz w:val="19"/>
              </w:rPr>
              <w:t>Sr. No.</w:t>
            </w:r>
          </w:p>
        </w:tc>
        <w:tc>
          <w:tcPr>
            <w:tcW w:type="dxa" w:w="2160"/>
            <w:shd w:fill="EAEAEA"/>
            <w:tcMar>
              <w:top w:w="100" w:type="dxa"/>
              <w:bottom w:w="100" w:type="dxa"/>
              <w:left w:w="120" w:type="dxa"/>
              <w:right w:w="120" w:type="dxa"/>
            </w:tcMar>
          </w:tcPr>
          <w:p>
            <w:pPr>
              <w:spacing w:before="40" w:after="40"/>
              <w:jc w:val="center"/>
            </w:pPr>
            <w:r>
              <w:rPr>
                <w:b/>
                <w:sz w:val="19"/>
              </w:rPr>
              <w:t>System / Paper</w:t>
            </w:r>
          </w:p>
        </w:tc>
        <w:tc>
          <w:tcPr>
            <w:tcW w:type="dxa" w:w="2592"/>
            <w:shd w:fill="EAEAEA"/>
            <w:tcMar>
              <w:top w:w="100" w:type="dxa"/>
              <w:bottom w:w="100" w:type="dxa"/>
              <w:left w:w="120" w:type="dxa"/>
              <w:right w:w="120" w:type="dxa"/>
            </w:tcMar>
          </w:tcPr>
          <w:p>
            <w:pPr>
              <w:spacing w:before="40" w:after="40"/>
              <w:jc w:val="center"/>
            </w:pPr>
            <w:r>
              <w:rPr>
                <w:b/>
                <w:sz w:val="19"/>
              </w:rPr>
              <w:t>Limitation</w:t>
            </w:r>
          </w:p>
        </w:tc>
        <w:tc>
          <w:tcPr>
            <w:tcW w:type="dxa" w:w="3888"/>
            <w:shd w:fill="EAEAEA"/>
            <w:tcMar>
              <w:top w:w="100" w:type="dxa"/>
              <w:bottom w:w="100" w:type="dxa"/>
              <w:left w:w="120" w:type="dxa"/>
              <w:right w:w="120" w:type="dxa"/>
            </w:tcMar>
          </w:tcPr>
          <w:p>
            <w:pPr>
              <w:spacing w:before="40" w:after="40"/>
              <w:jc w:val="center"/>
            </w:pPr>
            <w:r>
              <w:rPr>
                <w:b/>
                <w:sz w:val="19"/>
              </w:rPr>
              <w:t>KLAUSE Improvement</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w:t>
            </w:r>
          </w:p>
        </w:tc>
        <w:tc>
          <w:tcPr>
            <w:tcW w:type="dxa" w:w="2160"/>
            <w:tcMar>
              <w:top w:w="80" w:type="dxa"/>
              <w:bottom w:w="80" w:type="dxa"/>
              <w:left w:w="100" w:type="dxa"/>
              <w:right w:w="100" w:type="dxa"/>
            </w:tcMar>
            <w:vAlign w:val="center"/>
          </w:tcPr>
          <w:p>
            <w:pPr>
              <w:spacing w:before="40" w:after="40" w:line="252" w:lineRule="auto"/>
              <w:jc w:val="left"/>
            </w:pPr>
            <w:r>
              <w:rPr>
                <w:b/>
                <w:sz w:val="17"/>
              </w:rPr>
              <w:t>ReAct (Yao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Tested in toy text environments; lacks live OS state or real-time event loops.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ReAct inside an async FastAPI + WebSocket event dispatcher coordinating live OS events.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w:t>
            </w:r>
          </w:p>
        </w:tc>
        <w:tc>
          <w:tcPr>
            <w:tcW w:type="dxa" w:w="2160"/>
            <w:tcMar>
              <w:top w:w="80" w:type="dxa"/>
              <w:bottom w:w="80" w:type="dxa"/>
              <w:left w:w="100" w:type="dxa"/>
              <w:right w:w="100" w:type="dxa"/>
            </w:tcMar>
            <w:vAlign w:val="center"/>
          </w:tcPr>
          <w:p>
            <w:pPr>
              <w:spacing w:before="40" w:after="40" w:line="252" w:lineRule="auto"/>
              <w:jc w:val="left"/>
            </w:pPr>
            <w:r>
              <w:rPr>
                <w:b/>
                <w:sz w:val="17"/>
              </w:rPr>
              <w:t>Reflexion (Shinn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Reflections remain in ephemeral prompt buffers and vanish upon process termination.</w:t>
            </w:r>
          </w:p>
        </w:tc>
        <w:tc>
          <w:tcPr>
            <w:tcW w:type="dxa" w:w="3888"/>
            <w:tcMar>
              <w:top w:w="80" w:type="dxa"/>
              <w:bottom w:w="80" w:type="dxa"/>
              <w:left w:w="100" w:type="dxa"/>
              <w:right w:w="100" w:type="dxa"/>
            </w:tcMar>
            <w:vAlign w:val="center"/>
          </w:tcPr>
          <w:p>
            <w:pPr>
              <w:spacing w:before="40" w:after="40" w:line="252" w:lineRule="auto"/>
              <w:jc w:val="left"/>
            </w:pPr>
            <w:r>
              <w:rPr>
                <w:sz w:val="17"/>
              </w:rPr>
              <w:t>Persists post-mortem reflections permanently in MongoDB and vector storage for cross-session recall.</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[3]</w:t>
            </w:r>
          </w:p>
        </w:tc>
        <w:tc>
          <w:tcPr>
            <w:tcW w:type="dxa" w:w="2160"/>
            <w:tcMar>
              <w:top w:w="80" w:type="dxa"/>
              <w:bottom w:w="80" w:type="dxa"/>
              <w:left w:w="100" w:type="dxa"/>
              <w:right w:w="100" w:type="dxa"/>
            </w:tcMar>
            <w:vAlign w:val="center"/>
          </w:tcPr>
          <w:p>
            <w:pPr>
              <w:spacing w:before="40" w:after="40" w:line="252" w:lineRule="auto"/>
              <w:jc w:val="left"/>
            </w:pPr>
            <w:r>
              <w:rPr>
                <w:b/>
                <w:sz w:val="17"/>
              </w:rPr>
              <w:t>Tree of Thoughts (Yao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Branching factor causes combinatorial explosion, making it too slow for live desktop use.</w:t>
            </w:r>
          </w:p>
        </w:tc>
        <w:tc>
          <w:tcPr>
            <w:tcW w:type="dxa" w:w="3888"/>
            <w:tcMar>
              <w:top w:w="80" w:type="dxa"/>
              <w:bottom w:w="80" w:type="dxa"/>
              <w:left w:w="100" w:type="dxa"/>
              <w:right w:w="100" w:type="dxa"/>
            </w:tcMar>
            <w:vAlign w:val="center"/>
          </w:tcPr>
          <w:p>
            <w:pPr>
              <w:spacing w:before="40" w:after="40" w:line="252" w:lineRule="auto"/>
              <w:jc w:val="left"/>
            </w:pPr>
            <w:r>
              <w:rPr>
                <w:sz w:val="17"/>
              </w:rPr>
              <w:t>Replaces unconstrained tree search with structured build phases and pre-scoped tool categories.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[4]</w:t>
            </w:r>
          </w:p>
        </w:tc>
        <w:tc>
          <w:tcPr>
            <w:tcW w:type="dxa" w:w="2160"/>
            <w:tcMar>
              <w:top w:w="80" w:type="dxa"/>
              <w:bottom w:w="80" w:type="dxa"/>
              <w:left w:w="100" w:type="dxa"/>
              <w:right w:w="100" w:type="dxa"/>
            </w:tcMar>
            <w:vAlign w:val="center"/>
          </w:tcPr>
          <w:p>
            <w:pPr>
              <w:spacing w:before="40" w:after="40" w:line="252" w:lineRule="auto"/>
              <w:jc w:val="left"/>
            </w:pPr>
            <w:r>
              <w:rPr>
                <w:b/>
                <w:sz w:val="17"/>
              </w:rPr>
              <w:t>CoALA (Sumers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Conceptual taxonomy without a concrete production implementation for developer desktops.</w:t>
            </w:r>
          </w:p>
        </w:tc>
        <w:tc>
          <w:tcPr>
            <w:tcW w:type="dxa" w:w="3888"/>
            <w:tcMar>
              <w:top w:w="80" w:type="dxa"/>
              <w:bottom w:w="80" w:type="dxa"/>
              <w:left w:w="100" w:type="dxa"/>
              <w:right w:w="100" w:type="dxa"/>
            </w:tcMar>
            <w:vAlign w:val="center"/>
          </w:tcPr>
          <w:p>
            <w:pPr>
              <w:spacing w:before="40" w:after="40" w:line="252" w:lineRule="auto"/>
              <w:jc w:val="left"/>
            </w:pPr>
            <w:r>
              <w:rPr>
                <w:sz w:val="17"/>
              </w:rPr>
              <w:t>Directly implements CoALA's cognitive model as a functional Windows app with SQLite/Mongo and ChromaDB.</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[5]</w:t>
            </w:r>
          </w:p>
        </w:tc>
        <w:tc>
          <w:tcPr>
            <w:tcW w:type="dxa" w:w="2160"/>
            <w:tcMar>
              <w:top w:w="80" w:type="dxa"/>
              <w:bottom w:w="80" w:type="dxa"/>
              <w:left w:w="100" w:type="dxa"/>
              <w:right w:w="100" w:type="dxa"/>
            </w:tcMar>
            <w:vAlign w:val="center"/>
          </w:tcPr>
          <w:p>
            <w:pPr>
              <w:spacing w:before="40" w:after="40" w:line="252" w:lineRule="auto"/>
              <w:jc w:val="left"/>
            </w:pPr>
            <w:r>
              <w:rPr>
                <w:b/>
                <w:sz w:val="17"/>
              </w:rPr>
              <w:t>Toolformer (Schick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Requires model fine-tuning for fixed APIs; cannot adapt to user-installed programs or changing CLIs.</w:t>
            </w:r>
          </w:p>
        </w:tc>
        <w:tc>
          <w:tcPr>
            <w:tcW w:type="dxa" w:w="3888"/>
            <w:tcMar>
              <w:top w:w="80" w:type="dxa"/>
              <w:bottom w:w="80" w:type="dxa"/>
              <w:left w:w="100" w:type="dxa"/>
              <w:right w:w="100" w:type="dxa"/>
            </w:tcMar>
            <w:vAlign w:val="center"/>
          </w:tcPr>
          <w:p>
            <w:pPr>
              <w:spacing w:before="40" w:after="40" w:line="252" w:lineRule="auto"/>
              <w:jc w:val="left"/>
            </w:pPr>
            <w:r>
              <w:rPr>
                <w:sz w:val="17"/>
              </w:rPr>
              <w:t>Employs dynamic, schema-driven Pydantic tool definitions (app/tools/base.py) with zero fine-tuning.</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[6]</w:t>
            </w:r>
          </w:p>
        </w:tc>
        <w:tc>
          <w:tcPr>
            <w:tcW w:type="dxa" w:w="2160"/>
            <w:tcMar>
              <w:top w:w="80" w:type="dxa"/>
              <w:bottom w:w="80" w:type="dxa"/>
              <w:left w:w="100" w:type="dxa"/>
              <w:right w:w="100" w:type="dxa"/>
            </w:tcMar>
            <w:vAlign w:val="center"/>
          </w:tcPr>
          <w:p>
            <w:pPr>
              <w:spacing w:before="40" w:after="40" w:line="252" w:lineRule="auto"/>
              <w:jc w:val="left"/>
            </w:pPr>
            <w:r>
              <w:rPr>
                <w:b/>
                <w:sz w:val="17"/>
              </w:rPr>
              <w:t>Gorilla (Patil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Focuses on cloud REST APIs; fails on desktop window handles, subprocess streams, or OS permissions.</w:t>
            </w:r>
          </w:p>
        </w:tc>
        <w:tc>
          <w:tcPr>
            <w:tcW w:type="dxa" w:w="3888"/>
            <w:tcMar>
              <w:top w:w="80" w:type="dxa"/>
              <w:bottom w:w="80" w:type="dxa"/>
              <w:left w:w="100" w:type="dxa"/>
              <w:right w:w="100" w:type="dxa"/>
            </w:tcMar>
            <w:vAlign w:val="center"/>
          </w:tcPr>
          <w:p>
            <w:pPr>
              <w:spacing w:before="40" w:after="40" w:line="252" w:lineRule="auto"/>
              <w:jc w:val="left"/>
            </w:pPr>
            <w:r>
              <w:rPr>
                <w:sz w:val="17"/>
              </w:rPr>
              <w:t>Wraps native Windows APIs (pywin32, pygetwindow) with argument sanitization specifically tuned for local binaries.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[7]</w:t>
            </w:r>
          </w:p>
        </w:tc>
        <w:tc>
          <w:tcPr>
            <w:tcW w:type="dxa" w:w="2160"/>
            <w:tcMar>
              <w:top w:w="80" w:type="dxa"/>
              <w:bottom w:w="80" w:type="dxa"/>
              <w:left w:w="100" w:type="dxa"/>
              <w:right w:w="100" w:type="dxa"/>
            </w:tcMar>
            <w:vAlign w:val="center"/>
          </w:tcPr>
          <w:p>
            <w:pPr>
              <w:spacing w:before="40" w:after="40" w:line="252" w:lineRule="auto"/>
              <w:jc w:val="left"/>
            </w:pPr>
            <w:r>
              <w:rPr>
                <w:b/>
                <w:sz w:val="17"/>
              </w:rPr>
              <w:t>ToolLLM (Qin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Evaluated on synthetic RapidAPI endpoints; fragile under network drops or desktop system latency.</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local fallback execution and a self-contained skill repository (skill_repo.py) running locally.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[8]</w:t>
            </w:r>
          </w:p>
        </w:tc>
        <w:tc>
          <w:tcPr>
            <w:tcW w:type="dxa" w:w="2160"/>
            <w:tcMar>
              <w:top w:w="80" w:type="dxa"/>
              <w:bottom w:w="80" w:type="dxa"/>
              <w:left w:w="100" w:type="dxa"/>
              <w:right w:w="100" w:type="dxa"/>
            </w:tcMar>
            <w:vAlign w:val="center"/>
          </w:tcPr>
          <w:p>
            <w:pPr>
              <w:spacing w:before="40" w:after="40" w:line="252" w:lineRule="auto"/>
              <w:jc w:val="left"/>
            </w:pPr>
            <w:r>
              <w:rPr>
                <w:b/>
                <w:sz w:val="17"/>
              </w:rPr>
              <w:t>MemGPT (Packer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Aimed at chatbot personas; lacks native integration with developer knowledge vaults or IDE codebases.</w:t>
            </w:r>
          </w:p>
        </w:tc>
        <w:tc>
          <w:tcPr>
            <w:tcW w:type="dxa" w:w="3888"/>
            <w:tcMar>
              <w:top w:w="80" w:type="dxa"/>
              <w:bottom w:w="80" w:type="dxa"/>
              <w:left w:w="100" w:type="dxa"/>
              <w:right w:w="100" w:type="dxa"/>
            </w:tcMar>
            <w:vAlign w:val="center"/>
          </w:tcPr>
          <w:p>
            <w:pPr>
              <w:spacing w:before="40" w:after="40" w:line="252" w:lineRule="auto"/>
              <w:jc w:val="left"/>
            </w:pPr>
            <w:r>
              <w:rPr>
                <w:sz w:val="17"/>
              </w:rPr>
              <w:t>Adapts virtual memory paging to bidirectional markdown vaults (Obsidian) and live git repository contexts.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[9]</w:t>
            </w:r>
          </w:p>
        </w:tc>
        <w:tc>
          <w:tcPr>
            <w:tcW w:type="dxa" w:w="2160"/>
            <w:tcMar>
              <w:top w:w="80" w:type="dxa"/>
              <w:bottom w:w="80" w:type="dxa"/>
              <w:left w:w="100" w:type="dxa"/>
              <w:right w:w="100" w:type="dxa"/>
            </w:tcMar>
            <w:vAlign w:val="center"/>
          </w:tcPr>
          <w:p>
            <w:pPr>
              <w:spacing w:before="40" w:after="40" w:line="252" w:lineRule="auto"/>
              <w:jc w:val="left"/>
            </w:pPr>
            <w:r>
              <w:rPr>
                <w:b/>
                <w:sz w:val="17"/>
              </w:rPr>
              <w:t>RAG (Lewis et al., 2020)</w:t>
            </w:r>
          </w:p>
        </w:tc>
        <w:tc>
          <w:tcPr>
            <w:tcW w:type="dxa" w:w="2592"/>
            <w:tcMar>
              <w:top w:w="80" w:type="dxa"/>
              <w:bottom w:w="80" w:type="dxa"/>
              <w:left w:w="100" w:type="dxa"/>
              <w:right w:w="100" w:type="dxa"/>
            </w:tcMar>
            <w:vAlign w:val="center"/>
          </w:tcPr>
          <w:p>
            <w:pPr>
              <w:spacing w:before="40" w:after="40" w:line="252" w:lineRule="auto"/>
              <w:jc w:val="left"/>
            </w:pPr>
            <w:r>
              <w:rPr>
                <w:sz w:val="17"/>
              </w:rPr>
              <w:t>Treats documents as flat text chunks, losing directory structures, file hierarchy, and code symbol relations.</w:t>
            </w:r>
          </w:p>
        </w:tc>
        <w:tc>
          <w:tcPr>
            <w:tcW w:type="dxa" w:w="3888"/>
            <w:tcMar>
              <w:top w:w="80" w:type="dxa"/>
              <w:bottom w:w="80" w:type="dxa"/>
              <w:left w:w="100" w:type="dxa"/>
              <w:right w:w="100" w:type="dxa"/>
            </w:tcMar>
            <w:vAlign w:val="center"/>
          </w:tcPr>
          <w:p>
            <w:pPr>
              <w:spacing w:before="40" w:after="40" w:line="252" w:lineRule="auto"/>
              <w:jc w:val="left"/>
            </w:pPr>
            <w:r>
              <w:rPr>
                <w:sz w:val="17"/>
              </w:rPr>
              <w:t>Augments ChromaDB vector search with path-aware metadata, YAML frontmatter filtering, and per-project namespaces.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[10]</w:t>
            </w:r>
          </w:p>
        </w:tc>
        <w:tc>
          <w:tcPr>
            <w:tcW w:type="dxa" w:w="2160"/>
            <w:tcMar>
              <w:top w:w="80" w:type="dxa"/>
              <w:bottom w:w="80" w:type="dxa"/>
              <w:left w:w="100" w:type="dxa"/>
              <w:right w:w="100" w:type="dxa"/>
            </w:tcMar>
            <w:vAlign w:val="center"/>
          </w:tcPr>
          <w:p>
            <w:pPr>
              <w:spacing w:before="40" w:after="40" w:line="252" w:lineRule="auto"/>
              <w:jc w:val="left"/>
            </w:pPr>
            <w:r>
              <w:rPr>
                <w:b/>
                <w:sz w:val="17"/>
              </w:rPr>
              <w:t>Generative Agents (Park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Simulated in an RPG sandbox; scoring heuristics are not tuned for code syntax or engineering events.</w:t>
            </w:r>
          </w:p>
        </w:tc>
        <w:tc>
          <w:tcPr>
            <w:tcW w:type="dxa" w:w="3888"/>
            <w:tcMar>
              <w:top w:w="80" w:type="dxa"/>
              <w:bottom w:w="80" w:type="dxa"/>
              <w:left w:w="100" w:type="dxa"/>
              <w:right w:w="100" w:type="dxa"/>
            </w:tcMar>
            <w:vAlign w:val="center"/>
          </w:tcPr>
          <w:p>
            <w:pPr>
              <w:spacing w:before="40" w:after="40" w:line="252" w:lineRule="auto"/>
              <w:jc w:val="left"/>
            </w:pPr>
            <w:r>
              <w:rPr>
                <w:sz w:val="17"/>
              </w:rPr>
              <w:t>Tailors memory streams to developer events: git commits, active window switches, and terminal failures.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[11]</w:t>
            </w:r>
          </w:p>
        </w:tc>
        <w:tc>
          <w:tcPr>
            <w:tcW w:type="dxa" w:w="2160"/>
            <w:tcMar>
              <w:top w:w="80" w:type="dxa"/>
              <w:bottom w:w="80" w:type="dxa"/>
              <w:left w:w="100" w:type="dxa"/>
              <w:right w:w="100" w:type="dxa"/>
            </w:tcMar>
            <w:vAlign w:val="center"/>
          </w:tcPr>
          <w:p>
            <w:pPr>
              <w:spacing w:before="40" w:after="40" w:line="252" w:lineRule="auto"/>
              <w:jc w:val="left"/>
            </w:pPr>
            <w:r>
              <w:rPr>
                <w:b/>
                <w:sz w:val="17"/>
              </w:rPr>
              <w:t>Self-RAG (Asai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Requires custom pre-trained reflection tokens, making it incompatible with commercial LLM APIs.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an algorithmic verification layer in knowledge_base.py evaluating retrieved chunk relevance before ingestion.</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[12]</w:t>
            </w:r>
          </w:p>
        </w:tc>
        <w:tc>
          <w:tcPr>
            <w:tcW w:type="dxa" w:w="2160"/>
            <w:tcMar>
              <w:top w:w="80" w:type="dxa"/>
              <w:bottom w:w="80" w:type="dxa"/>
              <w:left w:w="100" w:type="dxa"/>
              <w:right w:w="100" w:type="dxa"/>
            </w:tcMar>
            <w:vAlign w:val="center"/>
          </w:tcPr>
          <w:p>
            <w:pPr>
              <w:spacing w:before="40" w:after="40" w:line="252" w:lineRule="auto"/>
              <w:jc w:val="left"/>
            </w:pPr>
            <w:r>
              <w:rPr>
                <w:b/>
                <w:sz w:val="17"/>
              </w:rPr>
              <w:t>GraphRAG (Edge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High LLM cost and latency to compute hierarchical communities across massive corpora.</w:t>
            </w:r>
          </w:p>
        </w:tc>
        <w:tc>
          <w:tcPr>
            <w:tcW w:type="dxa" w:w="3888"/>
            <w:tcMar>
              <w:top w:w="80" w:type="dxa"/>
              <w:bottom w:w="80" w:type="dxa"/>
              <w:left w:w="100" w:type="dxa"/>
              <w:right w:w="100" w:type="dxa"/>
            </w:tcMar>
            <w:vAlign w:val="center"/>
          </w:tcPr>
          <w:p>
            <w:pPr>
              <w:spacing w:before="40" w:after="40" w:line="252" w:lineRule="auto"/>
              <w:jc w:val="left"/>
            </w:pPr>
            <w:r>
              <w:rPr>
                <w:sz w:val="17"/>
              </w:rPr>
              <w:t>Leverages Obsidian wikilinks and #tags to bootstrap graphs instantly without full-corpus LLM passes, outputting .canvas files.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[13]</w:t>
            </w:r>
          </w:p>
        </w:tc>
        <w:tc>
          <w:tcPr>
            <w:tcW w:type="dxa" w:w="2160"/>
            <w:tcMar>
              <w:top w:w="80" w:type="dxa"/>
              <w:bottom w:w="80" w:type="dxa"/>
              <w:left w:w="100" w:type="dxa"/>
              <w:right w:w="100" w:type="dxa"/>
            </w:tcMar>
            <w:vAlign w:val="center"/>
          </w:tcPr>
          <w:p>
            <w:pPr>
              <w:spacing w:before="40" w:after="40" w:line="252" w:lineRule="auto"/>
              <w:jc w:val="left"/>
            </w:pPr>
            <w:r>
              <w:rPr>
                <w:b/>
                <w:sz w:val="17"/>
              </w:rPr>
              <w:t>HippoRAG (Gutiérrez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Graph extraction requires complex offline processing; does not dynamically update when user files change.</w:t>
            </w:r>
          </w:p>
        </w:tc>
        <w:tc>
          <w:tcPr>
            <w:tcW w:type="dxa" w:w="3888"/>
            <w:tcMar>
              <w:top w:w="80" w:type="dxa"/>
              <w:bottom w:w="80" w:type="dxa"/>
              <w:left w:w="100" w:type="dxa"/>
              <w:right w:w="100" w:type="dxa"/>
            </w:tcMar>
            <w:vAlign w:val="center"/>
          </w:tcPr>
          <w:p>
            <w:pPr>
              <w:spacing w:before="40" w:after="40" w:line="252" w:lineRule="auto"/>
              <w:jc w:val="left"/>
            </w:pPr>
            <w:r>
              <w:rPr>
                <w:sz w:val="17"/>
              </w:rPr>
              <w:t>Features live file-watcher synchronization (obsidian_connector.py) updating note nodes and edge mappings upon save.</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[14]</w:t>
            </w:r>
          </w:p>
        </w:tc>
        <w:tc>
          <w:tcPr>
            <w:tcW w:type="dxa" w:w="2160"/>
            <w:tcMar>
              <w:top w:w="80" w:type="dxa"/>
              <w:bottom w:w="80" w:type="dxa"/>
              <w:left w:w="100" w:type="dxa"/>
              <w:right w:w="100" w:type="dxa"/>
            </w:tcMar>
            <w:vAlign w:val="center"/>
          </w:tcPr>
          <w:p>
            <w:pPr>
              <w:spacing w:before="40" w:after="40" w:line="252" w:lineRule="auto"/>
              <w:jc w:val="left"/>
            </w:pPr>
            <w:r>
              <w:rPr>
                <w:b/>
                <w:sz w:val="17"/>
              </w:rPr>
              <w:t>MindMap (Wen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Theoretical study on benchmark QA; lacks UI tools for users to inspect or edit the knowledge graph.</w:t>
            </w:r>
          </w:p>
        </w:tc>
        <w:tc>
          <w:tcPr>
            <w:tcW w:type="dxa" w:w="3888"/>
            <w:tcMar>
              <w:top w:w="80" w:type="dxa"/>
              <w:bottom w:w="80" w:type="dxa"/>
              <w:left w:w="100" w:type="dxa"/>
              <w:right w:w="100" w:type="dxa"/>
            </w:tcMar>
            <w:vAlign w:val="center"/>
          </w:tcPr>
          <w:p>
            <w:pPr>
              <w:spacing w:before="40" w:after="40" w:line="252" w:lineRule="auto"/>
              <w:jc w:val="left"/>
            </w:pPr>
            <w:r>
              <w:rPr>
                <w:sz w:val="17"/>
              </w:rPr>
              <w:t>Integrates with Obsidian's visual canvas format, allowing developers to visually inspect and edit reasoning nodes.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[15]</w:t>
            </w:r>
          </w:p>
        </w:tc>
        <w:tc>
          <w:tcPr>
            <w:tcW w:type="dxa" w:w="2160"/>
            <w:tcMar>
              <w:top w:w="80" w:type="dxa"/>
              <w:bottom w:w="80" w:type="dxa"/>
              <w:left w:w="100" w:type="dxa"/>
              <w:right w:w="100" w:type="dxa"/>
            </w:tcMar>
            <w:vAlign w:val="center"/>
          </w:tcPr>
          <w:p>
            <w:pPr>
              <w:spacing w:before="40" w:after="40" w:line="252" w:lineRule="auto"/>
              <w:jc w:val="left"/>
            </w:pPr>
            <w:r>
              <w:rPr>
                <w:b/>
                <w:sz w:val="17"/>
              </w:rPr>
              <w:t>KG-Agent (Jiang et al., 2025)</w:t>
            </w:r>
          </w:p>
        </w:tc>
        <w:tc>
          <w:tcPr>
            <w:tcW w:type="dxa" w:w="2592"/>
            <w:tcMar>
              <w:top w:w="80" w:type="dxa"/>
              <w:bottom w:w="80" w:type="dxa"/>
              <w:left w:w="100" w:type="dxa"/>
              <w:right w:w="100" w:type="dxa"/>
            </w:tcMar>
            <w:vAlign w:val="center"/>
          </w:tcPr>
          <w:p>
            <w:pPr>
              <w:spacing w:before="40" w:after="40" w:line="252" w:lineRule="auto"/>
              <w:jc w:val="left"/>
            </w:pPr>
            <w:r>
              <w:rPr>
                <w:sz w:val="17"/>
              </w:rPr>
              <w:t>Assumes structured RDF/KBs; unable to parse messy, semi-structured personal developer notes.</w:t>
            </w:r>
          </w:p>
        </w:tc>
        <w:tc>
          <w:tcPr>
            <w:tcW w:type="dxa" w:w="3888"/>
            <w:tcMar>
              <w:top w:w="80" w:type="dxa"/>
              <w:bottom w:w="80" w:type="dxa"/>
              <w:left w:w="100" w:type="dxa"/>
              <w:right w:w="100" w:type="dxa"/>
            </w:tcMar>
            <w:vAlign w:val="center"/>
          </w:tcPr>
          <w:p>
            <w:pPr>
              <w:spacing w:before="40" w:after="40" w:line="252" w:lineRule="auto"/>
              <w:jc w:val="left"/>
            </w:pPr>
            <w:r>
              <w:rPr>
                <w:sz w:val="17"/>
              </w:rPr>
              <w:t>Incorporates robust frontmatter regex parsing, markdown AST extraction, and inline tag extractors for unstructured notes.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[16]</w:t>
            </w:r>
          </w:p>
        </w:tc>
        <w:tc>
          <w:tcPr>
            <w:tcW w:type="dxa" w:w="2160"/>
            <w:tcMar>
              <w:top w:w="80" w:type="dxa"/>
              <w:bottom w:w="80" w:type="dxa"/>
              <w:left w:w="100" w:type="dxa"/>
              <w:right w:w="100" w:type="dxa"/>
            </w:tcMar>
            <w:vAlign w:val="center"/>
          </w:tcPr>
          <w:p>
            <w:pPr>
              <w:spacing w:before="40" w:after="40" w:line="252" w:lineRule="auto"/>
              <w:jc w:val="left"/>
            </w:pPr>
            <w:r>
              <w:rPr>
                <w:b/>
                <w:sz w:val="17"/>
              </w:rPr>
              <w:t>UFO (Zhang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Relies on cloud vision APIs for every click, leading to high latency and heavy API token costs.</w:t>
            </w:r>
          </w:p>
        </w:tc>
        <w:tc>
          <w:tcPr>
            <w:tcW w:type="dxa" w:w="3888"/>
            <w:tcMar>
              <w:top w:w="80" w:type="dxa"/>
              <w:bottom w:w="80" w:type="dxa"/>
              <w:left w:w="100" w:type="dxa"/>
              <w:right w:w="100" w:type="dxa"/>
            </w:tcMar>
            <w:vAlign w:val="center"/>
          </w:tcPr>
          <w:p>
            <w:pPr>
              <w:spacing w:before="40" w:after="40" w:line="252" w:lineRule="auto"/>
              <w:jc w:val="left"/>
            </w:pPr>
            <w:r>
              <w:rPr>
                <w:sz w:val="17"/>
              </w:rPr>
              <w:t>Prioritizes deterministic window APIs and CLI scripts first, falling back to vision/OCR only when necessary.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[17]</w:t>
            </w:r>
          </w:p>
        </w:tc>
        <w:tc>
          <w:tcPr>
            <w:tcW w:type="dxa" w:w="2160"/>
            <w:tcMar>
              <w:top w:w="80" w:type="dxa"/>
              <w:bottom w:w="80" w:type="dxa"/>
              <w:left w:w="100" w:type="dxa"/>
              <w:right w:w="100" w:type="dxa"/>
            </w:tcMar>
            <w:vAlign w:val="center"/>
          </w:tcPr>
          <w:p>
            <w:pPr>
              <w:spacing w:before="40" w:after="40" w:line="252" w:lineRule="auto"/>
              <w:jc w:val="left"/>
            </w:pPr>
            <w:r>
              <w:rPr>
                <w:b/>
                <w:sz w:val="17"/>
              </w:rPr>
              <w:t>Windows Agent Arena (Bonatti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Benchmark environment only; does not provide a persistent personal assistant that learns user habits.</w:t>
            </w:r>
          </w:p>
        </w:tc>
        <w:tc>
          <w:tcPr>
            <w:tcW w:type="dxa" w:w="3888"/>
            <w:tcMar>
              <w:top w:w="80" w:type="dxa"/>
              <w:bottom w:w="80" w:type="dxa"/>
              <w:left w:w="100" w:type="dxa"/>
              <w:right w:w="100" w:type="dxa"/>
            </w:tcMar>
            <w:vAlign w:val="center"/>
          </w:tcPr>
          <w:p>
            <w:pPr>
              <w:spacing w:before="40" w:after="40" w:line="252" w:lineRule="auto"/>
              <w:jc w:val="left"/>
            </w:pPr>
            <w:r>
              <w:rPr>
                <w:sz w:val="17"/>
              </w:rPr>
              <w:t>Acts as an ambient, persistent desktop companion with long-term memory, custom rules, and automated event scheduling.</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[18]</w:t>
            </w:r>
          </w:p>
        </w:tc>
        <w:tc>
          <w:tcPr>
            <w:tcW w:type="dxa" w:w="2160"/>
            <w:tcMar>
              <w:top w:w="80" w:type="dxa"/>
              <w:bottom w:w="80" w:type="dxa"/>
              <w:left w:w="100" w:type="dxa"/>
              <w:right w:w="100" w:type="dxa"/>
            </w:tcMar>
            <w:vAlign w:val="center"/>
          </w:tcPr>
          <w:p>
            <w:pPr>
              <w:spacing w:before="40" w:after="40" w:line="252" w:lineRule="auto"/>
              <w:jc w:val="left"/>
            </w:pPr>
            <w:r>
              <w:rPr>
                <w:b/>
                <w:sz w:val="17"/>
              </w:rPr>
              <w:t>OSWorld (Xie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Exposes high failure rates (~88%) of vision-only agents on desktop UI interactions.</w:t>
            </w:r>
          </w:p>
        </w:tc>
        <w:tc>
          <w:tcPr>
            <w:tcW w:type="dxa" w:w="3888"/>
            <w:tcMar>
              <w:top w:w="80" w:type="dxa"/>
              <w:bottom w:w="80" w:type="dxa"/>
              <w:left w:w="100" w:type="dxa"/>
              <w:right w:w="100" w:type="dxa"/>
            </w:tcMar>
            <w:vAlign w:val="center"/>
          </w:tcPr>
          <w:p>
            <w:pPr>
              <w:spacing w:before="40" w:after="40" w:line="252" w:lineRule="auto"/>
              <w:jc w:val="left"/>
            </w:pPr>
            <w:r>
              <w:rPr>
                <w:sz w:val="17"/>
              </w:rPr>
              <w:t>Bypasses brittle visual clicks by prioritizing direct OS-level execution (terminal_tools.py, system_tools.py).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[19]</w:t>
            </w:r>
          </w:p>
        </w:tc>
        <w:tc>
          <w:tcPr>
            <w:tcW w:type="dxa" w:w="2160"/>
            <w:tcMar>
              <w:top w:w="80" w:type="dxa"/>
              <w:bottom w:w="80" w:type="dxa"/>
              <w:left w:w="100" w:type="dxa"/>
              <w:right w:w="100" w:type="dxa"/>
            </w:tcMar>
            <w:vAlign w:val="center"/>
          </w:tcPr>
          <w:p>
            <w:pPr>
              <w:spacing w:before="40" w:after="40" w:line="252" w:lineRule="auto"/>
              <w:jc w:val="left"/>
            </w:pPr>
            <w:r>
              <w:rPr>
                <w:b/>
                <w:sz w:val="17"/>
              </w:rPr>
              <w:t>Cradle (Tan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Explores gaming environments (RDR2); lacks developer tool integration, IDE awareness, or code syntax handling.</w:t>
            </w:r>
          </w:p>
        </w:tc>
        <w:tc>
          <w:tcPr>
            <w:tcW w:type="dxa" w:w="3888"/>
            <w:tcMar>
              <w:top w:w="80" w:type="dxa"/>
              <w:bottom w:w="80" w:type="dxa"/>
              <w:left w:w="100" w:type="dxa"/>
              <w:right w:w="100" w:type="dxa"/>
            </w:tcMar>
            <w:vAlign w:val="center"/>
          </w:tcPr>
          <w:p>
            <w:pPr>
              <w:spacing w:before="40" w:after="40" w:line="252" w:lineRule="auto"/>
              <w:jc w:val="left"/>
            </w:pPr>
            <w:r>
              <w:rPr>
                <w:sz w:val="17"/>
              </w:rPr>
              <w:t>Tailors computer control specifically to developer workflows: managing VS Code, reading terminal errors, and switching windows.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[20]</w:t>
            </w:r>
          </w:p>
        </w:tc>
        <w:tc>
          <w:tcPr>
            <w:tcW w:type="dxa" w:w="2160"/>
            <w:tcMar>
              <w:top w:w="80" w:type="dxa"/>
              <w:bottom w:w="80" w:type="dxa"/>
              <w:left w:w="100" w:type="dxa"/>
              <w:right w:w="100" w:type="dxa"/>
            </w:tcMar>
            <w:vAlign w:val="center"/>
          </w:tcPr>
          <w:p>
            <w:pPr>
              <w:spacing w:before="40" w:after="40" w:line="252" w:lineRule="auto"/>
              <w:jc w:val="left"/>
            </w:pPr>
            <w:r>
              <w:rPr>
                <w:b/>
                <w:sz w:val="17"/>
              </w:rPr>
              <w:t>SWE-bench (Jimenez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Evaluates offline patch generation; does not support real-time user-in-the-loop pair programming.</w:t>
            </w:r>
          </w:p>
        </w:tc>
        <w:tc>
          <w:tcPr>
            <w:tcW w:type="dxa" w:w="3888"/>
            <w:tcMar>
              <w:top w:w="80" w:type="dxa"/>
              <w:bottom w:w="80" w:type="dxa"/>
              <w:left w:w="100" w:type="dxa"/>
              <w:right w:w="100" w:type="dxa"/>
            </w:tcMar>
            <w:vAlign w:val="center"/>
          </w:tcPr>
          <w:p>
            <w:pPr>
              <w:spacing w:before="40" w:after="40" w:line="252" w:lineRule="auto"/>
              <w:jc w:val="left"/>
            </w:pPr>
            <w:r>
              <w:rPr>
                <w:sz w:val="17"/>
              </w:rPr>
              <w:t>Provides interactive streaming chat, push-to-talk voice interrupts, and human-in-the-loop confirmation before destructive actions.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[21]</w:t>
            </w:r>
          </w:p>
        </w:tc>
        <w:tc>
          <w:tcPr>
            <w:tcW w:type="dxa" w:w="2160"/>
            <w:tcMar>
              <w:top w:w="80" w:type="dxa"/>
              <w:bottom w:w="80" w:type="dxa"/>
              <w:left w:w="100" w:type="dxa"/>
              <w:right w:w="100" w:type="dxa"/>
            </w:tcMar>
            <w:vAlign w:val="center"/>
          </w:tcPr>
          <w:p>
            <w:pPr>
              <w:spacing w:before="40" w:after="40" w:line="252" w:lineRule="auto"/>
              <w:jc w:val="left"/>
            </w:pPr>
            <w:r>
              <w:rPr>
                <w:b/>
                <w:sz w:val="17"/>
              </w:rPr>
              <w:t>SWE-agent (Yang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ACI operates exclusively inside headless Docker containers; cannot interact with native host desktop IDEs.</w:t>
            </w:r>
          </w:p>
        </w:tc>
        <w:tc>
          <w:tcPr>
            <w:tcW w:type="dxa" w:w="3888"/>
            <w:tcMar>
              <w:top w:w="80" w:type="dxa"/>
              <w:bottom w:w="80" w:type="dxa"/>
              <w:left w:w="100" w:type="dxa"/>
              <w:right w:w="100" w:type="dxa"/>
            </w:tcMar>
            <w:vAlign w:val="center"/>
          </w:tcPr>
          <w:p>
            <w:pPr>
              <w:spacing w:before="40" w:after="40" w:line="252" w:lineRule="auto"/>
              <w:jc w:val="left"/>
            </w:pPr>
            <w:r>
              <w:rPr>
                <w:sz w:val="17"/>
              </w:rPr>
              <w:t>Bridges the ACI concept directly into the user’s live Windows desktop, reading active VS Code windows and local processes.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[22]</w:t>
            </w:r>
          </w:p>
        </w:tc>
        <w:tc>
          <w:tcPr>
            <w:tcW w:type="dxa" w:w="2160"/>
            <w:tcMar>
              <w:top w:w="80" w:type="dxa"/>
              <w:bottom w:w="80" w:type="dxa"/>
              <w:left w:w="100" w:type="dxa"/>
              <w:right w:w="100" w:type="dxa"/>
            </w:tcMar>
            <w:vAlign w:val="center"/>
          </w:tcPr>
          <w:p>
            <w:pPr>
              <w:spacing w:before="40" w:after="40" w:line="252" w:lineRule="auto"/>
              <w:jc w:val="left"/>
            </w:pPr>
            <w:r>
              <w:rPr>
                <w:b/>
                <w:sz w:val="17"/>
              </w:rPr>
              <w:t>MetaGPT (Hong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Multi-role SOPs generate hundreds of messages, creating excessive latency unsuited for instant desktop assistance.</w:t>
            </w:r>
          </w:p>
        </w:tc>
        <w:tc>
          <w:tcPr>
            <w:tcW w:type="dxa" w:w="3888"/>
            <w:tcMar>
              <w:top w:w="80" w:type="dxa"/>
              <w:bottom w:w="80" w:type="dxa"/>
              <w:left w:w="100" w:type="dxa"/>
              <w:right w:w="100" w:type="dxa"/>
            </w:tcMar>
            <w:vAlign w:val="center"/>
          </w:tcPr>
          <w:p>
            <w:pPr>
              <w:spacing w:before="40" w:after="40" w:line="252" w:lineRule="auto"/>
              <w:jc w:val="left"/>
            </w:pPr>
            <w:r>
              <w:rPr>
                <w:sz w:val="17"/>
              </w:rPr>
              <w:t>Condenses SOPs into an instantaneous local rule engine (rule_engine.py) and declarative disposition settings (disposition.yaml).</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[23]</w:t>
            </w:r>
          </w:p>
        </w:tc>
        <w:tc>
          <w:tcPr>
            <w:tcW w:type="dxa" w:w="2160"/>
            <w:tcMar>
              <w:top w:w="80" w:type="dxa"/>
              <w:bottom w:w="80" w:type="dxa"/>
              <w:left w:w="100" w:type="dxa"/>
              <w:right w:w="100" w:type="dxa"/>
            </w:tcMar>
            <w:vAlign w:val="center"/>
          </w:tcPr>
          <w:p>
            <w:pPr>
              <w:spacing w:before="40" w:after="40" w:line="252" w:lineRule="auto"/>
              <w:jc w:val="left"/>
            </w:pPr>
            <w:r>
              <w:rPr>
                <w:b/>
                <w:sz w:val="17"/>
              </w:rPr>
              <w:t>ChatDev (Qian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Rigid waterfall stage progression; cannot easily handle spontaneous ad-hoc developer questions.</w:t>
            </w:r>
          </w:p>
        </w:tc>
        <w:tc>
          <w:tcPr>
            <w:tcW w:type="dxa" w:w="3888"/>
            <w:tcMar>
              <w:top w:w="80" w:type="dxa"/>
              <w:bottom w:w="80" w:type="dxa"/>
              <w:left w:w="100" w:type="dxa"/>
              <w:right w:w="100" w:type="dxa"/>
            </w:tcMar>
            <w:vAlign w:val="center"/>
          </w:tcPr>
          <w:p>
            <w:pPr>
              <w:spacing w:before="40" w:after="40" w:line="252" w:lineRule="auto"/>
              <w:jc w:val="left"/>
            </w:pPr>
            <w:r>
              <w:rPr>
                <w:sz w:val="17"/>
              </w:rPr>
              <w:t>Uses an adaptive state machine (state_machine.py) switching between rapid single-turn execution and multi-step build plans.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[24]</w:t>
            </w:r>
          </w:p>
        </w:tc>
        <w:tc>
          <w:tcPr>
            <w:tcW w:type="dxa" w:w="2160"/>
            <w:tcMar>
              <w:top w:w="80" w:type="dxa"/>
              <w:bottom w:w="80" w:type="dxa"/>
              <w:left w:w="100" w:type="dxa"/>
              <w:right w:w="100" w:type="dxa"/>
            </w:tcMar>
            <w:vAlign w:val="center"/>
          </w:tcPr>
          <w:p>
            <w:pPr>
              <w:spacing w:before="40" w:after="40" w:line="252" w:lineRule="auto"/>
              <w:jc w:val="left"/>
            </w:pPr>
            <w:r>
              <w:rPr>
                <w:b/>
                <w:sz w:val="17"/>
              </w:rPr>
              <w:t>OmniParser (Lu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Heavy visual inference overhead (running YOLOv8 + BLIP-2 simultaneously on multi-monitor desktops).</w:t>
            </w:r>
          </w:p>
        </w:tc>
        <w:tc>
          <w:tcPr>
            <w:tcW w:type="dxa" w:w="3888"/>
            <w:tcMar>
              <w:top w:w="80" w:type="dxa"/>
              <w:bottom w:w="80" w:type="dxa"/>
              <w:left w:w="100" w:type="dxa"/>
              <w:right w:w="100" w:type="dxa"/>
            </w:tcMar>
            <w:vAlign w:val="center"/>
          </w:tcPr>
          <w:p>
            <w:pPr>
              <w:spacing w:before="40" w:after="40" w:line="252" w:lineRule="auto"/>
              <w:jc w:val="left"/>
            </w:pPr>
            <w:r>
              <w:rPr>
                <w:sz w:val="17"/>
              </w:rPr>
              <w:t>Combines lightweight window clipping (pygetwindow) with local Tesseract OCR, triggering heavy visual parsers only when needed.</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[25]</w:t>
            </w:r>
          </w:p>
        </w:tc>
        <w:tc>
          <w:tcPr>
            <w:tcW w:type="dxa" w:w="2160"/>
            <w:tcMar>
              <w:top w:w="80" w:type="dxa"/>
              <w:bottom w:w="80" w:type="dxa"/>
              <w:left w:w="100" w:type="dxa"/>
              <w:right w:w="100" w:type="dxa"/>
            </w:tcMar>
            <w:vAlign w:val="center"/>
          </w:tcPr>
          <w:p>
            <w:pPr>
              <w:spacing w:before="40" w:after="40" w:line="252" w:lineRule="auto"/>
              <w:jc w:val="left"/>
            </w:pPr>
            <w:r>
              <w:rPr>
                <w:b/>
                <w:sz w:val="17"/>
              </w:rPr>
              <w:t>ScreenAgent (Niu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Visual reflection loop is prone to infinite loops when UI elements do not change visually after failed clicks.</w:t>
            </w:r>
          </w:p>
        </w:tc>
        <w:tc>
          <w:tcPr>
            <w:tcW w:type="dxa" w:w="3888"/>
            <w:tcMar>
              <w:top w:w="80" w:type="dxa"/>
              <w:bottom w:w="80" w:type="dxa"/>
              <w:left w:w="100" w:type="dxa"/>
              <w:right w:w="100" w:type="dxa"/>
            </w:tcMar>
            <w:vAlign w:val="center"/>
          </w:tcPr>
          <w:p>
            <w:pPr>
              <w:spacing w:before="40" w:after="40" w:line="252" w:lineRule="auto"/>
              <w:jc w:val="left"/>
            </w:pPr>
            <w:r>
              <w:rPr>
                <w:sz w:val="17"/>
              </w:rPr>
              <w:t>Employs explicit timeout thresholds, process exit code checks, and fallback CLI queries when visual confirmation fails.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[26]</w:t>
            </w:r>
          </w:p>
        </w:tc>
        <w:tc>
          <w:tcPr>
            <w:tcW w:type="dxa" w:w="2160"/>
            <w:tcMar>
              <w:top w:w="80" w:type="dxa"/>
              <w:bottom w:w="80" w:type="dxa"/>
              <w:left w:w="100" w:type="dxa"/>
              <w:right w:w="100" w:type="dxa"/>
            </w:tcMar>
            <w:vAlign w:val="center"/>
          </w:tcPr>
          <w:p>
            <w:pPr>
              <w:spacing w:before="40" w:after="40" w:line="252" w:lineRule="auto"/>
              <w:jc w:val="left"/>
            </w:pPr>
            <w:r>
              <w:rPr>
                <w:b/>
                <w:sz w:val="17"/>
              </w:rPr>
              <w:t>SeeClick (Cheng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Sub-pixel coordinate prediction frequently drifts on high-DPI Windows displays or multi-monitor setups.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DPI-aware coordinate scaling and OS-level window focusing before dispatching simulated mouse/keyboard events.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[27]</w:t>
            </w:r>
          </w:p>
        </w:tc>
        <w:tc>
          <w:tcPr>
            <w:tcW w:type="dxa" w:w="2160"/>
            <w:tcMar>
              <w:top w:w="80" w:type="dxa"/>
              <w:bottom w:w="80" w:type="dxa"/>
              <w:left w:w="100" w:type="dxa"/>
              <w:right w:w="100" w:type="dxa"/>
            </w:tcMar>
            <w:vAlign w:val="center"/>
          </w:tcPr>
          <w:p>
            <w:pPr>
              <w:spacing w:before="40" w:after="40" w:line="252" w:lineRule="auto"/>
              <w:jc w:val="left"/>
            </w:pPr>
            <w:r>
              <w:rPr>
                <w:b/>
                <w:sz w:val="17"/>
              </w:rPr>
              <w:t>Tesseract OCR (Smith, 2007)</w:t>
            </w:r>
          </w:p>
        </w:tc>
        <w:tc>
          <w:tcPr>
            <w:tcW w:type="dxa" w:w="2592"/>
            <w:tcMar>
              <w:top w:w="80" w:type="dxa"/>
              <w:bottom w:w="80" w:type="dxa"/>
              <w:left w:w="100" w:type="dxa"/>
              <w:right w:w="100" w:type="dxa"/>
            </w:tcMar>
            <w:vAlign w:val="center"/>
          </w:tcPr>
          <w:p>
            <w:pPr>
              <w:spacing w:before="40" w:after="40" w:line="252" w:lineRule="auto"/>
              <w:jc w:val="left"/>
            </w:pPr>
            <w:r>
              <w:rPr>
                <w:sz w:val="17"/>
              </w:rPr>
              <w:t>Traditional OCR engine with zero semantic understanding of modern IDE syntax themes or terminal stack traces.</w:t>
            </w:r>
          </w:p>
        </w:tc>
        <w:tc>
          <w:tcPr>
            <w:tcW w:type="dxa" w:w="3888"/>
            <w:tcMar>
              <w:top w:w="80" w:type="dxa"/>
              <w:bottom w:w="80" w:type="dxa"/>
              <w:left w:w="100" w:type="dxa"/>
              <w:right w:w="100" w:type="dxa"/>
            </w:tcMar>
            <w:vAlign w:val="center"/>
          </w:tcPr>
          <w:p>
            <w:pPr>
              <w:spacing w:before="40" w:after="40" w:line="252" w:lineRule="auto"/>
              <w:jc w:val="left"/>
            </w:pPr>
            <w:r>
              <w:rPr>
                <w:sz w:val="17"/>
              </w:rPr>
              <w:t>Enhances raw Tesseract output with regex filtering (ERROR_PATTERNS in error_reader.py) and passes cleaned text to LLMs.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[28]</w:t>
            </w:r>
          </w:p>
        </w:tc>
        <w:tc>
          <w:tcPr>
            <w:tcW w:type="dxa" w:w="2160"/>
            <w:tcMar>
              <w:top w:w="80" w:type="dxa"/>
              <w:bottom w:w="80" w:type="dxa"/>
              <w:left w:w="100" w:type="dxa"/>
              <w:right w:w="100" w:type="dxa"/>
            </w:tcMar>
            <w:vAlign w:val="center"/>
          </w:tcPr>
          <w:p>
            <w:pPr>
              <w:spacing w:before="40" w:after="40" w:line="252" w:lineRule="auto"/>
              <w:jc w:val="left"/>
            </w:pPr>
            <w:r>
              <w:rPr>
                <w:b/>
                <w:sz w:val="17"/>
              </w:rPr>
              <w:t>WebArena (Zhou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Benchmarks web tasks in isolated sandboxes; disconnected from local user credentials or browser sessions.</w:t>
            </w:r>
          </w:p>
        </w:tc>
        <w:tc>
          <w:tcPr>
            <w:tcW w:type="dxa" w:w="3888"/>
            <w:tcMar>
              <w:top w:w="80" w:type="dxa"/>
              <w:bottom w:w="80" w:type="dxa"/>
              <w:left w:w="100" w:type="dxa"/>
              <w:right w:w="100" w:type="dxa"/>
            </w:tcMar>
            <w:vAlign w:val="center"/>
          </w:tcPr>
          <w:p>
            <w:pPr>
              <w:spacing w:before="40" w:after="40" w:line="252" w:lineRule="auto"/>
              <w:jc w:val="left"/>
            </w:pPr>
            <w:r>
              <w:rPr>
                <w:sz w:val="17"/>
              </w:rPr>
              <w:t>Connects directly to existing user browsers (Brave, Chrome, Edge) via Chrome DevTools Protocol (CDP_PORT = 9222).</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[29]</w:t>
            </w:r>
          </w:p>
        </w:tc>
        <w:tc>
          <w:tcPr>
            <w:tcW w:type="dxa" w:w="2160"/>
            <w:tcMar>
              <w:top w:w="80" w:type="dxa"/>
              <w:bottom w:w="80" w:type="dxa"/>
              <w:left w:w="100" w:type="dxa"/>
              <w:right w:w="100" w:type="dxa"/>
            </w:tcMar>
            <w:vAlign w:val="center"/>
          </w:tcPr>
          <w:p>
            <w:pPr>
              <w:spacing w:before="40" w:after="40" w:line="252" w:lineRule="auto"/>
              <w:jc w:val="left"/>
            </w:pPr>
            <w:r>
              <w:rPr>
                <w:b/>
                <w:sz w:val="17"/>
              </w:rPr>
              <w:t>Whisper (Radford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Standard PyTorch models introduce noticeable latency on desktop hardware, interfering with fluid voice chat.</w:t>
            </w:r>
          </w:p>
        </w:tc>
        <w:tc>
          <w:tcPr>
            <w:tcW w:type="dxa" w:w="3888"/>
            <w:tcMar>
              <w:top w:w="80" w:type="dxa"/>
              <w:bottom w:w="80" w:type="dxa"/>
              <w:left w:w="100" w:type="dxa"/>
              <w:right w:w="100" w:type="dxa"/>
            </w:tcMar>
            <w:vAlign w:val="center"/>
          </w:tcPr>
          <w:p>
            <w:pPr>
              <w:spacing w:before="40" w:after="40" w:line="252" w:lineRule="auto"/>
              <w:jc w:val="left"/>
            </w:pPr>
            <w:r>
              <w:rPr>
                <w:sz w:val="17"/>
              </w:rPr>
              <w:t>Integrates faster-whisper (CTranslate2 INT8 quantization) on local threads, delivering low-latency push-to-talk transcription.</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[30]</w:t>
            </w:r>
          </w:p>
        </w:tc>
        <w:tc>
          <w:tcPr>
            <w:tcW w:type="dxa" w:w="2160"/>
            <w:tcMar>
              <w:top w:w="80" w:type="dxa"/>
              <w:bottom w:w="80" w:type="dxa"/>
              <w:left w:w="100" w:type="dxa"/>
              <w:right w:w="100" w:type="dxa"/>
            </w:tcMar>
            <w:vAlign w:val="center"/>
          </w:tcPr>
          <w:p>
            <w:pPr>
              <w:spacing w:before="40" w:after="40" w:line="252" w:lineRule="auto"/>
              <w:jc w:val="left"/>
            </w:pPr>
            <w:r>
              <w:rPr>
                <w:b/>
                <w:sz w:val="17"/>
              </w:rPr>
              <w:t>Personality Traits (Safdari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Studies static prompt priming on benchmark datasets; lacks dynamic personality adaptation based on workflow state.</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a real-time disposition controller (disposition.py) modulating assistant tone based on task urgency and error states.</w:t>
            </w:r>
          </w:p>
        </w:tc>
      </w:tr>
    </w:tbl>
    <w:p>
      <w:pPr>
        <w:keepNext/>
        <w:spacing w:before="120" w:after="240"/>
        <w:jc w:val="center"/>
      </w:pPr>
      <w:r>
        <w:rPr>
          <w:rFonts w:ascii="Times New Roman" w:hAnsi="Times New Roman"/>
          <w:color w:val="000000"/>
          <w:sz w:val="24"/>
        </w:rPr>
        <w:t>Table 2.1. Literature Survey Overview and Gap Analysis Matrix</w:t>
      </w:r>
    </w:p>
    <w:p>
      <w:pPr>
        <w:keepNext/>
        <w:spacing w:before="400" w:after="80"/>
        <w:jc w:val="center"/>
      </w:pPr>
      <w:r>
        <w:rPr>
          <w:rFonts w:ascii="Times New Roman" w:hAnsi="Times New Roman"/>
          <w:b/>
          <w:color w:val="000000"/>
          <w:sz w:val="28"/>
        </w:rPr>
        <w:t>CHAPTER 3</w:t>
      </w:r>
    </w:p>
    <w:p>
      <w:pPr>
        <w:keepNext/>
        <w:spacing w:before="0" w:after="360"/>
        <w:jc w:val="center"/>
      </w:pPr>
      <w:r>
        <w:rPr>
          <w:rFonts w:ascii="Times New Roman" w:hAnsi="Times New Roman"/>
          <w:b/>
          <w:color w:val="000000"/>
          <w:sz w:val="32"/>
        </w:rPr>
        <w:t>METHODOLOGY</w:t>
      </w:r>
    </w:p>
    <w:p>
      <w:pPr>
        <w:keepNext/>
        <w:spacing w:before="280" w:after="80"/>
        <w:jc w:val="both"/>
      </w:pPr>
      <w:r>
        <w:rPr>
          <w:rFonts w:ascii="Times New Roman" w:hAnsi="Times New Roman"/>
          <w:b/>
          <w:color w:val="000000"/>
          <w:sz w:val="24"/>
        </w:rPr>
        <w:t>3.1 System Concept</w:t>
      </w:r>
    </w:p>
    <w:p>
      <w:pPr>
        <w:spacing w:line="360" w:lineRule="auto" w:before="0" w:after="120"/>
        <w:jc w:val="both"/>
      </w:pPr>
      <w:r>
        <w:rPr>
          <w:rFonts w:ascii="Times New Roman" w:hAnsi="Times New Roman"/>
          <w:color w:val="000000"/>
          <w:sz w:val="24"/>
        </w:rPr>
        <w:t>KLAUSE is conceptualized as an intelligent, personal desktop engineering ecosystem that bridges natural human interaction (voice, streaming text, interactive 3D embodiment) with rigorous system-level execution. The platform operates on the user's local Windows machine, maintaining absolute data privacy while continuously observing development activities, analyzing compiler and terminal logs, orchestrating applications, and mapping research connections.</w:t>
      </w:r>
    </w:p>
    <w:p>
      <w:pPr>
        <w:spacing w:line="360" w:lineRule="auto" w:before="0" w:after="120"/>
        <w:jc w:val="both"/>
      </w:pPr>
      <w:r>
        <w:rPr>
          <w:rFonts w:ascii="Times New Roman" w:hAnsi="Times New Roman"/>
          <w:color w:val="000000"/>
          <w:sz w:val="24"/>
        </w:rPr>
        <w:t>The core paradigm relies on a hybrid cognitive loop: high-level intent recognition and plan formulation are governed by Google Gemini models operating under a ReAct (Reasoning and Acting) execution pattern, while low-level system actions (window management, filesystem operations, OCR text extraction, git commands) are executed deterministically through Python system bindings. This dual structure prevents brittle computer control while preserving real-time responsiveness.</w:t>
      </w:r>
    </w:p>
    <w:p>
      <w:pPr>
        <w:keepNext/>
        <w:spacing w:before="280" w:after="80"/>
        <w:jc w:val="both"/>
      </w:pPr>
      <w:r>
        <w:rPr>
          <w:rFonts w:ascii="Times New Roman" w:hAnsi="Times New Roman"/>
          <w:b/>
          <w:color w:val="000000"/>
          <w:sz w:val="24"/>
        </w:rPr>
        <w:t>3.2 Proposed System &amp; Core Modules</w:t>
      </w:r>
    </w:p>
    <w:p>
      <w:pPr>
        <w:spacing w:line="360" w:lineRule="auto" w:before="0" w:after="120"/>
        <w:jc w:val="both"/>
      </w:pPr>
      <w:r>
        <w:rPr>
          <w:rFonts w:ascii="Times New Roman" w:hAnsi="Times New Roman"/>
          <w:color w:val="000000"/>
          <w:sz w:val="24"/>
        </w:rPr>
        <w:t>The proposed KLAUSE ecosystem comprises eight interconnected functional modules designed to handle specialized engineering responsibilities:</w:t>
      </w:r>
    </w:p>
    <w:p>
      <w:pPr>
        <w:pStyle w:val="ListBullet"/>
        <w:spacing w:line="360" w:lineRule="auto" w:before="0" w:after="80"/>
        <w:jc w:val="both"/>
      </w:pPr>
      <w:r>
        <w:rPr>
          <w:rFonts w:ascii="Times New Roman" w:hAnsi="Times New Roman"/>
          <w:b/>
          <w:color w:val="000000"/>
          <w:sz w:val="24"/>
        </w:rPr>
        <w:t xml:space="preserve">Cognitive ReAct Brain &amp; Tool Router: </w:t>
      </w:r>
      <w:r>
        <w:rPr>
          <w:rFonts w:ascii="Times New Roman" w:hAnsi="Times New Roman"/>
          <w:color w:val="000000"/>
          <w:sz w:val="24"/>
        </w:rPr>
        <w:t>Processes natural language inputs, formulates execution plans, dispatches tools dynamically, and executes self-correcting error recovery loops.</w:t>
      </w:r>
    </w:p>
    <w:p>
      <w:pPr>
        <w:pStyle w:val="ListBullet"/>
        <w:spacing w:line="360" w:lineRule="auto" w:before="0" w:after="80"/>
        <w:jc w:val="both"/>
      </w:pPr>
      <w:r>
        <w:rPr>
          <w:rFonts w:ascii="Times New Roman" w:hAnsi="Times New Roman"/>
          <w:b/>
          <w:color w:val="000000"/>
          <w:sz w:val="24"/>
        </w:rPr>
        <w:t xml:space="preserve">Interactive 3D Orb Frontend: </w:t>
      </w:r>
      <w:r>
        <w:rPr>
          <w:rFonts w:ascii="Times New Roman" w:hAnsi="Times New Roman"/>
          <w:color w:val="000000"/>
          <w:sz w:val="24"/>
        </w:rPr>
        <w:t>Built with React 19, TypeScript, Zustand, and Three.js. Renders a real-time 3D orb that visualizes assistant states (idle, listening, processing, responding, error) with smooth voice amplitude visualization.</w:t>
      </w:r>
    </w:p>
    <w:p>
      <w:pPr>
        <w:pStyle w:val="ListBullet"/>
        <w:spacing w:line="360" w:lineRule="auto" w:before="0" w:after="80"/>
        <w:jc w:val="both"/>
      </w:pPr>
      <w:r>
        <w:rPr>
          <w:rFonts w:ascii="Times New Roman" w:hAnsi="Times New Roman"/>
          <w:b/>
          <w:color w:val="000000"/>
          <w:sz w:val="24"/>
        </w:rPr>
        <w:t xml:space="preserve">Hierarchical Dual-Tier Memory System: </w:t>
      </w:r>
      <w:r>
        <w:rPr>
          <w:rFonts w:ascii="Times New Roman" w:hAnsi="Times New Roman"/>
          <w:color w:val="000000"/>
          <w:sz w:val="24"/>
        </w:rPr>
        <w:t>Integrates MongoDB for session state, raw conversational history, and note metadata with ChromaDB for semantic vector embeddings and dense similarity retrieval.</w:t>
      </w:r>
    </w:p>
    <w:p>
      <w:pPr>
        <w:pStyle w:val="ListBullet"/>
        <w:spacing w:line="360" w:lineRule="auto" w:before="0" w:after="80"/>
        <w:jc w:val="both"/>
      </w:pPr>
      <w:r>
        <w:rPr>
          <w:rFonts w:ascii="Times New Roman" w:hAnsi="Times New Roman"/>
          <w:b/>
          <w:color w:val="000000"/>
          <w:sz w:val="24"/>
        </w:rPr>
        <w:t xml:space="preserve">Obsidian Knowledge Connector: </w:t>
      </w:r>
      <w:r>
        <w:rPr>
          <w:rFonts w:ascii="Times New Roman" w:hAnsi="Times New Roman"/>
          <w:color w:val="000000"/>
          <w:sz w:val="24"/>
        </w:rPr>
        <w:t>Parses markdown vaults recursively, extracts YAML frontmatter and inline #tags, constructs entity-relationship graphs, and automatically builds KLAUSE_Connections.canvas visual maps.</w:t>
      </w:r>
    </w:p>
    <w:p>
      <w:pPr>
        <w:pStyle w:val="ListBullet"/>
        <w:spacing w:line="360" w:lineRule="auto" w:before="0" w:after="80"/>
        <w:jc w:val="both"/>
      </w:pPr>
      <w:r>
        <w:rPr>
          <w:rFonts w:ascii="Times New Roman" w:hAnsi="Times New Roman"/>
          <w:b/>
          <w:color w:val="000000"/>
          <w:sz w:val="24"/>
        </w:rPr>
        <w:t xml:space="preserve">OS &amp; Desktop Automation Engine: </w:t>
      </w:r>
      <w:r>
        <w:rPr>
          <w:rFonts w:ascii="Times New Roman" w:hAnsi="Times New Roman"/>
          <w:color w:val="000000"/>
          <w:sz w:val="24"/>
        </w:rPr>
        <w:t>Manages Windows window handles, active process monitoring, clipboard state inspection, and rule-driven event automation.</w:t>
      </w:r>
    </w:p>
    <w:p>
      <w:pPr>
        <w:pStyle w:val="ListBullet"/>
        <w:spacing w:line="360" w:lineRule="auto" w:before="0" w:after="80"/>
        <w:jc w:val="both"/>
      </w:pPr>
      <w:r>
        <w:rPr>
          <w:rFonts w:ascii="Times New Roman" w:hAnsi="Times New Roman"/>
          <w:b/>
          <w:color w:val="000000"/>
          <w:sz w:val="24"/>
        </w:rPr>
        <w:t xml:space="preserve">OCR Vision &amp; Stack-Trace Engine: </w:t>
      </w:r>
      <w:r>
        <w:rPr>
          <w:rFonts w:ascii="Times New Roman" w:hAnsi="Times New Roman"/>
          <w:color w:val="000000"/>
          <w:sz w:val="24"/>
        </w:rPr>
        <w:t>Captures target application windows (VS Code, Windows Terminal), processes image payloads via Tesseract OCR, and applies regular expressions to extract compiler stack traces and warnings.</w:t>
      </w:r>
    </w:p>
    <w:p>
      <w:pPr>
        <w:pStyle w:val="ListBullet"/>
        <w:spacing w:line="360" w:lineRule="auto" w:before="0" w:after="80"/>
        <w:jc w:val="both"/>
      </w:pPr>
      <w:r>
        <w:rPr>
          <w:rFonts w:ascii="Times New Roman" w:hAnsi="Times New Roman"/>
          <w:b/>
          <w:color w:val="000000"/>
          <w:sz w:val="24"/>
        </w:rPr>
        <w:t xml:space="preserve">Real-Time Local Speech Engine: </w:t>
      </w:r>
      <w:r>
        <w:rPr>
          <w:rFonts w:ascii="Times New Roman" w:hAnsi="Times New Roman"/>
          <w:color w:val="000000"/>
          <w:sz w:val="24"/>
        </w:rPr>
        <w:t>Provides push-to-talk microphone capture, local speech-to-text transcription via Faster-Whisper, and SAPI/Piper text-to-speech feedback.</w:t>
      </w:r>
    </w:p>
    <w:p>
      <w:pPr>
        <w:pStyle w:val="ListBullet"/>
        <w:spacing w:line="360" w:lineRule="auto" w:before="0" w:after="80"/>
        <w:jc w:val="both"/>
      </w:pPr>
      <w:r>
        <w:rPr>
          <w:rFonts w:ascii="Times New Roman" w:hAnsi="Times New Roman"/>
          <w:b/>
          <w:color w:val="000000"/>
          <w:sz w:val="24"/>
        </w:rPr>
        <w:t xml:space="preserve">Browser Navigation Agent: </w:t>
      </w:r>
      <w:r>
        <w:rPr>
          <w:rFonts w:ascii="Times New Roman" w:hAnsi="Times New Roman"/>
          <w:color w:val="000000"/>
          <w:sz w:val="24"/>
        </w:rPr>
        <w:t>Connects directly to user desktop browsers (Brave, Chrome, Edge) via Chrome DevTools Protocol (CDP port 9222) using Playwright for automated research, page reading, and downloads.</w:t>
      </w:r>
    </w:p>
    <w:p>
      <w:pPr>
        <w:keepNext/>
        <w:spacing w:before="280" w:after="80"/>
        <w:jc w:val="both"/>
      </w:pPr>
      <w:r>
        <w:rPr>
          <w:rFonts w:ascii="Times New Roman" w:hAnsi="Times New Roman"/>
          <w:b/>
          <w:color w:val="000000"/>
          <w:sz w:val="24"/>
        </w:rPr>
        <w:t>3.3 System Workflow and Operational Cycles</w:t>
      </w:r>
    </w:p>
    <w:p>
      <w:pPr>
        <w:spacing w:line="360" w:lineRule="auto" w:before="0" w:after="120"/>
        <w:jc w:val="both"/>
      </w:pPr>
      <w:r>
        <w:rPr>
          <w:rFonts w:ascii="Times New Roman" w:hAnsi="Times New Roman"/>
          <w:color w:val="000000"/>
          <w:sz w:val="24"/>
        </w:rPr>
        <w:t>KLAUSE executes tasks through a structured four-phase operational cycle:</w:t>
      </w:r>
    </w:p>
    <w:p>
      <w:pPr>
        <w:pStyle w:val="ListBullet"/>
        <w:spacing w:line="360" w:lineRule="auto" w:before="0" w:after="80"/>
        <w:jc w:val="both"/>
      </w:pPr>
      <w:r>
        <w:rPr>
          <w:rFonts w:ascii="Times New Roman" w:hAnsi="Times New Roman"/>
          <w:b/>
          <w:color w:val="000000"/>
          <w:sz w:val="24"/>
        </w:rPr>
        <w:t xml:space="preserve">1. Perceptual Ingestion Phase: </w:t>
      </w:r>
      <w:r>
        <w:rPr>
          <w:rFonts w:ascii="Times New Roman" w:hAnsi="Times New Roman"/>
          <w:color w:val="000000"/>
          <w:sz w:val="24"/>
        </w:rPr>
        <w:t>The system receives multi-modal user input via WebSocket text streams, push-to-talk audio frames, or automated OS events (e.g., active window change, file modification). Audio frames are transcribed locally by Faster-Whisper.</w:t>
      </w:r>
    </w:p>
    <w:p>
      <w:pPr>
        <w:pStyle w:val="ListBullet"/>
        <w:spacing w:line="360" w:lineRule="auto" w:before="0" w:after="80"/>
        <w:jc w:val="both"/>
      </w:pPr>
      <w:r>
        <w:rPr>
          <w:rFonts w:ascii="Times New Roman" w:hAnsi="Times New Roman"/>
          <w:b/>
          <w:color w:val="000000"/>
          <w:sz w:val="24"/>
        </w:rPr>
        <w:t xml:space="preserve">2. Cognitive Planning &amp; Memory Assembly Phase: </w:t>
      </w:r>
      <w:r>
        <w:rPr>
          <w:rFonts w:ascii="Times New Roman" w:hAnsi="Times New Roman"/>
          <w:color w:val="000000"/>
          <w:sz w:val="24"/>
        </w:rPr>
        <w:t>The ReAct orchestrator queries MongoDB for current session state and searches ChromaDB for relevant project documentation and Obsidian notes. Assembled context is fed to the Gemini model to select appropriate tools.</w:t>
      </w:r>
    </w:p>
    <w:p>
      <w:pPr>
        <w:pStyle w:val="ListBullet"/>
        <w:spacing w:line="360" w:lineRule="auto" w:before="0" w:after="80"/>
        <w:jc w:val="both"/>
      </w:pPr>
      <w:r>
        <w:rPr>
          <w:rFonts w:ascii="Times New Roman" w:hAnsi="Times New Roman"/>
          <w:b/>
          <w:color w:val="000000"/>
          <w:sz w:val="24"/>
        </w:rPr>
        <w:t xml:space="preserve">3. Tool Execution &amp; Reflection Phase: </w:t>
      </w:r>
      <w:r>
        <w:rPr>
          <w:rFonts w:ascii="Times New Roman" w:hAnsi="Times New Roman"/>
          <w:color w:val="000000"/>
          <w:sz w:val="24"/>
        </w:rPr>
        <w:t>The tool router invokes designated Python modules (VS Code API, Git bindings, Win32 window calls, Tesseract OCR). Tool outputs are captured as Observations. If execution fails, the Reflexion engine analyzes stdout/stderr logs and formulates a corrective action.</w:t>
      </w:r>
    </w:p>
    <w:p>
      <w:pPr>
        <w:pStyle w:val="ListBullet"/>
        <w:spacing w:line="360" w:lineRule="auto" w:before="0" w:after="80"/>
        <w:jc w:val="both"/>
      </w:pPr>
      <w:r>
        <w:rPr>
          <w:rFonts w:ascii="Times New Roman" w:hAnsi="Times New Roman"/>
          <w:b/>
          <w:color w:val="000000"/>
          <w:sz w:val="24"/>
        </w:rPr>
        <w:t xml:space="preserve">4. Response Generation &amp; State Broadcast Phase: </w:t>
      </w:r>
      <w:r>
        <w:rPr>
          <w:rFonts w:ascii="Times New Roman" w:hAnsi="Times New Roman"/>
          <w:color w:val="000000"/>
          <w:sz w:val="24"/>
        </w:rPr>
        <w:t>The orchestrator generates the final natural language answer, streams text responses over WebSockets to the React frontend, updates the 3D Orb UI state, and syncs newly created notes or canvas connections to disk.</w:t>
      </w:r>
    </w:p>
    <w:p>
      <w:pPr>
        <w:keepNext/>
        <w:spacing w:before="280" w:after="80"/>
        <w:jc w:val="both"/>
      </w:pPr>
      <w:r>
        <w:rPr>
          <w:rFonts w:ascii="Times New Roman" w:hAnsi="Times New Roman"/>
          <w:b/>
          <w:color w:val="000000"/>
          <w:sz w:val="24"/>
        </w:rPr>
        <w:t>3.4 Technology Stack</w:t>
      </w:r>
    </w:p>
    <w:p>
      <w:pPr>
        <w:spacing w:line="360" w:lineRule="auto" w:before="0" w:after="120"/>
        <w:jc w:val="both"/>
      </w:pPr>
      <w:r>
        <w:rPr>
          <w:rFonts w:ascii="Times New Roman" w:hAnsi="Times New Roman"/>
          <w:color w:val="000000"/>
          <w:sz w:val="24"/>
        </w:rPr>
        <w:t>Table 3.1 details the technology stack selected for KLAUSE, along with technical justifications for each component:</w:t>
      </w:r>
    </w:p>
    <w:tbl>
      <w:tblPr>
        <w:tblW w:type="auto" w:w="0"/>
        <w:jc w:val="center"/>
        <w:tblLayout w:type="fixed"/>
        <w:tblLook w:firstColumn="1" w:firstRow="1" w:lastColumn="0" w:lastRow="0" w:noHBand="0" w:noVBand="1" w:val="04A0"/>
      </w:tblPr>
      <w:tblGrid>
        <w:gridCol w:w="2770"/>
        <w:gridCol w:w="2770"/>
        <w:gridCol w:w="2770"/>
      </w:tblGrid>
      <w:tr>
        <w:tc>
          <w:tcPr>
            <w:tcW w:type="dxa" w:w="2160"/>
            <w:shd w:fill="EAEAEA"/>
            <w:tcMar>
              <w:top w:w="100" w:type="dxa"/>
              <w:bottom w:w="100" w:type="dxa"/>
              <w:left w:w="120" w:type="dxa"/>
              <w:right w:w="120" w:type="dxa"/>
            </w:tcMar>
          </w:tcPr>
          <w:p>
            <w:pPr>
              <w:spacing w:before="40" w:after="40"/>
              <w:jc w:val="center"/>
            </w:pPr>
            <w:r>
              <w:rPr>
                <w:b/>
                <w:sz w:val="19"/>
              </w:rPr>
              <w:t>Component</w:t>
            </w:r>
          </w:p>
        </w:tc>
        <w:tc>
          <w:tcPr>
            <w:tcW w:type="dxa" w:w="3168"/>
            <w:shd w:fill="EAEAEA"/>
            <w:tcMar>
              <w:top w:w="100" w:type="dxa"/>
              <w:bottom w:w="100" w:type="dxa"/>
              <w:left w:w="120" w:type="dxa"/>
              <w:right w:w="120" w:type="dxa"/>
            </w:tcMar>
          </w:tcPr>
          <w:p>
            <w:pPr>
              <w:spacing w:before="40" w:after="40"/>
              <w:jc w:val="center"/>
            </w:pPr>
            <w:r>
              <w:rPr>
                <w:b/>
                <w:sz w:val="19"/>
              </w:rPr>
              <w:t>Technology</w:t>
            </w:r>
          </w:p>
        </w:tc>
        <w:tc>
          <w:tcPr>
            <w:tcW w:type="dxa" w:w="4032"/>
            <w:shd w:fill="EAEAEA"/>
            <w:tcMar>
              <w:top w:w="100" w:type="dxa"/>
              <w:bottom w:w="100" w:type="dxa"/>
              <w:left w:w="120" w:type="dxa"/>
              <w:right w:w="120" w:type="dxa"/>
            </w:tcMar>
          </w:tcPr>
          <w:p>
            <w:pPr>
              <w:spacing w:before="40" w:after="40"/>
              <w:jc w:val="center"/>
            </w:pPr>
            <w:r>
              <w:rPr>
                <w:b/>
                <w:sz w:val="19"/>
              </w:rPr>
              <w:t>Justification</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Frontend UI</w:t>
            </w:r>
          </w:p>
        </w:tc>
        <w:tc>
          <w:tcPr>
            <w:tcW w:type="dxa" w:w="3168"/>
            <w:tcMar>
              <w:top w:w="80" w:type="dxa"/>
              <w:bottom w:w="80" w:type="dxa"/>
              <w:left w:w="100" w:type="dxa"/>
              <w:right w:w="100" w:type="dxa"/>
            </w:tcMar>
            <w:vAlign w:val="center"/>
          </w:tcPr>
          <w:p>
            <w:pPr>
              <w:spacing w:before="40" w:after="40" w:line="252" w:lineRule="auto"/>
              <w:jc w:val="left"/>
            </w:pPr>
            <w:r>
              <w:rPr>
                <w:sz w:val="17"/>
              </w:rPr>
              <w:t>React 19, Vite, TypeScript 6, Three.js, Zustand</w:t>
            </w:r>
          </w:p>
        </w:tc>
        <w:tc>
          <w:tcPr>
            <w:tcW w:type="dxa" w:w="4032"/>
            <w:tcMar>
              <w:top w:w="80" w:type="dxa"/>
              <w:bottom w:w="80" w:type="dxa"/>
              <w:left w:w="100" w:type="dxa"/>
              <w:right w:w="100" w:type="dxa"/>
            </w:tcMar>
            <w:vAlign w:val="center"/>
          </w:tcPr>
          <w:p>
            <w:pPr>
              <w:spacing w:before="40" w:after="40" w:line="252" w:lineRule="auto"/>
              <w:jc w:val="left"/>
            </w:pPr>
            <w:r>
              <w:rPr>
                <w:sz w:val="17"/>
              </w:rPr>
              <w:t>Provides ultra-fast 3D web-streaming rendering, dynamic state management, and real-time audio visualization.</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Backend Framework</w:t>
            </w:r>
          </w:p>
        </w:tc>
        <w:tc>
          <w:tcPr>
            <w:tcW w:type="dxa" w:w="3168"/>
            <w:tcMar>
              <w:top w:w="80" w:type="dxa"/>
              <w:bottom w:w="80" w:type="dxa"/>
              <w:left w:w="100" w:type="dxa"/>
              <w:right w:w="100" w:type="dxa"/>
            </w:tcMar>
            <w:vAlign w:val="center"/>
          </w:tcPr>
          <w:p>
            <w:pPr>
              <w:spacing w:before="40" w:after="40" w:line="252" w:lineRule="auto"/>
              <w:jc w:val="left"/>
            </w:pPr>
            <w:r>
              <w:rPr>
                <w:sz w:val="17"/>
              </w:rPr>
              <w:t>Python 3.10+, FastAPI, Uvicorn, WebSockets, Loguru</w:t>
            </w:r>
          </w:p>
        </w:tc>
        <w:tc>
          <w:tcPr>
            <w:tcW w:type="dxa" w:w="4032"/>
            <w:tcMar>
              <w:top w:w="80" w:type="dxa"/>
              <w:bottom w:w="80" w:type="dxa"/>
              <w:left w:w="100" w:type="dxa"/>
              <w:right w:w="100" w:type="dxa"/>
            </w:tcMar>
            <w:vAlign w:val="center"/>
          </w:tcPr>
          <w:p>
            <w:pPr>
              <w:spacing w:before="40" w:after="40" w:line="252" w:lineRule="auto"/>
              <w:jc w:val="left"/>
            </w:pPr>
            <w:r>
              <w:rPr>
                <w:sz w:val="17"/>
              </w:rPr>
              <w:t>Delivers high-performance asynchronous API endpoints, live bidirectional streaming, and robust logging.</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Cognitive LLM Engine</w:t>
            </w:r>
          </w:p>
        </w:tc>
        <w:tc>
          <w:tcPr>
            <w:tcW w:type="dxa" w:w="3168"/>
            <w:tcMar>
              <w:top w:w="80" w:type="dxa"/>
              <w:bottom w:w="80" w:type="dxa"/>
              <w:left w:w="100" w:type="dxa"/>
              <w:right w:w="100" w:type="dxa"/>
            </w:tcMar>
            <w:vAlign w:val="center"/>
          </w:tcPr>
          <w:p>
            <w:pPr>
              <w:spacing w:before="40" w:after="40" w:line="252" w:lineRule="auto"/>
              <w:jc w:val="left"/>
            </w:pPr>
            <w:r>
              <w:rPr>
                <w:sz w:val="17"/>
              </w:rPr>
              <w:t>Google Gemini API (Gemini 1.5 Pro / Flash)</w:t>
            </w:r>
          </w:p>
        </w:tc>
        <w:tc>
          <w:tcPr>
            <w:tcW w:type="dxa" w:w="4032"/>
            <w:tcMar>
              <w:top w:w="80" w:type="dxa"/>
              <w:bottom w:w="80" w:type="dxa"/>
              <w:left w:w="100" w:type="dxa"/>
              <w:right w:w="100" w:type="dxa"/>
            </w:tcMar>
            <w:vAlign w:val="center"/>
          </w:tcPr>
          <w:p>
            <w:pPr>
              <w:spacing w:before="40" w:after="40" w:line="252" w:lineRule="auto"/>
              <w:jc w:val="left"/>
            </w:pPr>
            <w:r>
              <w:rPr>
                <w:sz w:val="17"/>
              </w:rPr>
              <w:t>Offers state-of-the-art long-context reasoning, tool-calling support, and rapid inference speeds.</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Vector Memory Store</w:t>
            </w:r>
          </w:p>
        </w:tc>
        <w:tc>
          <w:tcPr>
            <w:tcW w:type="dxa" w:w="3168"/>
            <w:tcMar>
              <w:top w:w="80" w:type="dxa"/>
              <w:bottom w:w="80" w:type="dxa"/>
              <w:left w:w="100" w:type="dxa"/>
              <w:right w:w="100" w:type="dxa"/>
            </w:tcMar>
            <w:vAlign w:val="center"/>
          </w:tcPr>
          <w:p>
            <w:pPr>
              <w:spacing w:before="40" w:after="40" w:line="252" w:lineRule="auto"/>
              <w:jc w:val="left"/>
            </w:pPr>
            <w:r>
              <w:rPr>
                <w:sz w:val="17"/>
              </w:rPr>
              <w:t>ChromaDB, Sentence-Transformers</w:t>
            </w:r>
          </w:p>
        </w:tc>
        <w:tc>
          <w:tcPr>
            <w:tcW w:type="dxa" w:w="4032"/>
            <w:tcMar>
              <w:top w:w="80" w:type="dxa"/>
              <w:bottom w:w="80" w:type="dxa"/>
              <w:left w:w="100" w:type="dxa"/>
              <w:right w:w="100" w:type="dxa"/>
            </w:tcMar>
            <w:vAlign w:val="center"/>
          </w:tcPr>
          <w:p>
            <w:pPr>
              <w:spacing w:before="40" w:after="40" w:line="252" w:lineRule="auto"/>
              <w:jc w:val="left"/>
            </w:pPr>
            <w:r>
              <w:rPr>
                <w:sz w:val="17"/>
              </w:rPr>
              <w:t>Enables persistent local vector embeddings for dense semantic code and document retrieval without external cloud APIs.</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Transactional Database</w:t>
            </w:r>
          </w:p>
        </w:tc>
        <w:tc>
          <w:tcPr>
            <w:tcW w:type="dxa" w:w="3168"/>
            <w:tcMar>
              <w:top w:w="80" w:type="dxa"/>
              <w:bottom w:w="80" w:type="dxa"/>
              <w:left w:w="100" w:type="dxa"/>
              <w:right w:w="100" w:type="dxa"/>
            </w:tcMar>
            <w:vAlign w:val="center"/>
          </w:tcPr>
          <w:p>
            <w:pPr>
              <w:spacing w:before="40" w:after="40" w:line="252" w:lineRule="auto"/>
              <w:jc w:val="left"/>
            </w:pPr>
            <w:r>
              <w:rPr>
                <w:sz w:val="17"/>
              </w:rPr>
              <w:t>MongoDB Community Server (Port 27017)</w:t>
            </w:r>
          </w:p>
        </w:tc>
        <w:tc>
          <w:tcPr>
            <w:tcW w:type="dxa" w:w="4032"/>
            <w:tcMar>
              <w:top w:w="80" w:type="dxa"/>
              <w:bottom w:w="80" w:type="dxa"/>
              <w:left w:w="100" w:type="dxa"/>
              <w:right w:w="100" w:type="dxa"/>
            </w:tcMar>
            <w:vAlign w:val="center"/>
          </w:tcPr>
          <w:p>
            <w:pPr>
              <w:spacing w:before="40" w:after="40" w:line="252" w:lineRule="auto"/>
              <w:jc w:val="left"/>
            </w:pPr>
            <w:r>
              <w:rPr>
                <w:sz w:val="17"/>
              </w:rPr>
              <w:t>Stores structured session state, raw notes, gamification rules, user profiles, and chat history.</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Desktop &amp; OS Automation</w:t>
            </w:r>
          </w:p>
        </w:tc>
        <w:tc>
          <w:tcPr>
            <w:tcW w:type="dxa" w:w="3168"/>
            <w:tcMar>
              <w:top w:w="80" w:type="dxa"/>
              <w:bottom w:w="80" w:type="dxa"/>
              <w:left w:w="100" w:type="dxa"/>
              <w:right w:w="100" w:type="dxa"/>
            </w:tcMar>
            <w:vAlign w:val="center"/>
          </w:tcPr>
          <w:p>
            <w:pPr>
              <w:spacing w:before="40" w:after="40" w:line="252" w:lineRule="auto"/>
              <w:jc w:val="left"/>
            </w:pPr>
            <w:r>
              <w:rPr>
                <w:sz w:val="17"/>
              </w:rPr>
              <w:t>PyAutoGUI, PyGetWindow, PyWin32, MSS, Pyperclip</w:t>
            </w:r>
          </w:p>
        </w:tc>
        <w:tc>
          <w:tcPr>
            <w:tcW w:type="dxa" w:w="4032"/>
            <w:tcMar>
              <w:top w:w="80" w:type="dxa"/>
              <w:bottom w:w="80" w:type="dxa"/>
              <w:left w:w="100" w:type="dxa"/>
              <w:right w:w="100" w:type="dxa"/>
            </w:tcMar>
            <w:vAlign w:val="center"/>
          </w:tcPr>
          <w:p>
            <w:pPr>
              <w:spacing w:before="40" w:after="40" w:line="252" w:lineRule="auto"/>
              <w:jc w:val="left"/>
            </w:pPr>
            <w:r>
              <w:rPr>
                <w:sz w:val="17"/>
              </w:rPr>
              <w:t>Provides native Windows OS control, active window focusing, clipboard inspection, and screen capture.</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Vision &amp; OCR Engine</w:t>
            </w:r>
          </w:p>
        </w:tc>
        <w:tc>
          <w:tcPr>
            <w:tcW w:type="dxa" w:w="3168"/>
            <w:tcMar>
              <w:top w:w="80" w:type="dxa"/>
              <w:bottom w:w="80" w:type="dxa"/>
              <w:left w:w="100" w:type="dxa"/>
              <w:right w:w="100" w:type="dxa"/>
            </w:tcMar>
            <w:vAlign w:val="center"/>
          </w:tcPr>
          <w:p>
            <w:pPr>
              <w:spacing w:before="40" w:after="40" w:line="252" w:lineRule="auto"/>
              <w:jc w:val="left"/>
            </w:pPr>
            <w:r>
              <w:rPr>
                <w:sz w:val="17"/>
              </w:rPr>
              <w:t>Tesseract OCR, PyTesseract, OpenCV Python</w:t>
            </w:r>
          </w:p>
        </w:tc>
        <w:tc>
          <w:tcPr>
            <w:tcW w:type="dxa" w:w="4032"/>
            <w:tcMar>
              <w:top w:w="80" w:type="dxa"/>
              <w:bottom w:w="80" w:type="dxa"/>
              <w:left w:w="100" w:type="dxa"/>
              <w:right w:w="100" w:type="dxa"/>
            </w:tcMar>
            <w:vAlign w:val="center"/>
          </w:tcPr>
          <w:p>
            <w:pPr>
              <w:spacing w:before="40" w:after="40" w:line="252" w:lineRule="auto"/>
              <w:jc w:val="left"/>
            </w:pPr>
            <w:r>
              <w:rPr>
                <w:sz w:val="17"/>
              </w:rPr>
              <w:t>Extracts visible text, error dialogs, and terminal stack traces directly from application windows locally.</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Voice Speech Engine</w:t>
            </w:r>
          </w:p>
        </w:tc>
        <w:tc>
          <w:tcPr>
            <w:tcW w:type="dxa" w:w="3168"/>
            <w:tcMar>
              <w:top w:w="80" w:type="dxa"/>
              <w:bottom w:w="80" w:type="dxa"/>
              <w:left w:w="100" w:type="dxa"/>
              <w:right w:w="100" w:type="dxa"/>
            </w:tcMar>
            <w:vAlign w:val="center"/>
          </w:tcPr>
          <w:p>
            <w:pPr>
              <w:spacing w:before="40" w:after="40" w:line="252" w:lineRule="auto"/>
              <w:jc w:val="left"/>
            </w:pPr>
            <w:r>
              <w:rPr>
                <w:sz w:val="17"/>
              </w:rPr>
              <w:t>Faster-Whisper (CTranslate2), Pywin32 SAPI / Piper TTS</w:t>
            </w:r>
          </w:p>
        </w:tc>
        <w:tc>
          <w:tcPr>
            <w:tcW w:type="dxa" w:w="4032"/>
            <w:tcMar>
              <w:top w:w="80" w:type="dxa"/>
              <w:bottom w:w="80" w:type="dxa"/>
              <w:left w:w="100" w:type="dxa"/>
              <w:right w:w="100" w:type="dxa"/>
            </w:tcMar>
            <w:vAlign w:val="center"/>
          </w:tcPr>
          <w:p>
            <w:pPr>
              <w:spacing w:before="40" w:after="40" w:line="252" w:lineRule="auto"/>
              <w:jc w:val="left"/>
            </w:pPr>
            <w:r>
              <w:rPr>
                <w:sz w:val="17"/>
              </w:rPr>
              <w:t>Delivers low-latency local speech-to-text transcription and clear voice feedback.</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Browser Automation</w:t>
            </w:r>
          </w:p>
        </w:tc>
        <w:tc>
          <w:tcPr>
            <w:tcW w:type="dxa" w:w="3168"/>
            <w:tcMar>
              <w:top w:w="80" w:type="dxa"/>
              <w:bottom w:w="80" w:type="dxa"/>
              <w:left w:w="100" w:type="dxa"/>
              <w:right w:w="100" w:type="dxa"/>
            </w:tcMar>
            <w:vAlign w:val="center"/>
          </w:tcPr>
          <w:p>
            <w:pPr>
              <w:spacing w:before="40" w:after="40" w:line="252" w:lineRule="auto"/>
              <w:jc w:val="left"/>
            </w:pPr>
            <w:r>
              <w:rPr>
                <w:sz w:val="17"/>
              </w:rPr>
              <w:t>Playwright Async API, CDP (Port 9222)</w:t>
            </w:r>
          </w:p>
        </w:tc>
        <w:tc>
          <w:tcPr>
            <w:tcW w:type="dxa" w:w="4032"/>
            <w:tcMar>
              <w:top w:w="80" w:type="dxa"/>
              <w:bottom w:w="80" w:type="dxa"/>
              <w:left w:w="100" w:type="dxa"/>
              <w:right w:w="100" w:type="dxa"/>
            </w:tcMar>
            <w:vAlign w:val="center"/>
          </w:tcPr>
          <w:p>
            <w:pPr>
              <w:spacing w:before="40" w:after="40" w:line="252" w:lineRule="auto"/>
              <w:jc w:val="left"/>
            </w:pPr>
            <w:r>
              <w:rPr>
                <w:sz w:val="17"/>
              </w:rPr>
              <w:t>Connects directly to live user browsers for automated web research without isolated sandbox restrictions.</w:t>
            </w:r>
          </w:p>
        </w:tc>
      </w:tr>
    </w:tbl>
    <w:p>
      <w:pPr>
        <w:keepNext/>
        <w:spacing w:before="120" w:after="240"/>
        <w:jc w:val="center"/>
      </w:pPr>
      <w:r>
        <w:rPr>
          <w:rFonts w:ascii="Times New Roman" w:hAnsi="Times New Roman"/>
          <w:color w:val="000000"/>
          <w:sz w:val="24"/>
        </w:rPr>
        <w:t>Table 3.1. KLAUSE Comprehensive Technology Stack</w:t>
      </w:r>
    </w:p>
    <w:p>
      <w:pPr>
        <w:keepNext/>
        <w:spacing w:before="400" w:after="80"/>
        <w:jc w:val="center"/>
      </w:pPr>
      <w:r>
        <w:rPr>
          <w:rFonts w:ascii="Times New Roman" w:hAnsi="Times New Roman"/>
          <w:b/>
          <w:color w:val="000000"/>
          <w:sz w:val="28"/>
        </w:rPr>
        <w:t>CHAPTER 4</w:t>
      </w:r>
    </w:p>
    <w:p>
      <w:pPr>
        <w:keepNext/>
        <w:spacing w:before="0" w:after="360"/>
        <w:jc w:val="center"/>
      </w:pPr>
      <w:r>
        <w:rPr>
          <w:rFonts w:ascii="Times New Roman" w:hAnsi="Times New Roman"/>
          <w:b/>
          <w:color w:val="000000"/>
          <w:sz w:val="32"/>
        </w:rPr>
        <w:t>SYSTEM DESIGN AND ARCHITECTURE</w:t>
      </w:r>
    </w:p>
    <w:p>
      <w:pPr>
        <w:keepNext/>
        <w:spacing w:before="280" w:after="80"/>
        <w:jc w:val="both"/>
      </w:pPr>
      <w:r>
        <w:rPr>
          <w:rFonts w:ascii="Times New Roman" w:hAnsi="Times New Roman"/>
          <w:b/>
          <w:color w:val="000000"/>
          <w:sz w:val="24"/>
        </w:rPr>
        <w:t>4.1 System Architecture Overview</w:t>
      </w:r>
    </w:p>
    <w:p>
      <w:pPr>
        <w:spacing w:line="360" w:lineRule="auto" w:before="0" w:after="120"/>
        <w:jc w:val="both"/>
      </w:pPr>
      <w:r>
        <w:rPr>
          <w:rFonts w:ascii="Times New Roman" w:hAnsi="Times New Roman"/>
          <w:color w:val="000000"/>
          <w:sz w:val="24"/>
        </w:rPr>
        <w:t>KLAUSE follows a four-layered modular architecture designed to decouple user presentation, cognitive orchestration, data persistence, and system-level execution. This architecture ensures high operational speed, modular tool addition, and local privacy maintenance.</w:t>
      </w:r>
    </w:p>
    <w:p>
      <w:pPr>
        <w:pStyle w:val="ListBullet"/>
        <w:spacing w:line="360" w:lineRule="auto" w:before="0" w:after="80"/>
        <w:jc w:val="both"/>
      </w:pPr>
      <w:r>
        <w:rPr>
          <w:rFonts w:ascii="Times New Roman" w:hAnsi="Times New Roman"/>
          <w:b/>
          <w:color w:val="000000"/>
          <w:sz w:val="24"/>
        </w:rPr>
        <w:t xml:space="preserve">Presentation Layer (Frontend): </w:t>
      </w:r>
      <w:r>
        <w:rPr>
          <w:rFonts w:ascii="Times New Roman" w:hAnsi="Times New Roman"/>
          <w:color w:val="000000"/>
          <w:sz w:val="24"/>
        </w:rPr>
        <w:t>Built using React 19, Vite, and Three.js. Manages user text input, audio streams, dashboard navigation (Chat, Tasks, Rules, Knowledge Base), and renders the interactive 3D Orb state visualizer.</w:t>
      </w:r>
    </w:p>
    <w:p>
      <w:pPr>
        <w:pStyle w:val="ListBullet"/>
        <w:spacing w:line="360" w:lineRule="auto" w:before="0" w:after="80"/>
        <w:jc w:val="both"/>
      </w:pPr>
      <w:r>
        <w:rPr>
          <w:rFonts w:ascii="Times New Roman" w:hAnsi="Times New Roman"/>
          <w:b/>
          <w:color w:val="000000"/>
          <w:sz w:val="24"/>
        </w:rPr>
        <w:t xml:space="preserve">Application &amp; Cognitive Layer (Backend Engine): </w:t>
      </w:r>
      <w:r>
        <w:rPr>
          <w:rFonts w:ascii="Times New Roman" w:hAnsi="Times New Roman"/>
          <w:color w:val="000000"/>
          <w:sz w:val="24"/>
        </w:rPr>
        <w:t>Hosted on a FastAPI asynchronous WebSockets server. Enforces authentication, houses the ReAct cognitive orchestrator (brain.py), manages dynamic tool routing (tool_router.py), and runs the disposition personality engine.</w:t>
      </w:r>
    </w:p>
    <w:p>
      <w:pPr>
        <w:pStyle w:val="ListBullet"/>
        <w:spacing w:line="360" w:lineRule="auto" w:before="0" w:after="80"/>
        <w:jc w:val="both"/>
      </w:pPr>
      <w:r>
        <w:rPr>
          <w:rFonts w:ascii="Times New Roman" w:hAnsi="Times New Roman"/>
          <w:b/>
          <w:color w:val="000000"/>
          <w:sz w:val="24"/>
        </w:rPr>
        <w:t xml:space="preserve">Memory &amp; Storage Layer (Persistence Engine): </w:t>
      </w:r>
      <w:r>
        <w:rPr>
          <w:rFonts w:ascii="Times New Roman" w:hAnsi="Times New Roman"/>
          <w:color w:val="000000"/>
          <w:sz w:val="24"/>
        </w:rPr>
        <w:t>Combines MongoDB for transactional chat logs, user settings, and raw note data with persistent ChromaDB for dense vector embeddings and semantic search.</w:t>
      </w:r>
    </w:p>
    <w:p>
      <w:pPr>
        <w:pStyle w:val="ListBullet"/>
        <w:spacing w:line="360" w:lineRule="auto" w:before="0" w:after="80"/>
        <w:jc w:val="both"/>
      </w:pPr>
      <w:r>
        <w:rPr>
          <w:rFonts w:ascii="Times New Roman" w:hAnsi="Times New Roman"/>
          <w:b/>
          <w:color w:val="000000"/>
          <w:sz w:val="24"/>
        </w:rPr>
        <w:t xml:space="preserve">System &amp; Hardware Integration Layer (Local Execution): </w:t>
      </w:r>
      <w:r>
        <w:rPr>
          <w:rFonts w:ascii="Times New Roman" w:hAnsi="Times New Roman"/>
          <w:color w:val="000000"/>
          <w:sz w:val="24"/>
        </w:rPr>
        <w:t>Interfaces directly with native Windows OS APIs (Win32), Tesseract OCR binaries, local Faster-Whisper speech models, VS Code APIs, and Playwright CDP browser instances.</w:t>
      </w:r>
    </w:p>
    <w:p>
      <w:pPr>
        <w:keepNext/>
        <w:spacing w:before="280" w:after="80"/>
        <w:jc w:val="both"/>
      </w:pPr>
      <w:r>
        <w:rPr>
          <w:rFonts w:ascii="Times New Roman" w:hAnsi="Times New Roman"/>
          <w:b/>
          <w:color w:val="000000"/>
          <w:sz w:val="24"/>
        </w:rPr>
        <w:t>4.2 Component-Level Design</w:t>
      </w:r>
    </w:p>
    <w:p>
      <w:pPr>
        <w:spacing w:line="360" w:lineRule="auto" w:before="0" w:after="120"/>
        <w:jc w:val="both"/>
      </w:pPr>
      <w:r>
        <w:rPr>
          <w:rFonts w:ascii="Times New Roman" w:hAnsi="Times New Roman"/>
          <w:color w:val="000000"/>
          <w:sz w:val="24"/>
        </w:rPr>
        <w:t>Each core subsystem within KLAUSE operates with explicit responsibilities and interfaces:</w:t>
      </w:r>
    </w:p>
    <w:p>
      <w:pPr>
        <w:keepNext/>
        <w:spacing w:before="200" w:after="60"/>
        <w:jc w:val="left"/>
      </w:pPr>
      <w:r>
        <w:rPr>
          <w:rFonts w:ascii="Times New Roman" w:hAnsi="Times New Roman"/>
          <w:b/>
          <w:color w:val="000000"/>
          <w:sz w:val="24"/>
        </w:rPr>
        <w:t>1. Frontend (React + Three.js)</w:t>
      </w:r>
    </w:p>
    <w:p>
      <w:pPr>
        <w:pStyle w:val="ListBullet"/>
        <w:spacing w:line="360" w:lineRule="auto" w:before="0" w:after="80"/>
        <w:jc w:val="both"/>
      </w:pPr>
      <w:r>
        <w:rPr>
          <w:rFonts w:ascii="Times New Roman" w:hAnsi="Times New Roman"/>
          <w:color w:val="000000"/>
          <w:sz w:val="24"/>
        </w:rPr>
        <w:t>Orb Canvas Component: Renders a dynamic 3D sphere using Three.js custom shaders, animating scale, noise displacement, and color transitions based on audio input levels and Orb state broadcasts (IDLE, LISTENING, PROCESSING, RESPONDING, ERROR).</w:t>
      </w:r>
    </w:p>
    <w:p>
      <w:pPr>
        <w:pStyle w:val="ListBullet"/>
        <w:spacing w:line="360" w:lineRule="auto" w:before="0" w:after="80"/>
        <w:jc w:val="both"/>
      </w:pPr>
      <w:r>
        <w:rPr>
          <w:rFonts w:ascii="Times New Roman" w:hAnsi="Times New Roman"/>
          <w:color w:val="000000"/>
          <w:sz w:val="24"/>
        </w:rPr>
        <w:t>Zustand State Store: Manages global application state, active chat sessions, live voice amplitudes, system notification logs, and panel tab routing.</w:t>
      </w:r>
    </w:p>
    <w:p>
      <w:pPr>
        <w:keepNext/>
        <w:spacing w:before="200" w:after="60"/>
        <w:jc w:val="left"/>
      </w:pPr>
      <w:r>
        <w:rPr>
          <w:rFonts w:ascii="Times New Roman" w:hAnsi="Times New Roman"/>
          <w:b/>
          <w:color w:val="000000"/>
          <w:sz w:val="24"/>
        </w:rPr>
        <w:t>2. Cognitive Engine (FastAPI + Gemini)</w:t>
      </w:r>
    </w:p>
    <w:p>
      <w:pPr>
        <w:pStyle w:val="ListBullet"/>
        <w:spacing w:line="360" w:lineRule="auto" w:before="0" w:after="80"/>
        <w:jc w:val="both"/>
      </w:pPr>
      <w:r>
        <w:rPr>
          <w:rFonts w:ascii="Times New Roman" w:hAnsi="Times New Roman"/>
          <w:color w:val="000000"/>
          <w:sz w:val="24"/>
        </w:rPr>
        <w:t>Brain Orchestrator (brain.py): Receives prompt payloads, retrieves context buffers, formats Pydantic tool schemas, and manages the ReAct execution loop.</w:t>
      </w:r>
    </w:p>
    <w:p>
      <w:pPr>
        <w:pStyle w:val="ListBullet"/>
        <w:spacing w:line="360" w:lineRule="auto" w:before="0" w:after="80"/>
        <w:jc w:val="both"/>
      </w:pPr>
      <w:r>
        <w:rPr>
          <w:rFonts w:ascii="Times New Roman" w:hAnsi="Times New Roman"/>
          <w:color w:val="000000"/>
          <w:sz w:val="24"/>
        </w:rPr>
        <w:t>Tool Router (tool_router.py): Inspects LLM function calls, validates argument types, routes requests to target Python tool scripts, and returns execution stdout/stderr observations.</w:t>
      </w:r>
    </w:p>
    <w:p>
      <w:pPr>
        <w:pStyle w:val="ListBullet"/>
        <w:spacing w:line="360" w:lineRule="auto" w:before="0" w:after="80"/>
        <w:jc w:val="both"/>
      </w:pPr>
      <w:r>
        <w:rPr>
          <w:rFonts w:ascii="Times New Roman" w:hAnsi="Times New Roman"/>
          <w:color w:val="000000"/>
          <w:sz w:val="24"/>
        </w:rPr>
        <w:t>Rules Engine (rule_engine.py): Evaluates user-defined automation rules (rules.md) and triggers pre-configured OS actions when specific system events occur.</w:t>
      </w:r>
    </w:p>
    <w:p>
      <w:pPr>
        <w:keepNext/>
        <w:spacing w:before="200" w:after="60"/>
        <w:jc w:val="left"/>
      </w:pPr>
      <w:r>
        <w:rPr>
          <w:rFonts w:ascii="Times New Roman" w:hAnsi="Times New Roman"/>
          <w:b/>
          <w:color w:val="000000"/>
          <w:sz w:val="24"/>
        </w:rPr>
        <w:t>3. Memory Engine (ChromaDB + MongoDB + Obsidian)</w:t>
      </w:r>
    </w:p>
    <w:p>
      <w:pPr>
        <w:pStyle w:val="ListBullet"/>
        <w:spacing w:line="360" w:lineRule="auto" w:before="0" w:after="80"/>
        <w:jc w:val="both"/>
      </w:pPr>
      <w:r>
        <w:rPr>
          <w:rFonts w:ascii="Times New Roman" w:hAnsi="Times New Roman"/>
          <w:color w:val="000000"/>
          <w:sz w:val="24"/>
        </w:rPr>
        <w:t>ChromaStore (chroma_store.py): Manages persistent vector collections, chunking incoming markdown and code files, and performing cosine similarity search.</w:t>
      </w:r>
    </w:p>
    <w:p>
      <w:pPr>
        <w:pStyle w:val="ListBullet"/>
        <w:spacing w:line="360" w:lineRule="auto" w:before="0" w:after="80"/>
        <w:jc w:val="both"/>
      </w:pPr>
      <w:r>
        <w:rPr>
          <w:rFonts w:ascii="Times New Roman" w:hAnsi="Times New Roman"/>
          <w:color w:val="000000"/>
          <w:sz w:val="24"/>
        </w:rPr>
        <w:t>Obsidian Connector (obsidian_connector.py): Recursively scans local Obsidian vaults, parses YAML frontmatter and inline #tags, builds entity connections, and generates visual KLAUSE_Connections.canvas maps.</w:t>
      </w:r>
    </w:p>
    <w:p>
      <w:pPr>
        <w:keepNext/>
        <w:spacing w:before="200" w:after="60"/>
        <w:jc w:val="left"/>
      </w:pPr>
      <w:r>
        <w:rPr>
          <w:rFonts w:ascii="Times New Roman" w:hAnsi="Times New Roman"/>
          <w:b/>
          <w:color w:val="000000"/>
          <w:sz w:val="24"/>
        </w:rPr>
        <w:t>4. Perceptual Engine (Vision &amp; Voice)</w:t>
      </w:r>
    </w:p>
    <w:p>
      <w:pPr>
        <w:pStyle w:val="ListBullet"/>
        <w:spacing w:line="360" w:lineRule="auto" w:before="0" w:after="80"/>
        <w:jc w:val="both"/>
      </w:pPr>
      <w:r>
        <w:rPr>
          <w:rFonts w:ascii="Times New Roman" w:hAnsi="Times New Roman"/>
          <w:color w:val="000000"/>
          <w:sz w:val="24"/>
        </w:rPr>
        <w:t>OCR Reader (ocr_reader.py): Captures specified application window handles via PyGetWindow, preprocesses images with OpenCV, and runs Tesseract OCR to extract text.</w:t>
      </w:r>
    </w:p>
    <w:p>
      <w:pPr>
        <w:pStyle w:val="ListBullet"/>
        <w:spacing w:line="360" w:lineRule="auto" w:before="0" w:after="80"/>
        <w:jc w:val="both"/>
      </w:pPr>
      <w:r>
        <w:rPr>
          <w:rFonts w:ascii="Times New Roman" w:hAnsi="Times New Roman"/>
          <w:color w:val="000000"/>
          <w:sz w:val="24"/>
        </w:rPr>
        <w:t>Voice Manager (voice_manager.py): Handles push-to-talk audio recording, transcribes audio locally via Faster-Whisper, and outputs speech using SAPI/Piper TTS.</w:t>
      </w:r>
    </w:p>
    <w:p>
      <w:pPr>
        <w:keepNext/>
        <w:spacing w:before="280" w:after="80"/>
        <w:jc w:val="both"/>
      </w:pPr>
      <w:r>
        <w:rPr>
          <w:rFonts w:ascii="Times New Roman" w:hAnsi="Times New Roman"/>
          <w:b/>
          <w:color w:val="000000"/>
          <w:sz w:val="24"/>
        </w:rPr>
        <w:t>4.3 User Interaction Flow</w:t>
      </w:r>
    </w:p>
    <w:p>
      <w:pPr>
        <w:spacing w:line="360" w:lineRule="auto" w:before="0" w:after="120"/>
        <w:jc w:val="both"/>
      </w:pPr>
      <w:r>
        <w:rPr>
          <w:rFonts w:ascii="Times New Roman" w:hAnsi="Times New Roman"/>
          <w:color w:val="000000"/>
          <w:sz w:val="24"/>
        </w:rPr>
        <w:t>Figure 4.1 outlines the primary interaction flow across KLAUSE user roles and operational pathways:</w:t>
      </w:r>
    </w:p>
    <w:p>
      <w:pPr>
        <w:spacing w:line="360" w:lineRule="auto" w:before="0" w:after="120"/>
        <w:jc w:val="both"/>
      </w:pPr>
      <w:r>
        <w:rPr>
          <w:rFonts w:ascii="Times New Roman" w:hAnsi="Times New Roman"/>
          <w:color w:val="000000"/>
          <w:sz w:val="24"/>
        </w:rPr>
        <w:t>[ User Action / Voice / Event ] --&gt; [ React Dashboard / Three.js Orb ] --&gt; [ FastAPI WebSockets ] --&gt; [ ReAct Brain (brain.py) ] --&gt; [ RAG Memory Search (ChromaDB + Obsidian) ] --&gt; [ Tool Execution (OS / VS Code / OCR / Browser) ] --&gt; [ Observation Return ] --&gt; [ Gemini Answer Generation ] --&gt; [ Speech Synthesis + UI Broadcast ]</w:t>
      </w:r>
    </w:p>
    <w:p>
      <w:pPr>
        <w:keepNext/>
        <w:spacing w:before="120" w:after="240"/>
        <w:jc w:val="center"/>
      </w:pPr>
      <w:r>
        <w:rPr>
          <w:rFonts w:ascii="Times New Roman" w:hAnsi="Times New Roman"/>
          <w:color w:val="000000"/>
          <w:sz w:val="24"/>
        </w:rPr>
        <w:t>Figure 4.1. KLAUSE End-to-End User Interaction Flow Diagram</w:t>
      </w:r>
    </w:p>
    <w:p>
      <w:pPr>
        <w:keepNext/>
        <w:spacing w:before="280" w:after="80"/>
        <w:jc w:val="both"/>
      </w:pPr>
      <w:r>
        <w:rPr>
          <w:rFonts w:ascii="Times New Roman" w:hAnsi="Times New Roman"/>
          <w:b/>
          <w:color w:val="000000"/>
          <w:sz w:val="24"/>
        </w:rPr>
        <w:t>4.4 Layered Architecture</w:t>
      </w:r>
    </w:p>
    <w:p>
      <w:pPr>
        <w:spacing w:line="360" w:lineRule="auto" w:before="0" w:after="120"/>
        <w:jc w:val="both"/>
      </w:pPr>
      <w:r>
        <w:rPr>
          <w:rFonts w:ascii="Times New Roman" w:hAnsi="Times New Roman"/>
          <w:color w:val="000000"/>
          <w:sz w:val="24"/>
        </w:rPr>
        <w:t>Figure 4.2 illustrates the layered architectural model of the KLAUSE system:</w:t>
      </w:r>
    </w:p>
    <w:p>
      <w:pPr>
        <w:spacing w:line="360" w:lineRule="auto" w:before="0" w:after="120"/>
        <w:jc w:val="both"/>
      </w:pPr>
      <w:r>
        <w:rPr>
          <w:rFonts w:ascii="Times New Roman" w:hAnsi="Times New Roman"/>
          <w:color w:val="000000"/>
          <w:sz w:val="24"/>
        </w:rPr>
        <w:t>+-----------------------------------------------------------------------+</w:t>
        <w:br/>
        <w:t>|                 Presentation Layer (React 19 + Three.js)              |</w:t>
        <w:br/>
        <w:t>|    [ 3D Orb UI ]    [ Chat Feed ]    [ Tasks ]    [ Rules ]    [ KB ] |</w:t>
        <w:br/>
        <w:t>+-----------------------------------------------------------------------+</w:t>
        <w:br/>
        <w:t xml:space="preserve">                                   ||  (WebSockets / REST)</w:t>
        <w:br/>
        <w:t>+-----------------------------------------------------------------------+</w:t>
        <w:br/>
        <w:t>|              Application Layer (FastAPI Orchestrator Engine)           |</w:t>
        <w:br/>
        <w:t>|  [ ReAct Brain ]   [ Tool Router ]   [ Disposition ]   [ Scheduler ]  |</w:t>
        <w:br/>
        <w:t>+-----------------------------------------------------------------------+</w:t>
        <w:br/>
        <w:t xml:space="preserve">                                   ||  (Python Connectors)</w:t>
        <w:br/>
        <w:t>+-----------------------------------------------------------------------+</w:t>
        <w:br/>
        <w:t>|                  Memory &amp; Knowledge Persistence Layer                 |</w:t>
        <w:br/>
        <w:t>|  [ MongoDB (Sessions) ]  [ ChromaDB (Vectors) ]  [ Obsidian Canvas ]  |</w:t>
        <w:br/>
        <w:t>+-----------------------------------------------------------------------+</w:t>
        <w:br/>
        <w:t xml:space="preserve">                                   ||  (Native OS / Subprocess)</w:t>
        <w:br/>
        <w:t>+-----------------------------------------------------------------------+</w:t>
        <w:br/>
        <w:t>|                 Hardware &amp; OS Execution Layer (Windows 11)            |</w:t>
        <w:br/>
        <w:t>|  [ Win32 APIs ]  [ Tesseract OCR ]  [ Faster-Whisper ]  [ Playwright ]|</w:t>
        <w:br/>
        <w:t>+-----------------------------------------------------------------------+</w:t>
      </w:r>
    </w:p>
    <w:p>
      <w:pPr>
        <w:keepNext/>
        <w:spacing w:before="120" w:after="240"/>
        <w:jc w:val="center"/>
      </w:pPr>
      <w:r>
        <w:rPr>
          <w:rFonts w:ascii="Times New Roman" w:hAnsi="Times New Roman"/>
          <w:color w:val="000000"/>
          <w:sz w:val="24"/>
        </w:rPr>
        <w:t>Figure 4.2. KLAUSE Four-Layer Architectural Model</w:t>
      </w:r>
    </w:p>
    <w:p>
      <w:pPr>
        <w:keepNext/>
        <w:spacing w:before="400" w:after="80"/>
        <w:jc w:val="center"/>
      </w:pPr>
      <w:r>
        <w:rPr>
          <w:rFonts w:ascii="Times New Roman" w:hAnsi="Times New Roman"/>
          <w:b/>
          <w:color w:val="000000"/>
          <w:sz w:val="28"/>
        </w:rPr>
        <w:t>CHAPTER 5</w:t>
      </w:r>
    </w:p>
    <w:p>
      <w:pPr>
        <w:keepNext/>
        <w:spacing w:before="0" w:after="360"/>
        <w:jc w:val="center"/>
      </w:pPr>
      <w:r>
        <w:rPr>
          <w:rFonts w:ascii="Times New Roman" w:hAnsi="Times New Roman"/>
          <w:b/>
          <w:color w:val="000000"/>
          <w:sz w:val="32"/>
        </w:rPr>
        <w:t>IMPLEMENTATION</w:t>
      </w:r>
    </w:p>
    <w:p>
      <w:pPr>
        <w:keepNext/>
        <w:spacing w:before="280" w:after="80"/>
        <w:jc w:val="both"/>
      </w:pPr>
      <w:r>
        <w:rPr>
          <w:rFonts w:ascii="Times New Roman" w:hAnsi="Times New Roman"/>
          <w:b/>
          <w:color w:val="000000"/>
          <w:sz w:val="24"/>
        </w:rPr>
        <w:t>5.1 Overview</w:t>
      </w:r>
    </w:p>
    <w:p>
      <w:pPr>
        <w:spacing w:line="360" w:lineRule="auto" w:before="0" w:after="120"/>
        <w:jc w:val="both"/>
      </w:pPr>
      <w:r>
        <w:rPr>
          <w:rFonts w:ascii="Times New Roman" w:hAnsi="Times New Roman"/>
          <w:color w:val="000000"/>
          <w:sz w:val="24"/>
        </w:rPr>
        <w:t>The implementation phase translates KLAUSE's modular design into a production-ready Windows desktop assistant. The application is built using a modern multi-runtime stack: Python 3.10+ virtual environments for backend services, FastAPI for asynchronous API management, Node.js v18+ and Vite for React 19 frontend development, MongoDB for session storage, ChromaDB for vector retrieval, and Tesseract OCR for screen perception.</w:t>
      </w:r>
    </w:p>
    <w:p>
      <w:pPr>
        <w:keepNext/>
        <w:spacing w:before="280" w:after="80"/>
        <w:jc w:val="both"/>
      </w:pPr>
      <w:r>
        <w:rPr>
          <w:rFonts w:ascii="Times New Roman" w:hAnsi="Times New Roman"/>
          <w:b/>
          <w:color w:val="000000"/>
          <w:sz w:val="24"/>
        </w:rPr>
        <w:t>5.2 Development Environment and Setup</w:t>
      </w:r>
    </w:p>
    <w:p>
      <w:pPr>
        <w:spacing w:line="360" w:lineRule="auto" w:before="0" w:after="120"/>
        <w:jc w:val="both"/>
      </w:pPr>
      <w:r>
        <w:rPr>
          <w:rFonts w:ascii="Times New Roman" w:hAnsi="Times New Roman"/>
          <w:color w:val="000000"/>
          <w:sz w:val="24"/>
        </w:rPr>
        <w:t>The development setup is structured into three operational environments:</w:t>
      </w:r>
    </w:p>
    <w:p>
      <w:pPr>
        <w:pStyle w:val="ListBullet"/>
        <w:spacing w:line="360" w:lineRule="auto" w:before="0" w:after="80"/>
        <w:jc w:val="both"/>
      </w:pPr>
      <w:r>
        <w:rPr>
          <w:rFonts w:ascii="Times New Roman" w:hAnsi="Times New Roman"/>
          <w:b/>
          <w:color w:val="000000"/>
          <w:sz w:val="24"/>
        </w:rPr>
        <w:t xml:space="preserve">1. Backend Environment: </w:t>
      </w:r>
      <w:r>
        <w:rPr>
          <w:rFonts w:ascii="Times New Roman" w:hAnsi="Times New Roman"/>
          <w:color w:val="000000"/>
          <w:sz w:val="24"/>
        </w:rPr>
        <w:t>Configured in Python 3.10 using virtual environment (venv). Dependencies specified in requirements.txt (fastapi, uvicorn, websockets, chroma-db, pymongo, pytesseract, faster-whisper, pywin32, loguru). System settings managed via config.yaml and .env variables.</w:t>
      </w:r>
    </w:p>
    <w:p>
      <w:pPr>
        <w:pStyle w:val="ListBullet"/>
        <w:spacing w:line="360" w:lineRule="auto" w:before="0" w:after="80"/>
        <w:jc w:val="both"/>
      </w:pPr>
      <w:r>
        <w:rPr>
          <w:rFonts w:ascii="Times New Roman" w:hAnsi="Times New Roman"/>
          <w:b/>
          <w:color w:val="000000"/>
          <w:sz w:val="24"/>
        </w:rPr>
        <w:t xml:space="preserve">2. Frontend Environment: </w:t>
      </w:r>
      <w:r>
        <w:rPr>
          <w:rFonts w:ascii="Times New Roman" w:hAnsi="Times New Roman"/>
          <w:color w:val="000000"/>
          <w:sz w:val="24"/>
        </w:rPr>
        <w:t>Built using Node.js v18+ with Vite dev server running on http://localhost:5173. Package dependencies managed via npm (react, three, @react-three/fiber, zustand, lucide-react, axios).</w:t>
      </w:r>
    </w:p>
    <w:p>
      <w:pPr>
        <w:pStyle w:val="ListBullet"/>
        <w:spacing w:line="360" w:lineRule="auto" w:before="0" w:after="80"/>
        <w:jc w:val="both"/>
      </w:pPr>
      <w:r>
        <w:rPr>
          <w:rFonts w:ascii="Times New Roman" w:hAnsi="Times New Roman"/>
          <w:b/>
          <w:color w:val="000000"/>
          <w:sz w:val="24"/>
        </w:rPr>
        <w:t xml:space="preserve">3. Local External Binaries: </w:t>
      </w:r>
      <w:r>
        <w:rPr>
          <w:rFonts w:ascii="Times New Roman" w:hAnsi="Times New Roman"/>
          <w:color w:val="000000"/>
          <w:sz w:val="24"/>
        </w:rPr>
        <w:t>MongoDB Community Server active on localhost:27017. Tesseract OCR installed at C:\Program Files\Tesseract-OCR\tesseract.exe. Playwright browsers provisioned for CDP port 9222.</w:t>
      </w:r>
    </w:p>
    <w:p>
      <w:pPr>
        <w:keepNext/>
        <w:spacing w:before="280" w:after="80"/>
        <w:jc w:val="both"/>
      </w:pPr>
      <w:r>
        <w:rPr>
          <w:rFonts w:ascii="Times New Roman" w:hAnsi="Times New Roman"/>
          <w:b/>
          <w:color w:val="000000"/>
          <w:sz w:val="24"/>
        </w:rPr>
        <w:t>5.3 Frontend Implementation</w:t>
      </w:r>
    </w:p>
    <w:p>
      <w:pPr>
        <w:spacing w:line="360" w:lineRule="auto" w:before="0" w:after="120"/>
        <w:jc w:val="both"/>
      </w:pPr>
      <w:r>
        <w:rPr>
          <w:rFonts w:ascii="Times New Roman" w:hAnsi="Times New Roman"/>
          <w:color w:val="000000"/>
          <w:sz w:val="24"/>
        </w:rPr>
        <w:t>The frontend is implemented as a Single Page Application (SPA) using React 19 and TypeScript:</w:t>
      </w:r>
    </w:p>
    <w:p>
      <w:pPr>
        <w:pStyle w:val="ListBullet"/>
        <w:spacing w:line="360" w:lineRule="auto" w:before="0" w:after="80"/>
        <w:jc w:val="both"/>
      </w:pPr>
      <w:r>
        <w:rPr>
          <w:rFonts w:ascii="Times New Roman" w:hAnsi="Times New Roman"/>
          <w:b/>
          <w:color w:val="000000"/>
          <w:sz w:val="24"/>
        </w:rPr>
        <w:t xml:space="preserve">Orb Visualizer Component: </w:t>
      </w:r>
      <w:r>
        <w:rPr>
          <w:rFonts w:ascii="Times New Roman" w:hAnsi="Times New Roman"/>
          <w:color w:val="000000"/>
          <w:sz w:val="24"/>
        </w:rPr>
        <w:t>Leverages Three.js mesh geometry with dynamic vertex shaders. Listens to WebSocket state broadcasts and modulates sphere rotation, color gradients (blue for listening, purple for processing, green for responding), and amplitude displacement.</w:t>
      </w:r>
    </w:p>
    <w:p>
      <w:pPr>
        <w:pStyle w:val="ListBullet"/>
        <w:spacing w:line="360" w:lineRule="auto" w:before="0" w:after="80"/>
        <w:jc w:val="both"/>
      </w:pPr>
      <w:r>
        <w:rPr>
          <w:rFonts w:ascii="Times New Roman" w:hAnsi="Times New Roman"/>
          <w:b/>
          <w:color w:val="000000"/>
          <w:sz w:val="24"/>
        </w:rPr>
        <w:t xml:space="preserve">Zustand Store Integration: </w:t>
      </w:r>
      <w:r>
        <w:rPr>
          <w:rFonts w:ascii="Times New Roman" w:hAnsi="Times New Roman"/>
          <w:color w:val="000000"/>
          <w:sz w:val="24"/>
        </w:rPr>
        <w:t>Maintains real-time state for active sessions, message feeds, tool execution logs, and voice activation toggles.</w:t>
      </w:r>
    </w:p>
    <w:p>
      <w:pPr>
        <w:pStyle w:val="ListBullet"/>
        <w:spacing w:line="360" w:lineRule="auto" w:before="0" w:after="80"/>
        <w:jc w:val="both"/>
      </w:pPr>
      <w:r>
        <w:rPr>
          <w:rFonts w:ascii="Times New Roman" w:hAnsi="Times New Roman"/>
          <w:b/>
          <w:color w:val="000000"/>
          <w:sz w:val="24"/>
        </w:rPr>
        <w:t xml:space="preserve">Dashboard Layout: </w:t>
      </w:r>
      <w:r>
        <w:rPr>
          <w:rFonts w:ascii="Times New Roman" w:hAnsi="Times New Roman"/>
          <w:color w:val="000000"/>
          <w:sz w:val="24"/>
        </w:rPr>
        <w:t>Provides a sidebar navigation layout switching seamlessly between Chat, Tasks, Rules, and Knowledge Base panels.</w:t>
      </w:r>
    </w:p>
    <w:p>
      <w:pPr>
        <w:keepNext/>
        <w:spacing w:before="280" w:after="80"/>
        <w:jc w:val="both"/>
      </w:pPr>
      <w:r>
        <w:rPr>
          <w:rFonts w:ascii="Times New Roman" w:hAnsi="Times New Roman"/>
          <w:b/>
          <w:color w:val="000000"/>
          <w:sz w:val="24"/>
        </w:rPr>
        <w:t>5.4 Backend &amp; Cognitive Engine Implementation</w:t>
      </w:r>
    </w:p>
    <w:p>
      <w:pPr>
        <w:spacing w:line="360" w:lineRule="auto" w:before="0" w:after="120"/>
        <w:jc w:val="both"/>
      </w:pPr>
      <w:r>
        <w:rPr>
          <w:rFonts w:ascii="Times New Roman" w:hAnsi="Times New Roman"/>
          <w:color w:val="000000"/>
          <w:sz w:val="24"/>
        </w:rPr>
        <w:t>The backend orchestrator is implemented across core Python modules in app/core/:</w:t>
      </w:r>
    </w:p>
    <w:p>
      <w:pPr>
        <w:pStyle w:val="ListBullet"/>
        <w:spacing w:line="360" w:lineRule="auto" w:before="0" w:after="80"/>
        <w:jc w:val="both"/>
      </w:pPr>
      <w:r>
        <w:rPr>
          <w:rFonts w:ascii="Times New Roman" w:hAnsi="Times New Roman"/>
          <w:b/>
          <w:color w:val="000000"/>
          <w:sz w:val="24"/>
        </w:rPr>
        <w:t xml:space="preserve">Brain Orchestrator (brain.py): </w:t>
      </w:r>
      <w:r>
        <w:rPr>
          <w:rFonts w:ascii="Times New Roman" w:hAnsi="Times New Roman"/>
          <w:color w:val="000000"/>
          <w:sz w:val="24"/>
        </w:rPr>
        <w:t>Manages the primary ReAct execution loop. Formulates prompts for Gemini 1.5 Pro, parses function call JSON responses, dispatches tools via tool_router.py, and formats final streaming outputs.</w:t>
      </w:r>
    </w:p>
    <w:p>
      <w:pPr>
        <w:pStyle w:val="ListBullet"/>
        <w:spacing w:line="360" w:lineRule="auto" w:before="0" w:after="80"/>
        <w:jc w:val="both"/>
      </w:pPr>
      <w:r>
        <w:rPr>
          <w:rFonts w:ascii="Times New Roman" w:hAnsi="Times New Roman"/>
          <w:b/>
          <w:color w:val="000000"/>
          <w:sz w:val="24"/>
        </w:rPr>
        <w:t xml:space="preserve">Tool Router (tool_router.py): </w:t>
      </w:r>
      <w:r>
        <w:rPr>
          <w:rFonts w:ascii="Times New Roman" w:hAnsi="Times New Roman"/>
          <w:color w:val="000000"/>
          <w:sz w:val="24"/>
        </w:rPr>
        <w:t>Maintains a dynamic registry of 20+ desktop tools. Inspects function arguments using Pydantic schemas, handles execution exceptions, and returns formatted observations to the brain.</w:t>
      </w:r>
    </w:p>
    <w:p>
      <w:pPr>
        <w:pStyle w:val="ListBullet"/>
        <w:spacing w:line="360" w:lineRule="auto" w:before="0" w:after="80"/>
        <w:jc w:val="both"/>
      </w:pPr>
      <w:r>
        <w:rPr>
          <w:rFonts w:ascii="Times New Roman" w:hAnsi="Times New Roman"/>
          <w:b/>
          <w:color w:val="000000"/>
          <w:sz w:val="24"/>
        </w:rPr>
        <w:t xml:space="preserve">Orb State Broadcaster (orb_state_broadcaster.py): </w:t>
      </w:r>
      <w:r>
        <w:rPr>
          <w:rFonts w:ascii="Times New Roman" w:hAnsi="Times New Roman"/>
          <w:color w:val="000000"/>
          <w:sz w:val="24"/>
        </w:rPr>
        <w:t>Broadcasts real-time JSON state events over WebSockets to synchronize the 3D Orb UI with backend processing phases.</w:t>
      </w:r>
    </w:p>
    <w:p>
      <w:pPr>
        <w:keepNext/>
        <w:spacing w:before="280" w:after="80"/>
        <w:jc w:val="both"/>
      </w:pPr>
      <w:r>
        <w:rPr>
          <w:rFonts w:ascii="Times New Roman" w:hAnsi="Times New Roman"/>
          <w:b/>
          <w:color w:val="000000"/>
          <w:sz w:val="24"/>
        </w:rPr>
        <w:t>5.5 Dual Memory &amp; Knowledge Base Implementation</w:t>
      </w:r>
    </w:p>
    <w:p>
      <w:pPr>
        <w:spacing w:line="360" w:lineRule="auto" w:before="0" w:after="120"/>
        <w:jc w:val="both"/>
      </w:pPr>
      <w:r>
        <w:rPr>
          <w:rFonts w:ascii="Times New Roman" w:hAnsi="Times New Roman"/>
          <w:color w:val="000000"/>
          <w:sz w:val="24"/>
        </w:rPr>
        <w:t>KLAUSE's persistence layer combines MongoDB, ChromaDB, and Obsidian vault connectors:</w:t>
      </w:r>
    </w:p>
    <w:p>
      <w:pPr>
        <w:pStyle w:val="ListBullet"/>
        <w:spacing w:line="360" w:lineRule="auto" w:before="0" w:after="80"/>
        <w:jc w:val="both"/>
      </w:pPr>
      <w:r>
        <w:rPr>
          <w:rFonts w:ascii="Times New Roman" w:hAnsi="Times New Roman"/>
          <w:b/>
          <w:color w:val="000000"/>
          <w:sz w:val="24"/>
        </w:rPr>
        <w:t xml:space="preserve">ChromaStore (chroma_store.py): </w:t>
      </w:r>
      <w:r>
        <w:rPr>
          <w:rFonts w:ascii="Times New Roman" w:hAnsi="Times New Roman"/>
          <w:color w:val="000000"/>
          <w:sz w:val="24"/>
        </w:rPr>
        <w:t>Initializes a persistent Chroma vector database on disk. Generates 384-dimensional embeddings using sentence-transformers, indexes project markdown and code files, and executes fast cosine similarity queries.</w:t>
      </w:r>
    </w:p>
    <w:p>
      <w:pPr>
        <w:pStyle w:val="ListBullet"/>
        <w:spacing w:line="360" w:lineRule="auto" w:before="0" w:after="80"/>
        <w:jc w:val="both"/>
      </w:pPr>
      <w:r>
        <w:rPr>
          <w:rFonts w:ascii="Times New Roman" w:hAnsi="Times New Roman"/>
          <w:b/>
          <w:color w:val="000000"/>
          <w:sz w:val="24"/>
        </w:rPr>
        <w:t xml:space="preserve">Obsidian Connector (obsidian_connector.py): </w:t>
      </w:r>
      <w:r>
        <w:rPr>
          <w:rFonts w:ascii="Times New Roman" w:hAnsi="Times New Roman"/>
          <w:color w:val="000000"/>
          <w:sz w:val="24"/>
        </w:rPr>
        <w:t>Scans configured Obsidian vault directories recursively. Parses YAML frontmatter metadata and inline #tags, constructs entity relationships, and automatically writes formatted KLAUSE_Connections.canvas files.</w:t>
      </w:r>
    </w:p>
    <w:p>
      <w:pPr>
        <w:keepNext/>
        <w:spacing w:before="280" w:after="80"/>
        <w:jc w:val="both"/>
      </w:pPr>
      <w:r>
        <w:rPr>
          <w:rFonts w:ascii="Times New Roman" w:hAnsi="Times New Roman"/>
          <w:b/>
          <w:color w:val="000000"/>
          <w:sz w:val="24"/>
        </w:rPr>
        <w:t>5.6 Vision &amp; Voice Integration</w:t>
      </w:r>
    </w:p>
    <w:p>
      <w:pPr>
        <w:pStyle w:val="ListBullet"/>
        <w:spacing w:line="360" w:lineRule="auto" w:before="0" w:after="80"/>
        <w:jc w:val="both"/>
      </w:pPr>
      <w:r>
        <w:rPr>
          <w:rFonts w:ascii="Times New Roman" w:hAnsi="Times New Roman"/>
          <w:b/>
          <w:color w:val="000000"/>
          <w:sz w:val="24"/>
        </w:rPr>
        <w:t xml:space="preserve">Tesseract OCR Engine (ocr_reader.py &amp; error_reader.py): </w:t>
      </w:r>
      <w:r>
        <w:rPr>
          <w:rFonts w:ascii="Times New Roman" w:hAnsi="Times New Roman"/>
          <w:color w:val="000000"/>
          <w:sz w:val="24"/>
        </w:rPr>
        <w:t>Captures target application windows using PyGetWindow, preprocesses screenshots via OpenCV, and runs Tesseract OCR. Applies regular expressions to detect compiler stack traces, exit codes, and fatal warnings.</w:t>
      </w:r>
    </w:p>
    <w:p>
      <w:pPr>
        <w:pStyle w:val="ListBullet"/>
        <w:spacing w:line="360" w:lineRule="auto" w:before="0" w:after="80"/>
        <w:jc w:val="both"/>
      </w:pPr>
      <w:r>
        <w:rPr>
          <w:rFonts w:ascii="Times New Roman" w:hAnsi="Times New Roman"/>
          <w:b/>
          <w:color w:val="000000"/>
          <w:sz w:val="24"/>
        </w:rPr>
        <w:t xml:space="preserve">Voice Manager (voice_manager.py &amp; stt.py): </w:t>
      </w:r>
      <w:r>
        <w:rPr>
          <w:rFonts w:ascii="Times New Roman" w:hAnsi="Times New Roman"/>
          <w:color w:val="000000"/>
          <w:sz w:val="24"/>
        </w:rPr>
        <w:t>Manages PyAudio microphone streams, transcribes speech locally using Faster-Whisper (INT8 quantized model), and outputs voice feedback via SAPI text-to-speech.</w:t>
      </w:r>
    </w:p>
    <w:p>
      <w:pPr>
        <w:keepNext/>
        <w:spacing w:before="400" w:after="80"/>
        <w:jc w:val="center"/>
      </w:pPr>
      <w:r>
        <w:rPr>
          <w:rFonts w:ascii="Times New Roman" w:hAnsi="Times New Roman"/>
          <w:b/>
          <w:color w:val="000000"/>
          <w:sz w:val="28"/>
        </w:rPr>
        <w:t>CHAPTER 6</w:t>
      </w:r>
    </w:p>
    <w:p>
      <w:pPr>
        <w:keepNext/>
        <w:spacing w:before="0" w:after="360"/>
        <w:jc w:val="center"/>
      </w:pPr>
      <w:r>
        <w:rPr>
          <w:rFonts w:ascii="Times New Roman" w:hAnsi="Times New Roman"/>
          <w:b/>
          <w:color w:val="000000"/>
          <w:sz w:val="32"/>
        </w:rPr>
        <w:t>RESULTS AND DEMONSTRATION</w:t>
      </w:r>
    </w:p>
    <w:p>
      <w:pPr>
        <w:keepNext/>
        <w:spacing w:before="280" w:after="80"/>
        <w:jc w:val="both"/>
      </w:pPr>
      <w:r>
        <w:rPr>
          <w:rFonts w:ascii="Times New Roman" w:hAnsi="Times New Roman"/>
          <w:b/>
          <w:color w:val="000000"/>
          <w:sz w:val="24"/>
        </w:rPr>
        <w:t>6.1 Overview of Functional Results</w:t>
      </w:r>
    </w:p>
    <w:p>
      <w:pPr>
        <w:spacing w:line="360" w:lineRule="auto" w:before="0" w:after="120"/>
        <w:jc w:val="both"/>
      </w:pPr>
      <w:r>
        <w:rPr>
          <w:rFonts w:ascii="Times New Roman" w:hAnsi="Times New Roman"/>
          <w:color w:val="000000"/>
          <w:sz w:val="24"/>
        </w:rPr>
        <w:t>The KLAUSE platform has been fully implemented, tested, and validated on a Windows 11 development environment. All core subsystems—including the 3D Orb interface, ReAct cognitive engine, ChromaDB/MongoDB dual memory, Obsidian vault synchronization, OS desktop automation, OCR vision stack, and local voice pipeline—demonstrate seamless operational synergy.</w:t>
      </w:r>
    </w:p>
    <w:p>
      <w:pPr>
        <w:keepNext/>
        <w:spacing w:before="280" w:after="80"/>
        <w:jc w:val="both"/>
      </w:pPr>
      <w:r>
        <w:rPr>
          <w:rFonts w:ascii="Times New Roman" w:hAnsi="Times New Roman"/>
          <w:b/>
          <w:color w:val="000000"/>
          <w:sz w:val="24"/>
        </w:rPr>
        <w:t>6.2 Interactive 3D Orb UI &amp; Real-Time Audio Feedback</w:t>
      </w:r>
    </w:p>
    <w:p>
      <w:pPr>
        <w:spacing w:line="360" w:lineRule="auto" w:before="0" w:after="120"/>
        <w:jc w:val="both"/>
      </w:pPr>
      <w:r>
        <w:rPr>
          <w:rFonts w:ascii="Times New Roman" w:hAnsi="Times New Roman"/>
          <w:color w:val="000000"/>
          <w:sz w:val="24"/>
        </w:rPr>
        <w:t>Screenshot 1 demonstrates the main dashboard of KLAUSE featuring the interactive 3D Orb UI. The Three.js sphere dynamically transforms color and noise amplitude in real time as the user speaks. The sidebar enables fast switching between Chat, Tasks, Rules, and Knowledge Base panels.</w:t>
      </w:r>
    </w:p>
    <w:p>
      <w:pPr>
        <w:keepNext/>
        <w:spacing w:before="120" w:after="240"/>
        <w:jc w:val="center"/>
      </w:pPr>
      <w:r>
        <w:rPr>
          <w:rFonts w:ascii="Times New Roman" w:hAnsi="Times New Roman"/>
          <w:color w:val="000000"/>
          <w:sz w:val="24"/>
        </w:rPr>
        <w:t>Screenshot 1: Interactive 3D Orb UI Dashboard in Idle and Listening States</w:t>
      </w:r>
    </w:p>
    <w:p>
      <w:pPr>
        <w:keepNext/>
        <w:spacing w:before="280" w:after="80"/>
        <w:jc w:val="both"/>
      </w:pPr>
      <w:r>
        <w:rPr>
          <w:rFonts w:ascii="Times New Roman" w:hAnsi="Times New Roman"/>
          <w:b/>
          <w:color w:val="000000"/>
          <w:sz w:val="24"/>
        </w:rPr>
        <w:t>6.3 ReAct Cognitive Brain &amp; Autonomous Tool Dispatch</w:t>
      </w:r>
    </w:p>
    <w:p>
      <w:pPr>
        <w:spacing w:line="360" w:lineRule="auto" w:before="0" w:after="120"/>
        <w:jc w:val="both"/>
      </w:pPr>
      <w:r>
        <w:rPr>
          <w:rFonts w:ascii="Times New Roman" w:hAnsi="Times New Roman"/>
          <w:color w:val="000000"/>
          <w:sz w:val="24"/>
        </w:rPr>
        <w:t>Screenshot 2 illustrates the ReAct cognitive execution loop inside the Chat interface. Upon receiving a developer query ('Find all Python files in the app directory and check git status'), KLAUSE displays its internal thought process, dispatches filesystem_tools and git_tools autonomously, and streams the structured result back to the user.</w:t>
      </w:r>
    </w:p>
    <w:p>
      <w:pPr>
        <w:keepNext/>
        <w:spacing w:before="120" w:after="240"/>
        <w:jc w:val="center"/>
      </w:pPr>
      <w:r>
        <w:rPr>
          <w:rFonts w:ascii="Times New Roman" w:hAnsi="Times New Roman"/>
          <w:color w:val="000000"/>
          <w:sz w:val="24"/>
        </w:rPr>
        <w:t>Screenshot 2: ReAct Cognitive Execution and Autonomous Tool Routing Trace</w:t>
      </w:r>
    </w:p>
    <w:p>
      <w:pPr>
        <w:keepNext/>
        <w:spacing w:before="280" w:after="80"/>
        <w:jc w:val="both"/>
      </w:pPr>
      <w:r>
        <w:rPr>
          <w:rFonts w:ascii="Times New Roman" w:hAnsi="Times New Roman"/>
          <w:b/>
          <w:color w:val="000000"/>
          <w:sz w:val="24"/>
        </w:rPr>
        <w:t>6.4 Dual-Tier RAG Memory Retrieval</w:t>
      </w:r>
    </w:p>
    <w:p>
      <w:pPr>
        <w:spacing w:line="360" w:lineRule="auto" w:before="0" w:after="120"/>
        <w:jc w:val="both"/>
      </w:pPr>
      <w:r>
        <w:rPr>
          <w:rFonts w:ascii="Times New Roman" w:hAnsi="Times New Roman"/>
          <w:color w:val="000000"/>
          <w:sz w:val="24"/>
        </w:rPr>
        <w:t>Screenshot 3 demonstrates semantic vector memory search in the Knowledge Base panel. Querying 'How does Obsidian sync work?' triggers ChromaDB vector retrieval, displaying indexed note chunks, similarity confidence scores, and source file metadata.</w:t>
      </w:r>
    </w:p>
    <w:p>
      <w:pPr>
        <w:keepNext/>
        <w:spacing w:before="120" w:after="240"/>
        <w:jc w:val="center"/>
      </w:pPr>
      <w:r>
        <w:rPr>
          <w:rFonts w:ascii="Times New Roman" w:hAnsi="Times New Roman"/>
          <w:color w:val="000000"/>
          <w:sz w:val="24"/>
        </w:rPr>
        <w:t>Screenshot 3: Knowledge Base Panel Showing ChromaDB Vector Search Results</w:t>
      </w:r>
    </w:p>
    <w:p>
      <w:pPr>
        <w:keepNext/>
        <w:spacing w:before="280" w:after="80"/>
        <w:jc w:val="both"/>
      </w:pPr>
      <w:r>
        <w:rPr>
          <w:rFonts w:ascii="Times New Roman" w:hAnsi="Times New Roman"/>
          <w:b/>
          <w:color w:val="000000"/>
          <w:sz w:val="24"/>
        </w:rPr>
        <w:t>6.5 Bidirectional Obsidian Vault &amp; Canvas Map Generation</w:t>
      </w:r>
    </w:p>
    <w:p>
      <w:pPr>
        <w:spacing w:line="360" w:lineRule="auto" w:before="0" w:after="120"/>
        <w:jc w:val="both"/>
      </w:pPr>
      <w:r>
        <w:rPr>
          <w:rFonts w:ascii="Times New Roman" w:hAnsi="Times New Roman"/>
          <w:color w:val="000000"/>
          <w:sz w:val="24"/>
        </w:rPr>
        <w:t>Screenshot 4 showcases KLAUSE's bidirectional Obsidian vault integration. After scanning a project vault folder, KLAUSE parses YAML frontmatter and inline #tags, generating an interactive KLAUSE_Connections.canvas file inside Obsidian that visually maps relationships between research documents and code modules.</w:t>
      </w:r>
    </w:p>
    <w:p>
      <w:pPr>
        <w:keepNext/>
        <w:spacing w:before="120" w:after="240"/>
        <w:jc w:val="center"/>
      </w:pPr>
      <w:r>
        <w:rPr>
          <w:rFonts w:ascii="Times New Roman" w:hAnsi="Times New Roman"/>
          <w:color w:val="000000"/>
          <w:sz w:val="24"/>
        </w:rPr>
        <w:t>Screenshot 4: Generated KLAUSE_Connections.canvas File Rendered Inside Obsidian</w:t>
      </w:r>
    </w:p>
    <w:p>
      <w:pPr>
        <w:keepNext/>
        <w:spacing w:before="280" w:after="80"/>
        <w:jc w:val="both"/>
      </w:pPr>
      <w:r>
        <w:rPr>
          <w:rFonts w:ascii="Times New Roman" w:hAnsi="Times New Roman"/>
          <w:b/>
          <w:color w:val="000000"/>
          <w:sz w:val="24"/>
        </w:rPr>
        <w:t>6.6 OS Window &amp; Process Automation Execution</w:t>
      </w:r>
    </w:p>
    <w:p>
      <w:pPr>
        <w:spacing w:line="360" w:lineRule="auto" w:before="0" w:after="120"/>
        <w:jc w:val="both"/>
      </w:pPr>
      <w:r>
        <w:rPr>
          <w:rFonts w:ascii="Times New Roman" w:hAnsi="Times New Roman"/>
          <w:color w:val="000000"/>
          <w:sz w:val="24"/>
        </w:rPr>
        <w:t>Screenshot 5 displays desktop window automation in action. KLAUSE focuses target application windows, retrieves active window handles using PyGetWindow and PyWin32, inspects clipboard state, and manages desktop application lifecycles.</w:t>
      </w:r>
    </w:p>
    <w:p>
      <w:pPr>
        <w:keepNext/>
        <w:spacing w:before="120" w:after="240"/>
        <w:jc w:val="center"/>
      </w:pPr>
      <w:r>
        <w:rPr>
          <w:rFonts w:ascii="Times New Roman" w:hAnsi="Times New Roman"/>
          <w:color w:val="000000"/>
          <w:sz w:val="24"/>
        </w:rPr>
        <w:t>Screenshot 5: Desktop Automation Control Focus and Active Window Inspection</w:t>
      </w:r>
    </w:p>
    <w:p>
      <w:pPr>
        <w:keepNext/>
        <w:spacing w:before="280" w:after="80"/>
        <w:jc w:val="both"/>
      </w:pPr>
      <w:r>
        <w:rPr>
          <w:rFonts w:ascii="Times New Roman" w:hAnsi="Times New Roman"/>
          <w:b/>
          <w:color w:val="000000"/>
          <w:sz w:val="24"/>
        </w:rPr>
        <w:t>6.7 OCR Vision &amp; Terminal Error Detection</w:t>
      </w:r>
    </w:p>
    <w:p>
      <w:pPr>
        <w:spacing w:line="360" w:lineRule="auto" w:before="0" w:after="120"/>
        <w:jc w:val="both"/>
      </w:pPr>
      <w:r>
        <w:rPr>
          <w:rFonts w:ascii="Times New Roman" w:hAnsi="Times New Roman"/>
          <w:color w:val="000000"/>
          <w:sz w:val="24"/>
        </w:rPr>
        <w:t>Screenshot 6 shows the OCR vision engine reading terminal errors. KLAUSE captures the active Windows Terminal window, runs Tesseract OCR, applies regex pattern matching (error_reader.py), and isolates compiler stack traces for immediate AI diagnostics.</w:t>
      </w:r>
    </w:p>
    <w:p>
      <w:pPr>
        <w:keepNext/>
        <w:spacing w:before="120" w:after="240"/>
        <w:jc w:val="center"/>
      </w:pPr>
      <w:r>
        <w:rPr>
          <w:rFonts w:ascii="Times New Roman" w:hAnsi="Times New Roman"/>
          <w:color w:val="000000"/>
          <w:sz w:val="24"/>
        </w:rPr>
        <w:t>Screenshot 6: OCR Vision Engine Extracting Active Terminal Error Stack Traces</w:t>
      </w:r>
    </w:p>
    <w:p>
      <w:pPr>
        <w:keepNext/>
        <w:spacing w:before="280" w:after="80"/>
        <w:jc w:val="both"/>
      </w:pPr>
      <w:r>
        <w:rPr>
          <w:rFonts w:ascii="Times New Roman" w:hAnsi="Times New Roman"/>
          <w:b/>
          <w:color w:val="000000"/>
          <w:sz w:val="24"/>
        </w:rPr>
        <w:t>6.8 Push-To-Talk Voice Interaction &amp; Speech Synthesis</w:t>
      </w:r>
    </w:p>
    <w:p>
      <w:pPr>
        <w:spacing w:line="360" w:lineRule="auto" w:before="0" w:after="120"/>
        <w:jc w:val="both"/>
      </w:pPr>
      <w:r>
        <w:rPr>
          <w:rFonts w:ascii="Times New Roman" w:hAnsi="Times New Roman"/>
          <w:color w:val="000000"/>
          <w:sz w:val="24"/>
        </w:rPr>
        <w:t>Screenshot 7 displays the voice interaction panel. Pushing the spacebar activates local microphone capture, Faster-Whisper transcribes speech instantly, and SAPI voice synthesis reads KLAUSE's response aloud.</w:t>
      </w:r>
    </w:p>
    <w:p>
      <w:pPr>
        <w:keepNext/>
        <w:spacing w:before="120" w:after="240"/>
        <w:jc w:val="center"/>
      </w:pPr>
      <w:r>
        <w:rPr>
          <w:rFonts w:ascii="Times New Roman" w:hAnsi="Times New Roman"/>
          <w:color w:val="000000"/>
          <w:sz w:val="24"/>
        </w:rPr>
        <w:t>Screenshot 7: Real-Time Voice Activation and Local Speech Transcription Interface</w:t>
      </w:r>
    </w:p>
    <w:p>
      <w:pPr>
        <w:keepNext/>
        <w:spacing w:before="280" w:after="80"/>
        <w:jc w:val="both"/>
      </w:pPr>
      <w:r>
        <w:rPr>
          <w:rFonts w:ascii="Times New Roman" w:hAnsi="Times New Roman"/>
          <w:b/>
          <w:color w:val="000000"/>
          <w:sz w:val="24"/>
        </w:rPr>
        <w:t>6.9 Dynamic Disposition &amp; Personality Engine</w:t>
      </w:r>
    </w:p>
    <w:p>
      <w:pPr>
        <w:spacing w:line="360" w:lineRule="auto" w:before="0" w:after="120"/>
        <w:jc w:val="both"/>
      </w:pPr>
      <w:r>
        <w:rPr>
          <w:rFonts w:ascii="Times New Roman" w:hAnsi="Times New Roman"/>
          <w:color w:val="000000"/>
          <w:sz w:val="24"/>
        </w:rPr>
        <w:t>Screenshot 8 shows the Rules and Personality panel. Users can select assistant dispositions (Concise Engineering, Technical Mentor, Debug Specialist), modifying personality parameters in disposition.yaml to tailor KLAUSE's tone.</w:t>
      </w:r>
    </w:p>
    <w:p>
      <w:pPr>
        <w:keepNext/>
        <w:spacing w:before="120" w:after="240"/>
        <w:jc w:val="center"/>
      </w:pPr>
      <w:r>
        <w:rPr>
          <w:rFonts w:ascii="Times New Roman" w:hAnsi="Times New Roman"/>
          <w:color w:val="000000"/>
          <w:sz w:val="24"/>
        </w:rPr>
        <w:t>Screenshot 8: Rules and Disposition Management Panel for Personality Configuration</w:t>
      </w:r>
    </w:p>
    <w:p>
      <w:pPr>
        <w:keepNext/>
        <w:spacing w:before="280" w:after="80"/>
        <w:jc w:val="both"/>
      </w:pPr>
      <w:r>
        <w:rPr>
          <w:rFonts w:ascii="Times New Roman" w:hAnsi="Times New Roman"/>
          <w:b/>
          <w:color w:val="000000"/>
          <w:sz w:val="24"/>
        </w:rPr>
        <w:t>6.10 Summary of Module Demonstration</w:t>
      </w:r>
    </w:p>
    <w:p>
      <w:pPr>
        <w:spacing w:line="360" w:lineRule="auto" w:before="0" w:after="120"/>
        <w:jc w:val="both"/>
      </w:pPr>
      <w:r>
        <w:rPr>
          <w:rFonts w:ascii="Times New Roman" w:hAnsi="Times New Roman"/>
          <w:color w:val="000000"/>
          <w:sz w:val="24"/>
        </w:rPr>
        <w:t>The experimental validation confirms that KLAUSE successfully solves the context fragmentation and operational overhead experienced by software engineers. By unifying cognitive reasoning, local vector memory, desktop automation, screen OCR, and push-to-talk voice into a cohesive Windows application, KLAUSE provides a highly responsive, private, and capable desktop engineering companion.</w:t>
      </w:r>
    </w:p>
    <w:p>
      <w:pPr>
        <w:keepNext/>
        <w:spacing w:before="400" w:after="80"/>
        <w:jc w:val="center"/>
      </w:pPr>
      <w:r>
        <w:rPr>
          <w:rFonts w:ascii="Times New Roman" w:hAnsi="Times New Roman"/>
          <w:b/>
          <w:color w:val="000000"/>
          <w:sz w:val="28"/>
        </w:rPr>
        <w:t>CHAPTER 7</w:t>
      </w:r>
    </w:p>
    <w:p>
      <w:pPr>
        <w:keepNext/>
        <w:spacing w:before="0" w:after="360"/>
        <w:jc w:val="center"/>
      </w:pPr>
      <w:r>
        <w:rPr>
          <w:rFonts w:ascii="Times New Roman" w:hAnsi="Times New Roman"/>
          <w:b/>
          <w:color w:val="000000"/>
          <w:sz w:val="32"/>
        </w:rPr>
        <w:t>CONCLUSION</w:t>
      </w:r>
    </w:p>
    <w:p>
      <w:pPr>
        <w:spacing w:line="360" w:lineRule="auto" w:before="0" w:after="120"/>
        <w:jc w:val="both"/>
      </w:pPr>
      <w:r>
        <w:rPr>
          <w:rFonts w:ascii="Times New Roman" w:hAnsi="Times New Roman"/>
          <w:color w:val="000000"/>
          <w:sz w:val="24"/>
        </w:rPr>
        <w:t>The KLAUSE project presents a comprehensive, privacy-preserving, and intelligent solution to the challenges of modern software engineering workflows. By combining an asynchronous ReAct cognitive engine with persistent local vector memory, bidirectional personal knowledge graph synchronization, OS-level desktop automation, visual OCR screen perception, and real-time voice interaction, KLAUSE establishes a new standard for personal engineering companions.</w:t>
      </w:r>
    </w:p>
    <w:p>
      <w:pPr>
        <w:spacing w:line="360" w:lineRule="auto" w:before="0" w:after="120"/>
        <w:jc w:val="both"/>
      </w:pPr>
      <w:r>
        <w:rPr>
          <w:rFonts w:ascii="Times New Roman" w:hAnsi="Times New Roman"/>
          <w:color w:val="000000"/>
          <w:sz w:val="24"/>
        </w:rPr>
        <w:t>Throughout its implementation and experimental evaluation, KLAUSE successfully demonstrated that hybrid execution—prioritizing deterministic system APIs and CLI scripts before falling back to computer vision—dramatically improves task reliability while eliminating the high latency and token costs of cloud-based visual agents. Furthermore, its native integration with Obsidian markdown vaults ensures that developer research and architectural decisions remain persistently indexed across multi-session coding activities.</w:t>
      </w:r>
    </w:p>
    <w:p>
      <w:pPr>
        <w:spacing w:line="360" w:lineRule="auto" w:before="0" w:after="120"/>
        <w:jc w:val="both"/>
      </w:pPr>
      <w:r>
        <w:rPr>
          <w:rFonts w:ascii="Times New Roman" w:hAnsi="Times New Roman"/>
          <w:color w:val="000000"/>
          <w:sz w:val="24"/>
        </w:rPr>
        <w:t>In conclusion, KLAUSE lays the foundation for a sustainable, tech-enabled engineering support ecosystem that empowers software developers, streamlines desktop automation, and brings meaningful innovation to human-AI collaboration on local workstations.</w:t>
      </w:r>
    </w:p>
    <w:p>
      <w:pPr>
        <w:keepNext/>
        <w:spacing w:before="400" w:after="80"/>
        <w:jc w:val="center"/>
      </w:pPr>
      <w:r>
        <w:rPr>
          <w:rFonts w:ascii="Times New Roman" w:hAnsi="Times New Roman"/>
          <w:b/>
          <w:color w:val="000000"/>
          <w:sz w:val="28"/>
        </w:rPr>
        <w:t>CHAPTER 8</w:t>
      </w:r>
    </w:p>
    <w:p>
      <w:pPr>
        <w:keepNext/>
        <w:spacing w:before="0" w:after="360"/>
        <w:jc w:val="center"/>
      </w:pPr>
      <w:r>
        <w:rPr>
          <w:rFonts w:ascii="Times New Roman" w:hAnsi="Times New Roman"/>
          <w:b/>
          <w:color w:val="000000"/>
          <w:sz w:val="32"/>
        </w:rPr>
        <w:t>ADVANTAGES AND DISADVANTAGES</w:t>
      </w:r>
    </w:p>
    <w:p>
      <w:pPr>
        <w:keepNext/>
        <w:spacing w:before="280" w:after="80"/>
        <w:jc w:val="both"/>
      </w:pPr>
      <w:r>
        <w:rPr>
          <w:rFonts w:ascii="Times New Roman" w:hAnsi="Times New Roman"/>
          <w:b/>
          <w:color w:val="000000"/>
          <w:sz w:val="24"/>
        </w:rPr>
        <w:t>8.1 Advantages</w:t>
      </w:r>
    </w:p>
    <w:p>
      <w:pPr>
        <w:pStyle w:val="ListBullet"/>
        <w:spacing w:line="360" w:lineRule="auto" w:before="0" w:after="80"/>
        <w:jc w:val="both"/>
      </w:pPr>
      <w:r>
        <w:rPr>
          <w:rFonts w:ascii="Times New Roman" w:hAnsi="Times New Roman"/>
          <w:b/>
          <w:color w:val="000000"/>
          <w:sz w:val="24"/>
        </w:rPr>
        <w:t xml:space="preserve">Absolute Data Privacy: </w:t>
      </w:r>
      <w:r>
        <w:rPr>
          <w:rFonts w:ascii="Times New Roman" w:hAnsi="Times New Roman"/>
          <w:color w:val="000000"/>
          <w:sz w:val="24"/>
        </w:rPr>
        <w:t>All memory storage (ChromaDB, MongoDB), Obsidian vault notes, OCR parsing, and voice transcriptions run locally on the user's desktop, ensuring sensitive project code is never uploaded to external vector clouds.</w:t>
      </w:r>
    </w:p>
    <w:p>
      <w:pPr>
        <w:pStyle w:val="ListBullet"/>
        <w:spacing w:line="360" w:lineRule="auto" w:before="0" w:after="80"/>
        <w:jc w:val="both"/>
      </w:pPr>
      <w:r>
        <w:rPr>
          <w:rFonts w:ascii="Times New Roman" w:hAnsi="Times New Roman"/>
          <w:b/>
          <w:color w:val="000000"/>
          <w:sz w:val="24"/>
        </w:rPr>
        <w:t xml:space="preserve">Hybrid Execution Reliability: </w:t>
      </w:r>
      <w:r>
        <w:rPr>
          <w:rFonts w:ascii="Times New Roman" w:hAnsi="Times New Roman"/>
          <w:color w:val="000000"/>
          <w:sz w:val="24"/>
        </w:rPr>
        <w:t>Combines fast, deterministic Win32/CLI tool calls with AI reasoning, avoiding the high failure rates (~88%) of pure computer-vision desktop agents.</w:t>
      </w:r>
    </w:p>
    <w:p>
      <w:pPr>
        <w:pStyle w:val="ListBullet"/>
        <w:spacing w:line="360" w:lineRule="auto" w:before="0" w:after="80"/>
        <w:jc w:val="both"/>
      </w:pPr>
      <w:r>
        <w:rPr>
          <w:rFonts w:ascii="Times New Roman" w:hAnsi="Times New Roman"/>
          <w:b/>
          <w:color w:val="000000"/>
          <w:sz w:val="24"/>
        </w:rPr>
        <w:t xml:space="preserve">Bidirectional Knowledge Sync: </w:t>
      </w:r>
      <w:r>
        <w:rPr>
          <w:rFonts w:ascii="Times New Roman" w:hAnsi="Times New Roman"/>
          <w:color w:val="000000"/>
          <w:sz w:val="24"/>
        </w:rPr>
        <w:t>Seamlessly bridges personal knowledge management (Obsidian) with live IDE development, automatically generating visual KLAUSE_Connections.canvas maps.</w:t>
      </w:r>
    </w:p>
    <w:p>
      <w:pPr>
        <w:pStyle w:val="ListBullet"/>
        <w:spacing w:line="360" w:lineRule="auto" w:before="0" w:after="80"/>
        <w:jc w:val="both"/>
      </w:pPr>
      <w:r>
        <w:rPr>
          <w:rFonts w:ascii="Times New Roman" w:hAnsi="Times New Roman"/>
          <w:b/>
          <w:color w:val="000000"/>
          <w:sz w:val="24"/>
        </w:rPr>
        <w:t xml:space="preserve">Multi-Modal Interaction: </w:t>
      </w:r>
      <w:r>
        <w:rPr>
          <w:rFonts w:ascii="Times New Roman" w:hAnsi="Times New Roman"/>
          <w:color w:val="000000"/>
          <w:sz w:val="24"/>
        </w:rPr>
        <w:t>Supports streaming text chat, push-to-talk voice input, 3D visual orb feedback, and automated desktop window control.</w:t>
      </w:r>
    </w:p>
    <w:p>
      <w:pPr>
        <w:pStyle w:val="ListBullet"/>
        <w:spacing w:line="360" w:lineRule="auto" w:before="0" w:after="80"/>
        <w:jc w:val="both"/>
      </w:pPr>
      <w:r>
        <w:rPr>
          <w:rFonts w:ascii="Times New Roman" w:hAnsi="Times New Roman"/>
          <w:b/>
          <w:color w:val="000000"/>
          <w:sz w:val="24"/>
        </w:rPr>
        <w:t xml:space="preserve">Zero Fine-Tuning Overhead: </w:t>
      </w:r>
      <w:r>
        <w:rPr>
          <w:rFonts w:ascii="Times New Roman" w:hAnsi="Times New Roman"/>
          <w:color w:val="000000"/>
          <w:sz w:val="24"/>
        </w:rPr>
        <w:t>Uses declarative Pydantic tool schemas and dynamic routing, allowing new developer tools to be added instantly without retraining models.</w:t>
      </w:r>
    </w:p>
    <w:p>
      <w:pPr>
        <w:keepNext/>
        <w:spacing w:before="280" w:after="80"/>
        <w:jc w:val="both"/>
      </w:pPr>
      <w:r>
        <w:rPr>
          <w:rFonts w:ascii="Times New Roman" w:hAnsi="Times New Roman"/>
          <w:b/>
          <w:color w:val="000000"/>
          <w:sz w:val="24"/>
        </w:rPr>
        <w:t>8.2 Disadvantages</w:t>
      </w:r>
    </w:p>
    <w:p>
      <w:pPr>
        <w:pStyle w:val="ListBullet"/>
        <w:spacing w:line="360" w:lineRule="auto" w:before="0" w:after="80"/>
        <w:jc w:val="both"/>
      </w:pPr>
      <w:r>
        <w:rPr>
          <w:rFonts w:ascii="Times New Roman" w:hAnsi="Times New Roman"/>
          <w:b/>
          <w:color w:val="000000"/>
          <w:sz w:val="24"/>
        </w:rPr>
        <w:t xml:space="preserve">Platform Dependency: </w:t>
      </w:r>
      <w:r>
        <w:rPr>
          <w:rFonts w:ascii="Times New Roman" w:hAnsi="Times New Roman"/>
          <w:color w:val="000000"/>
          <w:sz w:val="24"/>
        </w:rPr>
        <w:t>Current system APIs, window handling (pygetwindow, pywin32), and path configurations are tailored specifically for Windows OS.</w:t>
      </w:r>
    </w:p>
    <w:p>
      <w:pPr>
        <w:pStyle w:val="ListBullet"/>
        <w:spacing w:line="360" w:lineRule="auto" w:before="0" w:after="80"/>
        <w:jc w:val="both"/>
      </w:pPr>
      <w:r>
        <w:rPr>
          <w:rFonts w:ascii="Times New Roman" w:hAnsi="Times New Roman"/>
          <w:b/>
          <w:color w:val="000000"/>
          <w:sz w:val="24"/>
        </w:rPr>
        <w:t xml:space="preserve">Hardware Resource Usage: </w:t>
      </w:r>
      <w:r>
        <w:rPr>
          <w:rFonts w:ascii="Times New Roman" w:hAnsi="Times New Roman"/>
          <w:color w:val="000000"/>
          <w:sz w:val="24"/>
        </w:rPr>
        <w:t>Running local ChromaDB embeddings, Faster-Whisper speech models, MongoDB, and React/Three.js concurrently requires moderate desktop RAM (8GB+ recommended).</w:t>
      </w:r>
    </w:p>
    <w:p>
      <w:pPr>
        <w:pStyle w:val="ListBullet"/>
        <w:spacing w:line="360" w:lineRule="auto" w:before="0" w:after="80"/>
        <w:jc w:val="both"/>
      </w:pPr>
      <w:r>
        <w:rPr>
          <w:rFonts w:ascii="Times New Roman" w:hAnsi="Times New Roman"/>
          <w:b/>
          <w:color w:val="000000"/>
          <w:sz w:val="24"/>
        </w:rPr>
        <w:t xml:space="preserve">Tesseract OCR Limitations: </w:t>
      </w:r>
      <w:r>
        <w:rPr>
          <w:rFonts w:ascii="Times New Roman" w:hAnsi="Times New Roman"/>
          <w:color w:val="000000"/>
          <w:sz w:val="24"/>
        </w:rPr>
        <w:t>OCR text extraction depends on window visibility and screen resolution; heavily styled or custom GPU-rendered UI themes may degrade text accuracy.</w:t>
      </w:r>
    </w:p>
    <w:p>
      <w:pPr>
        <w:keepNext/>
        <w:spacing w:before="400" w:after="80"/>
        <w:jc w:val="center"/>
      </w:pPr>
      <w:r>
        <w:rPr>
          <w:rFonts w:ascii="Times New Roman" w:hAnsi="Times New Roman"/>
          <w:b/>
          <w:color w:val="000000"/>
          <w:sz w:val="28"/>
        </w:rPr>
        <w:t>CHAPTER 9</w:t>
      </w:r>
    </w:p>
    <w:p>
      <w:pPr>
        <w:keepNext/>
        <w:spacing w:before="0" w:after="360"/>
        <w:jc w:val="center"/>
      </w:pPr>
      <w:r>
        <w:rPr>
          <w:rFonts w:ascii="Times New Roman" w:hAnsi="Times New Roman"/>
          <w:b/>
          <w:color w:val="000000"/>
          <w:sz w:val="32"/>
        </w:rPr>
        <w:t>APPLICATIONS AND FUTURE SCOPE</w:t>
      </w:r>
    </w:p>
    <w:p>
      <w:pPr>
        <w:keepNext/>
        <w:spacing w:before="280" w:after="80"/>
        <w:jc w:val="both"/>
      </w:pPr>
      <w:r>
        <w:rPr>
          <w:rFonts w:ascii="Times New Roman" w:hAnsi="Times New Roman"/>
          <w:b/>
          <w:color w:val="000000"/>
          <w:sz w:val="24"/>
        </w:rPr>
        <w:t>9.1 Real-World Applications</w:t>
      </w:r>
    </w:p>
    <w:p>
      <w:pPr>
        <w:spacing w:line="360" w:lineRule="auto" w:before="0" w:after="120"/>
        <w:jc w:val="both"/>
      </w:pPr>
      <w:r>
        <w:rPr>
          <w:rFonts w:ascii="Times New Roman" w:hAnsi="Times New Roman"/>
          <w:color w:val="000000"/>
          <w:sz w:val="24"/>
        </w:rPr>
        <w:t>KLAUSE has wide-ranging applications across software development and technical fields:</w:t>
      </w:r>
    </w:p>
    <w:p>
      <w:pPr>
        <w:pStyle w:val="ListBullet"/>
        <w:spacing w:line="360" w:lineRule="auto" w:before="0" w:after="80"/>
        <w:jc w:val="both"/>
      </w:pPr>
      <w:r>
        <w:rPr>
          <w:rFonts w:ascii="Times New Roman" w:hAnsi="Times New Roman"/>
          <w:b/>
          <w:color w:val="000000"/>
          <w:sz w:val="24"/>
        </w:rPr>
        <w:t xml:space="preserve">1. Pair Programming &amp; Code Debugging: </w:t>
      </w:r>
      <w:r>
        <w:rPr>
          <w:rFonts w:ascii="Times New Roman" w:hAnsi="Times New Roman"/>
          <w:color w:val="000000"/>
          <w:sz w:val="24"/>
        </w:rPr>
        <w:t>Acts as a real-time pair programmer that reads active VS Code files, captures compiler error stack traces, and suggests surgical code fixes.</w:t>
      </w:r>
    </w:p>
    <w:p>
      <w:pPr>
        <w:pStyle w:val="ListBullet"/>
        <w:spacing w:line="360" w:lineRule="auto" w:before="0" w:after="80"/>
        <w:jc w:val="both"/>
      </w:pPr>
      <w:r>
        <w:rPr>
          <w:rFonts w:ascii="Times New Roman" w:hAnsi="Times New Roman"/>
          <w:b/>
          <w:color w:val="000000"/>
          <w:sz w:val="24"/>
        </w:rPr>
        <w:t xml:space="preserve">2. Automated Workflow Orchestration: </w:t>
      </w:r>
      <w:r>
        <w:rPr>
          <w:rFonts w:ascii="Times New Roman" w:hAnsi="Times New Roman"/>
          <w:color w:val="000000"/>
          <w:sz w:val="24"/>
        </w:rPr>
        <w:t>Executes complex system commands, manages Git repositories, and runs test suites via natural language or voice triggers.</w:t>
      </w:r>
    </w:p>
    <w:p>
      <w:pPr>
        <w:pStyle w:val="ListBullet"/>
        <w:spacing w:line="360" w:lineRule="auto" w:before="0" w:after="80"/>
        <w:jc w:val="both"/>
      </w:pPr>
      <w:r>
        <w:rPr>
          <w:rFonts w:ascii="Times New Roman" w:hAnsi="Times New Roman"/>
          <w:b/>
          <w:color w:val="000000"/>
          <w:sz w:val="24"/>
        </w:rPr>
        <w:t xml:space="preserve">3. Personal Knowledge Management (PKM): </w:t>
      </w:r>
      <w:r>
        <w:rPr>
          <w:rFonts w:ascii="Times New Roman" w:hAnsi="Times New Roman"/>
          <w:color w:val="000000"/>
          <w:sz w:val="24"/>
        </w:rPr>
        <w:t>Organizes research papers, developer notes, and project documentation into interconnected Obsidian canvas graphs.</w:t>
      </w:r>
    </w:p>
    <w:p>
      <w:pPr>
        <w:pStyle w:val="ListBullet"/>
        <w:spacing w:line="360" w:lineRule="auto" w:before="0" w:after="80"/>
        <w:jc w:val="both"/>
      </w:pPr>
      <w:r>
        <w:rPr>
          <w:rFonts w:ascii="Times New Roman" w:hAnsi="Times New Roman"/>
          <w:b/>
          <w:color w:val="000000"/>
          <w:sz w:val="24"/>
        </w:rPr>
        <w:t xml:space="preserve">4. Ambient Desktop Automation: </w:t>
      </w:r>
      <w:r>
        <w:rPr>
          <w:rFonts w:ascii="Times New Roman" w:hAnsi="Times New Roman"/>
          <w:color w:val="000000"/>
          <w:sz w:val="24"/>
        </w:rPr>
        <w:t>Monitors clipboard events, focuses active application windows, and executes rule-driven background automation tasks.</w:t>
      </w:r>
    </w:p>
    <w:p>
      <w:pPr>
        <w:keepNext/>
        <w:spacing w:before="280" w:after="80"/>
        <w:jc w:val="both"/>
      </w:pPr>
      <w:r>
        <w:rPr>
          <w:rFonts w:ascii="Times New Roman" w:hAnsi="Times New Roman"/>
          <w:b/>
          <w:color w:val="000000"/>
          <w:sz w:val="24"/>
        </w:rPr>
        <w:t>9.2 Future Scope</w:t>
      </w:r>
    </w:p>
    <w:p>
      <w:pPr>
        <w:spacing w:line="360" w:lineRule="auto" w:before="0" w:after="120"/>
        <w:jc w:val="both"/>
      </w:pPr>
      <w:r>
        <w:rPr>
          <w:rFonts w:ascii="Times New Roman" w:hAnsi="Times New Roman"/>
          <w:color w:val="000000"/>
          <w:sz w:val="24"/>
        </w:rPr>
        <w:t>Future planned enhancements for KLAUSE include:</w:t>
      </w:r>
    </w:p>
    <w:p>
      <w:pPr>
        <w:pStyle w:val="ListBullet"/>
        <w:spacing w:line="360" w:lineRule="auto" w:before="0" w:after="80"/>
        <w:jc w:val="both"/>
      </w:pPr>
      <w:r>
        <w:rPr>
          <w:rFonts w:ascii="Times New Roman" w:hAnsi="Times New Roman"/>
          <w:b/>
          <w:color w:val="000000"/>
          <w:sz w:val="24"/>
        </w:rPr>
        <w:t xml:space="preserve">1. Cross-Platform OS Support: </w:t>
      </w:r>
      <w:r>
        <w:rPr>
          <w:rFonts w:ascii="Times New Roman" w:hAnsi="Times New Roman"/>
          <w:color w:val="000000"/>
          <w:sz w:val="24"/>
        </w:rPr>
        <w:t>Expanding system window tools and automation wrappers to support macOS and Linux environments.</w:t>
      </w:r>
    </w:p>
    <w:p>
      <w:pPr>
        <w:pStyle w:val="ListBullet"/>
        <w:spacing w:line="360" w:lineRule="auto" w:before="0" w:after="80"/>
        <w:jc w:val="both"/>
      </w:pPr>
      <w:r>
        <w:rPr>
          <w:rFonts w:ascii="Times New Roman" w:hAnsi="Times New Roman"/>
          <w:b/>
          <w:color w:val="000000"/>
          <w:sz w:val="24"/>
        </w:rPr>
        <w:t xml:space="preserve">2. Fine-Tuned Multimodal Screen Parsing: </w:t>
      </w:r>
      <w:r>
        <w:rPr>
          <w:rFonts w:ascii="Times New Roman" w:hAnsi="Times New Roman"/>
          <w:color w:val="000000"/>
          <w:sz w:val="24"/>
        </w:rPr>
        <w:t>Integrating lightweight local visual grounding models (e.g., OmniParser V2) for complex non-standard GUI controls.</w:t>
      </w:r>
    </w:p>
    <w:p>
      <w:pPr>
        <w:pStyle w:val="ListBullet"/>
        <w:spacing w:line="360" w:lineRule="auto" w:before="0" w:after="80"/>
        <w:jc w:val="both"/>
      </w:pPr>
      <w:r>
        <w:rPr>
          <w:rFonts w:ascii="Times New Roman" w:hAnsi="Times New Roman"/>
          <w:b/>
          <w:color w:val="000000"/>
          <w:sz w:val="24"/>
        </w:rPr>
        <w:t xml:space="preserve">3. Multi-Agent Software Development Teams: </w:t>
      </w:r>
      <w:r>
        <w:rPr>
          <w:rFonts w:ascii="Times New Roman" w:hAnsi="Times New Roman"/>
          <w:color w:val="000000"/>
          <w:sz w:val="24"/>
        </w:rPr>
        <w:t>Expanding the state machine to support multi-agent roles (Architect, Programmer, Code Reviewer, Tester) collaborating on complex multi-file projects.</w:t>
      </w:r>
    </w:p>
    <w:p>
      <w:pPr>
        <w:pStyle w:val="ListBullet"/>
        <w:spacing w:line="360" w:lineRule="auto" w:before="0" w:after="80"/>
        <w:jc w:val="both"/>
      </w:pPr>
      <w:r>
        <w:rPr>
          <w:rFonts w:ascii="Times New Roman" w:hAnsi="Times New Roman"/>
          <w:b/>
          <w:color w:val="000000"/>
          <w:sz w:val="24"/>
        </w:rPr>
        <w:t xml:space="preserve">4. Fully Offline Small Language Model (SLM) Fallback: </w:t>
      </w:r>
      <w:r>
        <w:rPr>
          <w:rFonts w:ascii="Times New Roman" w:hAnsi="Times New Roman"/>
          <w:color w:val="000000"/>
          <w:sz w:val="24"/>
        </w:rPr>
        <w:t>Integrating local open-weights models (e.g., Llama 3 / Qwen 2.5) via Ollama for complete offline operation without cloud LLM dependencies.</w:t>
      </w:r>
    </w:p>
    <w:p>
      <w:pPr>
        <w:keepNext/>
        <w:spacing w:before="400" w:after="80"/>
        <w:jc w:val="center"/>
      </w:pPr>
      <w:r>
        <w:rPr>
          <w:rFonts w:ascii="Times New Roman" w:hAnsi="Times New Roman"/>
          <w:b/>
          <w:color w:val="000000"/>
          <w:sz w:val="28"/>
        </w:rPr>
        <w:t xml:space="preserve">CHAPTER  </w:t>
      </w:r>
    </w:p>
    <w:p>
      <w:pPr>
        <w:keepNext/>
        <w:spacing w:before="0" w:after="360"/>
        <w:jc w:val="center"/>
      </w:pPr>
      <w:r>
        <w:rPr>
          <w:rFonts w:ascii="Times New Roman" w:hAnsi="Times New Roman"/>
          <w:b/>
          <w:color w:val="000000"/>
          <w:sz w:val="32"/>
        </w:rPr>
        <w:t>REFERENCES</w:t>
      </w:r>
    </w:p>
    <w:p>
      <w:pPr>
        <w:spacing w:line="360" w:lineRule="auto" w:before="0" w:after="120"/>
        <w:jc w:val="both"/>
      </w:pPr>
      <w:r>
        <w:rPr>
          <w:rFonts w:ascii="Times New Roman" w:hAnsi="Times New Roman"/>
          <w:color w:val="000000"/>
          <w:sz w:val="24"/>
        </w:rPr>
        <w:t>[1] S. Yao, J. Zhao, D. Yu, N. Du, I. Shafran, K. Narasimhan, and Y. Cao, "ReAct: Synergizing Reasoning and Acting in Language Models," in Proc. Int. Conf. Learn. Represent. (ICLR), 2023.</w:t>
      </w:r>
    </w:p>
    <w:p>
      <w:pPr>
        <w:spacing w:line="360" w:lineRule="auto" w:before="0" w:after="120"/>
        <w:jc w:val="both"/>
      </w:pPr>
      <w:r>
        <w:rPr>
          <w:rFonts w:ascii="Times New Roman" w:hAnsi="Times New Roman"/>
          <w:color w:val="000000"/>
          <w:sz w:val="24"/>
        </w:rPr>
        <w:t>[2] N. Shinn, F. Cassano, E. Berman, A. Gopinath, K. Narasimhan, and S. Yao, "Reflexion: Language Agents with Verbal Reinforcement Learning," in Adv. Neural Inf. Process. Syst. (NeurIPS), vol. 36, pp. 8634–8652, 2023.</w:t>
      </w:r>
    </w:p>
    <w:p>
      <w:pPr>
        <w:spacing w:line="360" w:lineRule="auto" w:before="0" w:after="120"/>
        <w:jc w:val="both"/>
      </w:pPr>
      <w:r>
        <w:rPr>
          <w:rFonts w:ascii="Times New Roman" w:hAnsi="Times New Roman"/>
          <w:color w:val="000000"/>
          <w:sz w:val="24"/>
        </w:rPr>
        <w:t>[3] S. Yao, D. Yu, J. Zhao, I. Shafran, T. L. Griffiths, Y. Cao, and K. Narasimhan, "Tree of Thoughts: Deliberate Problem Solving with Large Language Models," in Adv. Neural Inf. Process. Syst. (NeurIPS), vol. 36, 2023.</w:t>
      </w:r>
    </w:p>
    <w:p>
      <w:pPr>
        <w:spacing w:line="360" w:lineRule="auto" w:before="0" w:after="120"/>
        <w:jc w:val="both"/>
      </w:pPr>
      <w:r>
        <w:rPr>
          <w:rFonts w:ascii="Times New Roman" w:hAnsi="Times New Roman"/>
          <w:color w:val="000000"/>
          <w:sz w:val="24"/>
        </w:rPr>
        <w:t>[4] T. Sumers, S. Yao, K. Narasimhan, and T. L. Griffiths, "Cognitive Architectures for Language Agents," Trans. Mach. Learn. Res. (TMLR), 2024.</w:t>
      </w:r>
    </w:p>
    <w:p>
      <w:pPr>
        <w:spacing w:line="360" w:lineRule="auto" w:before="0" w:after="120"/>
        <w:jc w:val="both"/>
      </w:pPr>
      <w:r>
        <w:rPr>
          <w:rFonts w:ascii="Times New Roman" w:hAnsi="Times New Roman"/>
          <w:color w:val="000000"/>
          <w:sz w:val="24"/>
        </w:rPr>
        <w:t>[5] T. Schick, J. Dwivedi-Yu, R. Dessì, R. Raileanu, M. Lomeli, L. Zettlemoyer, N. Cancedda, and T. Scialom, "Toolformer: Language Models Can Teach Themselves to Use Tools," in Adv. Neural Inf. Process. Syst. (NeurIPS), vol. 36, 2023.</w:t>
      </w:r>
    </w:p>
    <w:p>
      <w:pPr>
        <w:spacing w:line="360" w:lineRule="auto" w:before="0" w:after="120"/>
        <w:jc w:val="both"/>
      </w:pPr>
      <w:r>
        <w:rPr>
          <w:rFonts w:ascii="Times New Roman" w:hAnsi="Times New Roman"/>
          <w:color w:val="000000"/>
          <w:sz w:val="24"/>
        </w:rPr>
        <w:t>[6] S. G. Patil, T. Zhang, X. Wang, and J. E. Gonzalez, "Gorilla: Large Language Model Connected with Massive APIs," arXiv preprint arXiv:2305.15334, 2023.</w:t>
      </w:r>
    </w:p>
    <w:p>
      <w:pPr>
        <w:spacing w:line="360" w:lineRule="auto" w:before="0" w:after="120"/>
        <w:jc w:val="both"/>
      </w:pPr>
      <w:r>
        <w:rPr>
          <w:rFonts w:ascii="Times New Roman" w:hAnsi="Times New Roman"/>
          <w:color w:val="000000"/>
          <w:sz w:val="24"/>
        </w:rPr>
        <w:t>[7] Y. Qin, S. Liang, Y. Ye, K. Zhu, S. Hu, C. M. Chan, et al., "ToolLLM: Facilitating Large Language Models to Master 16000+ Real-world APIs," in Proc. Int. Conf. Learn. Represent. (ICLR), 2024.</w:t>
      </w:r>
    </w:p>
    <w:p>
      <w:pPr>
        <w:spacing w:line="360" w:lineRule="auto" w:before="0" w:after="120"/>
        <w:jc w:val="both"/>
      </w:pPr>
      <w:r>
        <w:rPr>
          <w:rFonts w:ascii="Times New Roman" w:hAnsi="Times New Roman"/>
          <w:color w:val="000000"/>
          <w:sz w:val="24"/>
        </w:rPr>
        <w:t>[8] C. Packer, S. Wooders, K. Lin, V. Fang, S. G. Patil, and J. E. Gonzalez, "MemGPT: Towards LLMs as Operating Systems," arXiv preprint arXiv:2310.08560, 2023.</w:t>
      </w:r>
    </w:p>
    <w:p>
      <w:pPr>
        <w:spacing w:line="360" w:lineRule="auto" w:before="0" w:after="120"/>
        <w:jc w:val="both"/>
      </w:pPr>
      <w:r>
        <w:rPr>
          <w:rFonts w:ascii="Times New Roman" w:hAnsi="Times New Roman"/>
          <w:color w:val="000000"/>
          <w:sz w:val="24"/>
        </w:rPr>
        <w:t>[9] P. Lewis, E. Perez, A. Piktus, F. Petroni, V. Karpukhin, et al., "Retrieval-Augmented Generation for Knowledge-Intensive NLP Tasks," in Adv. Neural Inf. Process. Syst. (NeurIPS), vol. 33, pp. 9459–9474, 2020.</w:t>
      </w:r>
    </w:p>
    <w:p>
      <w:pPr>
        <w:spacing w:line="360" w:lineRule="auto" w:before="0" w:after="120"/>
        <w:jc w:val="both"/>
      </w:pPr>
      <w:r>
        <w:rPr>
          <w:rFonts w:ascii="Times New Roman" w:hAnsi="Times New Roman"/>
          <w:color w:val="000000"/>
          <w:sz w:val="24"/>
        </w:rPr>
        <w:t>[10] J. S. Park, J. C. O'Brien, C. J. Cai, M. R. Morris, P. Liang, and M. S. Bernstein, "Generative Agents: Interactive Simulacra of Human Behavior," in Proc. ACM Symp. User Interface Softw. Technol. (UIST), pp. 1–22, 2023.</w:t>
      </w:r>
    </w:p>
    <w:p>
      <w:pPr>
        <w:spacing w:line="360" w:lineRule="auto" w:before="0" w:after="120"/>
        <w:jc w:val="both"/>
      </w:pPr>
      <w:r>
        <w:rPr>
          <w:rFonts w:ascii="Times New Roman" w:hAnsi="Times New Roman"/>
          <w:color w:val="000000"/>
          <w:sz w:val="24"/>
        </w:rPr>
        <w:t>[11] A. Asai, Z. Wu, Y. Wang, A. Sil, and H. Hajishirzi, "Self-RAG: Learning to Retrieve, Generate, and Critique through Self-Reflection," in Proc. Int. Conf. Learn. Represent. (ICLR), 2024.</w:t>
      </w:r>
    </w:p>
    <w:p>
      <w:pPr>
        <w:spacing w:line="360" w:lineRule="auto" w:before="0" w:after="120"/>
        <w:jc w:val="both"/>
      </w:pPr>
      <w:r>
        <w:rPr>
          <w:rFonts w:ascii="Times New Roman" w:hAnsi="Times New Roman"/>
          <w:color w:val="000000"/>
          <w:sz w:val="24"/>
        </w:rPr>
        <w:t>[12] D. Edge, H. Trinh, N. Cheng, J. Bradley, A. Chao, et al., "From Local to Global: A Graph RAG Approach to Query-Focused Summarization," arXiv preprint arXiv:2404.16130, 2024.</w:t>
      </w:r>
    </w:p>
    <w:p>
      <w:pPr>
        <w:spacing w:line="360" w:lineRule="auto" w:before="0" w:after="120"/>
        <w:jc w:val="both"/>
      </w:pPr>
      <w:r>
        <w:rPr>
          <w:rFonts w:ascii="Times New Roman" w:hAnsi="Times New Roman"/>
          <w:color w:val="000000"/>
          <w:sz w:val="24"/>
        </w:rPr>
        <w:t>[13] B. Jiménez Gutiérrez, Y. Shu, Y. Gu, M. Yasunaga, and Y. Su, "HippoRAG: Neurobiologically Inspired Long-Term Memory for Large Language Models," in Adv. Neural Inf. Process. Syst. (NeurIPS), vol. 37, 2024.</w:t>
      </w:r>
    </w:p>
    <w:p>
      <w:pPr>
        <w:spacing w:line="360" w:lineRule="auto" w:before="0" w:after="120"/>
        <w:jc w:val="both"/>
      </w:pPr>
      <w:r>
        <w:rPr>
          <w:rFonts w:ascii="Times New Roman" w:hAnsi="Times New Roman"/>
          <w:color w:val="000000"/>
          <w:sz w:val="24"/>
        </w:rPr>
        <w:t>[14] Y. Wen, Z. Wang, and J. Sun, "MindMap: Knowledge Graph Prompting Sparks Graph of Thoughts in Large Language Models," in Proc. Assoc. Comput. Linguist. (ACL), pp. 1024–1038, 2024.</w:t>
      </w:r>
    </w:p>
    <w:p>
      <w:pPr>
        <w:spacing w:line="360" w:lineRule="auto" w:before="0" w:after="120"/>
        <w:jc w:val="both"/>
      </w:pPr>
      <w:r>
        <w:rPr>
          <w:rFonts w:ascii="Times New Roman" w:hAnsi="Times New Roman"/>
          <w:color w:val="000000"/>
          <w:sz w:val="24"/>
        </w:rPr>
        <w:t>[15] J. Jiang, K. Zhou, W. X. Zhao, and J. R. Wen, "KG-Agent: An Efficient Autonomous Agent Framework for Complex Reasoning over Knowledge Graph," in Proc. Assoc. Comput. Linguist. (ACL), 2025.</w:t>
      </w:r>
    </w:p>
    <w:p>
      <w:pPr>
        <w:spacing w:line="360" w:lineRule="auto" w:before="0" w:after="120"/>
        <w:jc w:val="both"/>
      </w:pPr>
      <w:r>
        <w:rPr>
          <w:rFonts w:ascii="Times New Roman" w:hAnsi="Times New Roman"/>
          <w:color w:val="000000"/>
          <w:sz w:val="24"/>
        </w:rPr>
        <w:t>[16] C. Zhang, L. Li, S. He, X. Zhang, B. Qiao, et al., "UFO: A UI-Focused Agent for Windows OS Interaction," arXiv preprint arXiv:2402.07939, 2024.</w:t>
      </w:r>
    </w:p>
    <w:p>
      <w:pPr>
        <w:spacing w:line="360" w:lineRule="auto" w:before="0" w:after="120"/>
        <w:jc w:val="both"/>
      </w:pPr>
      <w:r>
        <w:rPr>
          <w:rFonts w:ascii="Times New Roman" w:hAnsi="Times New Roman"/>
          <w:color w:val="000000"/>
          <w:sz w:val="24"/>
        </w:rPr>
        <w:t>[17] R. Bonatti, D. Zhao, F. Bonacci, et al., "Windows Agent Arena: Evaluating Multi-modal OS Agents at Scale," arXiv preprint arXiv:2409.08264, 2024.</w:t>
      </w:r>
    </w:p>
    <w:p>
      <w:pPr>
        <w:spacing w:line="360" w:lineRule="auto" w:before="0" w:after="120"/>
        <w:jc w:val="both"/>
      </w:pPr>
      <w:r>
        <w:rPr>
          <w:rFonts w:ascii="Times New Roman" w:hAnsi="Times New Roman"/>
          <w:color w:val="000000"/>
          <w:sz w:val="24"/>
        </w:rPr>
        <w:t>[18] T. Xie, D. Zhang, J. Chen, X. Li, S. Zhao, et al., "OSWorld: Benchmarking Multimodal Agents for Open-Ended Tasks in Real Computer Environments," in Adv. Neural Inf. Process. Syst. (NeurIPS), 2024.</w:t>
      </w:r>
    </w:p>
    <w:p>
      <w:pPr>
        <w:spacing w:line="360" w:lineRule="auto" w:before="0" w:after="120"/>
        <w:jc w:val="both"/>
      </w:pPr>
      <w:r>
        <w:rPr>
          <w:rFonts w:ascii="Times New Roman" w:hAnsi="Times New Roman"/>
          <w:color w:val="000000"/>
          <w:sz w:val="24"/>
        </w:rPr>
        <w:t>[19] W. Tan, W. Zhang, et al., "Towards General Computer Control: A Multimodal Agent for Red Dead Redemption II as a Case Study," arXiv preprint arXiv:2403.03186, 2024.</w:t>
      </w:r>
    </w:p>
    <w:p>
      <w:pPr>
        <w:spacing w:line="360" w:lineRule="auto" w:before="0" w:after="120"/>
        <w:jc w:val="both"/>
      </w:pPr>
      <w:r>
        <w:rPr>
          <w:rFonts w:ascii="Times New Roman" w:hAnsi="Times New Roman"/>
          <w:color w:val="000000"/>
          <w:sz w:val="24"/>
        </w:rPr>
        <w:t>[20] C. E. Jimenez, J. Yang, A. Wettig, S. Yao, K. Pei, O. Press, and K. Narasimhan, "SWE-bench: Can Language Models Resolve Real-World GitHub Issues?" in Proc. Int. Conf. Learn. Represent. (ICLR), 2024.</w:t>
      </w:r>
    </w:p>
    <w:p>
      <w:pPr>
        <w:spacing w:line="360" w:lineRule="auto" w:before="0" w:after="120"/>
        <w:jc w:val="both"/>
      </w:pPr>
      <w:r>
        <w:rPr>
          <w:rFonts w:ascii="Times New Roman" w:hAnsi="Times New Roman"/>
          <w:color w:val="000000"/>
          <w:sz w:val="24"/>
        </w:rPr>
        <w:t>[21] J. Yang, C. E. Jimenez, A. Wettig, K. Lieret, S. Yao, K. Narasimhan, and O. Press, "SWE-agent: Agent-Computer Interfaces Enable Automated Software Engineering," in Adv. Neural Inf. Process. Syst. (NeurIPS), 2024.</w:t>
      </w:r>
    </w:p>
    <w:p>
      <w:pPr>
        <w:spacing w:line="360" w:lineRule="auto" w:before="0" w:after="120"/>
        <w:jc w:val="both"/>
      </w:pPr>
      <w:r>
        <w:rPr>
          <w:rFonts w:ascii="Times New Roman" w:hAnsi="Times New Roman"/>
          <w:color w:val="000000"/>
          <w:sz w:val="24"/>
        </w:rPr>
        <w:t>[22] S. Hong, M. Zhuge, J. Chen, X. Zheng, C. Hao, et al., "MetaGPT: Meta-Programming for A Multi-Agent Collaborative Framework," in Proc. Int. Conf. Learn. Represent. (ICLR), 2024.</w:t>
      </w:r>
    </w:p>
    <w:p>
      <w:pPr>
        <w:spacing w:line="360" w:lineRule="auto" w:before="0" w:after="120"/>
        <w:jc w:val="both"/>
      </w:pPr>
      <w:r>
        <w:rPr>
          <w:rFonts w:ascii="Times New Roman" w:hAnsi="Times New Roman"/>
          <w:color w:val="000000"/>
          <w:sz w:val="24"/>
        </w:rPr>
        <w:t>[23] C. Qian, W. Liu, H. Liu, N. Chen, Y. Dang, et al., "ChatDev: Communicative Agents for Software Development," in Proc. Assoc. Comput. Linguist. (ACL), 2024.</w:t>
      </w:r>
    </w:p>
    <w:p>
      <w:pPr>
        <w:spacing w:line="360" w:lineRule="auto" w:before="0" w:after="120"/>
        <w:jc w:val="both"/>
      </w:pPr>
      <w:r>
        <w:rPr>
          <w:rFonts w:ascii="Times New Roman" w:hAnsi="Times New Roman"/>
          <w:color w:val="000000"/>
          <w:sz w:val="24"/>
        </w:rPr>
        <w:t>[24] Y. Lu, J. Yang, Y. Shen, and A. Awadallah, "OmniParser: A Unified Screen Parsing Framework for Pure Vision Based GUI Agents," arXiv preprint arXiv:2408.00203, 2024.</w:t>
      </w:r>
    </w:p>
    <w:p>
      <w:pPr>
        <w:spacing w:line="360" w:lineRule="auto" w:before="0" w:after="120"/>
        <w:jc w:val="both"/>
      </w:pPr>
      <w:r>
        <w:rPr>
          <w:rFonts w:ascii="Times New Roman" w:hAnsi="Times New Roman"/>
          <w:color w:val="000000"/>
          <w:sz w:val="24"/>
        </w:rPr>
        <w:t>[25] R. Niu, J. Li, Q. Wang, Y. Bi, X. Kong, et al., "ScreenAgent: A Vision Language Model-driven Computer Control Agent," in Proc. Int. Jt. Conf. Artif. Intell. (IJCAI), 2024.</w:t>
      </w:r>
    </w:p>
    <w:p>
      <w:pPr>
        <w:spacing w:line="360" w:lineRule="auto" w:before="0" w:after="120"/>
        <w:jc w:val="both"/>
      </w:pPr>
      <w:r>
        <w:rPr>
          <w:rFonts w:ascii="Times New Roman" w:hAnsi="Times New Roman"/>
          <w:color w:val="000000"/>
          <w:sz w:val="24"/>
        </w:rPr>
        <w:t>[26] K. Cheng, Q. Sun, Y. Chu, H. He, X. Sun, et al., "SeeClick: Harnessing GUI Grounding for Advanced Visual GUI Agents," in Proc. Assoc. Comput. Linguist. (ACL), 2024.</w:t>
      </w:r>
    </w:p>
    <w:p>
      <w:pPr>
        <w:spacing w:line="360" w:lineRule="auto" w:before="0" w:after="120"/>
        <w:jc w:val="both"/>
      </w:pPr>
      <w:r>
        <w:rPr>
          <w:rFonts w:ascii="Times New Roman" w:hAnsi="Times New Roman"/>
          <w:color w:val="000000"/>
          <w:sz w:val="24"/>
        </w:rPr>
        <w:t>[27] R. Smith, "An Overview of the Tesseract OCR Engine," in Proc. IEEE Int. Conf. Doc. Anal. Recognit. (ICDAR), vol. 2, pp. 629–633, 2007.</w:t>
      </w:r>
    </w:p>
    <w:p>
      <w:pPr>
        <w:spacing w:line="360" w:lineRule="auto" w:before="0" w:after="120"/>
        <w:jc w:val="both"/>
      </w:pPr>
      <w:r>
        <w:rPr>
          <w:rFonts w:ascii="Times New Roman" w:hAnsi="Times New Roman"/>
          <w:color w:val="000000"/>
          <w:sz w:val="24"/>
        </w:rPr>
        <w:t>[28] S. Zhou, F. F. Xu, H. Zhu, X. Zhou, R. Lo, et al., "WebArena: A Realistic Web Environment for Building Autonomous Agents," in Proc. Int. Conf. Learn. Represent. (ICLR), 2024.</w:t>
      </w:r>
    </w:p>
    <w:p>
      <w:pPr>
        <w:spacing w:line="360" w:lineRule="auto" w:before="0" w:after="120"/>
        <w:jc w:val="both"/>
      </w:pPr>
      <w:r>
        <w:rPr>
          <w:rFonts w:ascii="Times New Roman" w:hAnsi="Times New Roman"/>
          <w:color w:val="000000"/>
          <w:sz w:val="24"/>
        </w:rPr>
        <w:t>[29] A. Radford, J. W. Kim, T. Xu, G. Brockman, C. McLeavey, and I. Sutskever, "Robust Speech Recognition via Large-Scale Weak Supervision," in Proc. Int. Conf. Mach. Learn. (ICML), pp. 28492–28518, 2023.</w:t>
      </w:r>
    </w:p>
    <w:p>
      <w:pPr>
        <w:spacing w:line="360" w:lineRule="auto" w:before="0" w:after="120"/>
        <w:jc w:val="both"/>
      </w:pPr>
      <w:r>
        <w:rPr>
          <w:rFonts w:ascii="Times New Roman" w:hAnsi="Times New Roman"/>
          <w:color w:val="000000"/>
          <w:sz w:val="24"/>
        </w:rPr>
        <w:t>[30] M. Safdari, G. Serapio-García, C. Crepy, S. Fitz, P. Romero, L. Sun, et al., "Personality Traits in Large Language Models," arXiv preprint arXiv:2307.00184, 2023.</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double" w:sz="12" w:space="4" w:color="000000"/>
      </w:pBdr>
    </w:pPr>
    <w:r>
      <w:rPr>
        <w:rFonts w:ascii="Times New Roman" w:hAnsi="Times New Roman"/>
        <w:color w:val="000000"/>
        <w:sz w:val="19"/>
      </w:rPr>
      <w:t>P.R.M.I.T. &amp; R, BADNERA // B.E (IT) / /2025-26</w:t>
    </w:r>
    <w:r>
      <w:tab/>
      <w:tab/>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double" w:sz="12" w:space="4" w:color="000000"/>
      </w:pBdr>
    </w:pPr>
    <w:r>
      <w:rPr>
        <w:rFonts w:ascii="Times New Roman" w:hAnsi="Times New Roman"/>
        <w:color w:val="000000"/>
        <w:sz w:val="20"/>
      </w:rPr>
      <w:t>KLAUSE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