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DACC" w14:textId="77777777" w:rsidR="005457B2" w:rsidRDefault="005457B2">
      <w:pPr>
        <w:pStyle w:val="BodyText"/>
        <w:spacing w:before="181"/>
        <w:rPr>
          <w:sz w:val="28"/>
        </w:rPr>
      </w:pPr>
    </w:p>
    <w:p w14:paraId="1C721508" w14:textId="77777777" w:rsidR="003137D5" w:rsidRPr="00CC6032" w:rsidRDefault="003137D5" w:rsidP="003137D5">
      <w:pPr>
        <w:jc w:val="center"/>
        <w:rPr>
          <w:b/>
          <w:bCs/>
          <w:i/>
          <w:iCs/>
          <w:color w:val="000000" w:themeColor="text1"/>
          <w:sz w:val="24"/>
          <w:szCs w:val="24"/>
        </w:rPr>
      </w:pPr>
      <w:r w:rsidRPr="00CC6032">
        <w:rPr>
          <w:b/>
          <w:bCs/>
          <w:i/>
          <w:iCs/>
          <w:color w:val="000000" w:themeColor="text1"/>
          <w:sz w:val="24"/>
          <w:szCs w:val="24"/>
          <w:highlight w:val="yellow"/>
        </w:rPr>
        <w:t>On the Letterhead of the Company</w:t>
      </w:r>
    </w:p>
    <w:p w14:paraId="698E8ADC" w14:textId="77777777" w:rsidR="003137D5" w:rsidRDefault="003137D5">
      <w:pPr>
        <w:pStyle w:val="BodyText"/>
        <w:spacing w:before="181"/>
        <w:rPr>
          <w:sz w:val="28"/>
        </w:rPr>
      </w:pPr>
    </w:p>
    <w:p w14:paraId="257066F4" w14:textId="77777777" w:rsidR="005457B2" w:rsidRDefault="00000000">
      <w:pPr>
        <w:ind w:left="2" w:right="358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DECLARATION</w:t>
      </w:r>
    </w:p>
    <w:p w14:paraId="642A63E0" w14:textId="77777777" w:rsidR="005457B2" w:rsidRDefault="00000000">
      <w:pPr>
        <w:pStyle w:val="BodyText"/>
        <w:spacing w:before="93"/>
        <w:ind w:left="55" w:right="358"/>
        <w:jc w:val="center"/>
      </w:pPr>
      <w:r>
        <w:t>[Applicable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rPr>
          <w:spacing w:val="-2"/>
        </w:rPr>
        <w:t>Company]</w:t>
      </w:r>
    </w:p>
    <w:p w14:paraId="494672EC" w14:textId="77777777" w:rsidR="005457B2" w:rsidRDefault="005457B2">
      <w:pPr>
        <w:pStyle w:val="BodyText"/>
        <w:spacing w:before="101"/>
      </w:pPr>
    </w:p>
    <w:p w14:paraId="2EB3ACD0" w14:textId="05E0B534" w:rsidR="005457B2" w:rsidRDefault="00000000">
      <w:pPr>
        <w:pStyle w:val="BodyText"/>
        <w:tabs>
          <w:tab w:val="left" w:pos="6481"/>
        </w:tabs>
      </w:pPr>
      <w:r>
        <w:rPr>
          <w:spacing w:val="-5"/>
        </w:rPr>
        <w:t>To,</w:t>
      </w:r>
      <w:r>
        <w:tab/>
      </w:r>
      <w:r>
        <w:rPr>
          <w:spacing w:val="-2"/>
        </w:rPr>
        <w:t>Date:</w:t>
      </w:r>
      <w:r w:rsidR="008C3A59">
        <w:rPr>
          <w:spacing w:val="-2"/>
        </w:rPr>
        <w:t xml:space="preserve"> </w:t>
      </w:r>
      <w:r w:rsidR="003137D5">
        <w:rPr>
          <w:spacing w:val="-2"/>
        </w:rPr>
        <w:t>…………..</w:t>
      </w:r>
    </w:p>
    <w:p w14:paraId="3DF982AD" w14:textId="77777777" w:rsidR="005457B2" w:rsidRDefault="00000000">
      <w:pPr>
        <w:spacing w:before="240"/>
        <w:ind w:right="4762"/>
      </w:pPr>
      <w:r>
        <w:rPr>
          <w:sz w:val="24"/>
        </w:rPr>
        <w:t>Central</w:t>
      </w:r>
      <w:r>
        <w:rPr>
          <w:spacing w:val="-10"/>
          <w:sz w:val="24"/>
        </w:rPr>
        <w:t xml:space="preserve"> </w:t>
      </w:r>
      <w:r>
        <w:rPr>
          <w:sz w:val="24"/>
        </w:rPr>
        <w:t>Depository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10"/>
          <w:sz w:val="24"/>
        </w:rPr>
        <w:t xml:space="preserve"> </w:t>
      </w:r>
      <w:r>
        <w:rPr>
          <w:sz w:val="24"/>
        </w:rPr>
        <w:t>(India)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Limited </w:t>
      </w:r>
      <w:r>
        <w:t xml:space="preserve">A Wing, 25th Floor, Marathon </w:t>
      </w:r>
      <w:proofErr w:type="spellStart"/>
      <w:r>
        <w:t>Futurex</w:t>
      </w:r>
      <w:proofErr w:type="spellEnd"/>
      <w:r>
        <w:t>, Mafatlal Mills Compounds,</w:t>
      </w:r>
    </w:p>
    <w:p w14:paraId="2816FBE5" w14:textId="77777777" w:rsidR="005457B2" w:rsidRDefault="00000000">
      <w:pPr>
        <w:spacing w:before="3"/>
        <w:ind w:right="5341"/>
      </w:pPr>
      <w:r>
        <w:t>N</w:t>
      </w:r>
      <w:r>
        <w:rPr>
          <w:spacing w:val="-7"/>
        </w:rPr>
        <w:t xml:space="preserve"> </w:t>
      </w:r>
      <w:r>
        <w:t>M</w:t>
      </w:r>
      <w:r>
        <w:rPr>
          <w:spacing w:val="-8"/>
        </w:rPr>
        <w:t xml:space="preserve"> </w:t>
      </w:r>
      <w:r>
        <w:t>Joshi</w:t>
      </w:r>
      <w:r>
        <w:rPr>
          <w:spacing w:val="-8"/>
        </w:rPr>
        <w:t xml:space="preserve"> </w:t>
      </w:r>
      <w:r>
        <w:t>Marg,</w:t>
      </w:r>
      <w:r>
        <w:rPr>
          <w:spacing w:val="-6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Parel</w:t>
      </w:r>
      <w:r>
        <w:rPr>
          <w:spacing w:val="-8"/>
        </w:rPr>
        <w:t xml:space="preserve"> </w:t>
      </w:r>
      <w:r>
        <w:t>(E) Mumbai – 400013</w:t>
      </w:r>
    </w:p>
    <w:p w14:paraId="14CA39E4" w14:textId="77777777" w:rsidR="005457B2" w:rsidRDefault="005457B2">
      <w:pPr>
        <w:pStyle w:val="BodyText"/>
        <w:spacing w:before="26"/>
        <w:rPr>
          <w:sz w:val="22"/>
        </w:rPr>
      </w:pPr>
    </w:p>
    <w:p w14:paraId="2D1B8E0F" w14:textId="77777777" w:rsidR="005457B2" w:rsidRDefault="00000000">
      <w:pPr>
        <w:pStyle w:val="Heading2"/>
      </w:pPr>
      <w:r>
        <w:t>Kind Attn:</w:t>
      </w:r>
      <w:r>
        <w:rPr>
          <w:spacing w:val="57"/>
        </w:rPr>
        <w:t xml:space="preserve"> </w:t>
      </w:r>
      <w:r>
        <w:t>AVP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Issuer</w:t>
      </w:r>
      <w:r>
        <w:rPr>
          <w:spacing w:val="-2"/>
        </w:rPr>
        <w:t xml:space="preserve"> </w:t>
      </w:r>
      <w:r>
        <w:t>Admission</w:t>
      </w:r>
      <w:r>
        <w:rPr>
          <w:spacing w:val="1"/>
        </w:rPr>
        <w:t xml:space="preserve"> </w:t>
      </w:r>
      <w:r>
        <w:rPr>
          <w:spacing w:val="-4"/>
        </w:rPr>
        <w:t>Cell</w:t>
      </w:r>
    </w:p>
    <w:p w14:paraId="1525B210" w14:textId="77777777" w:rsidR="005457B2" w:rsidRDefault="00000000">
      <w:pPr>
        <w:pStyle w:val="BodyText"/>
        <w:spacing w:before="272"/>
      </w:pPr>
      <w:r>
        <w:t>Dear</w:t>
      </w:r>
      <w:r>
        <w:rPr>
          <w:spacing w:val="-3"/>
        </w:rPr>
        <w:t xml:space="preserve"> </w:t>
      </w:r>
      <w:r>
        <w:t>Sir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Madam,</w:t>
      </w:r>
    </w:p>
    <w:p w14:paraId="622CD6C5" w14:textId="77777777" w:rsidR="005457B2" w:rsidRDefault="005457B2">
      <w:pPr>
        <w:pStyle w:val="BodyText"/>
        <w:spacing w:before="4"/>
      </w:pPr>
    </w:p>
    <w:p w14:paraId="6D381DED" w14:textId="77777777" w:rsidR="005457B2" w:rsidRDefault="00000000">
      <w:pPr>
        <w:pStyle w:val="Heading2"/>
        <w:spacing w:before="1"/>
      </w:pPr>
      <w:r>
        <w:t>Sub:</w:t>
      </w:r>
      <w:r>
        <w:rPr>
          <w:spacing w:val="-5"/>
        </w:rPr>
        <w:t xml:space="preserve"> </w:t>
      </w:r>
      <w:r>
        <w:t>Optional</w:t>
      </w:r>
      <w:r>
        <w:rPr>
          <w:spacing w:val="-1"/>
        </w:rPr>
        <w:t xml:space="preserve"> </w:t>
      </w:r>
      <w:r>
        <w:t>Facility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ISIN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‘Frozen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Debit’</w:t>
      </w:r>
    </w:p>
    <w:p w14:paraId="1CE10F8D" w14:textId="77777777" w:rsidR="005457B2" w:rsidRDefault="00000000">
      <w:pPr>
        <w:pStyle w:val="BodyText"/>
        <w:spacing w:before="271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aware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conditions </w:t>
      </w:r>
      <w:r>
        <w:rPr>
          <w:b/>
          <w:sz w:val="20"/>
          <w:u w:val="single"/>
        </w:rPr>
        <w:t>IF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z w:val="20"/>
          <w:u w:val="single"/>
        </w:rPr>
        <w:t>WE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OPT</w:t>
      </w:r>
      <w:r>
        <w:rPr>
          <w:b/>
          <w:sz w:val="2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facility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the ISIN under the status ‘Frozen for Debit’</w:t>
      </w:r>
    </w:p>
    <w:p w14:paraId="011E50D8" w14:textId="77777777" w:rsidR="005457B2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273"/>
        <w:ind w:right="363"/>
        <w:jc w:val="both"/>
        <w:rPr>
          <w:sz w:val="24"/>
        </w:rPr>
      </w:pPr>
      <w:r>
        <w:rPr>
          <w:sz w:val="24"/>
        </w:rPr>
        <w:t>After activating the ISIN of the company, CDSL will freeze the ISIN for all debits and only credits by way of corporate actions or demat requests will be allowed</w:t>
      </w:r>
    </w:p>
    <w:p w14:paraId="03101FED" w14:textId="77777777" w:rsidR="005457B2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354"/>
        <w:jc w:val="both"/>
        <w:rPr>
          <w:sz w:val="24"/>
        </w:rPr>
      </w:pPr>
      <w:r>
        <w:rPr>
          <w:sz w:val="24"/>
        </w:rPr>
        <w:t xml:space="preserve">After the ISIN is frozen for debits, any subsequent debit / transfer / </w:t>
      </w:r>
      <w:proofErr w:type="spellStart"/>
      <w:r>
        <w:rPr>
          <w:sz w:val="24"/>
        </w:rPr>
        <w:t>remat</w:t>
      </w:r>
      <w:proofErr w:type="spellEnd"/>
      <w:r>
        <w:rPr>
          <w:sz w:val="24"/>
        </w:rPr>
        <w:t xml:space="preserve"> will be permitted only on receipt of an instruction in writing from the company to Unfreeze the ISIN along with the requisite</w:t>
      </w:r>
      <w:r>
        <w:rPr>
          <w:spacing w:val="40"/>
          <w:sz w:val="24"/>
        </w:rPr>
        <w:t xml:space="preserve"> </w:t>
      </w:r>
      <w:r>
        <w:rPr>
          <w:sz w:val="24"/>
        </w:rPr>
        <w:t>payment. CDSL will then activate the ISIN for one business day or for number of days as specified by the Company</w:t>
      </w:r>
    </w:p>
    <w:p w14:paraId="1CA57615" w14:textId="77777777" w:rsidR="005457B2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359"/>
        <w:jc w:val="both"/>
        <w:rPr>
          <w:sz w:val="24"/>
        </w:rPr>
      </w:pPr>
      <w:r>
        <w:rPr>
          <w:sz w:val="24"/>
        </w:rPr>
        <w:t>CDSL levies a charge of 0.01 % of the face value or book value or transaction value, whichever is higher, subject to a minimum of Rs.10,000/- for each unfreeze request plus applicable service charges</w:t>
      </w:r>
    </w:p>
    <w:p w14:paraId="12AFBE56" w14:textId="77777777" w:rsidR="005457B2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shall ensure</w:t>
      </w:r>
      <w:r>
        <w:rPr>
          <w:spacing w:val="-3"/>
          <w:sz w:val="24"/>
        </w:rPr>
        <w:t xml:space="preserve"> </w:t>
      </w:r>
      <w:r>
        <w:rPr>
          <w:sz w:val="24"/>
        </w:rPr>
        <w:t>to inform its</w:t>
      </w:r>
      <w:r>
        <w:rPr>
          <w:spacing w:val="-1"/>
          <w:sz w:val="24"/>
        </w:rPr>
        <w:t xml:space="preserve"> </w:t>
      </w:r>
      <w:r>
        <w:rPr>
          <w:sz w:val="24"/>
        </w:rPr>
        <w:t>shareholders 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arrangement with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CDSL</w:t>
      </w:r>
    </w:p>
    <w:p w14:paraId="7B25A4FF" w14:textId="77777777" w:rsidR="005457B2" w:rsidRDefault="005457B2">
      <w:pPr>
        <w:pStyle w:val="BodyText"/>
      </w:pPr>
    </w:p>
    <w:p w14:paraId="6E37B239" w14:textId="77777777" w:rsidR="005457B2" w:rsidRDefault="00000000">
      <w:pPr>
        <w:pStyle w:val="BodyText"/>
        <w:ind w:right="290"/>
      </w:pPr>
      <w:r>
        <w:t>We have read the above information, and we do hereby solemnly declare, agree, confirm as follows [Please tick whichever is applicable]</w:t>
      </w:r>
    </w:p>
    <w:p w14:paraId="69BD265F" w14:textId="77777777" w:rsidR="005457B2" w:rsidRDefault="005457B2">
      <w:pPr>
        <w:pStyle w:val="BodyText"/>
        <w:spacing w:before="112"/>
      </w:pPr>
    </w:p>
    <w:p w14:paraId="1875F97C" w14:textId="77777777" w:rsidR="005457B2" w:rsidRDefault="00000000">
      <w:pPr>
        <w:pStyle w:val="Heading2"/>
        <w:numPr>
          <w:ilvl w:val="0"/>
          <w:numId w:val="1"/>
        </w:numPr>
        <w:tabs>
          <w:tab w:val="left" w:pos="271"/>
          <w:tab w:val="left" w:pos="7669"/>
        </w:tabs>
        <w:ind w:hanging="271"/>
        <w:jc w:val="both"/>
        <w:rPr>
          <w:position w:val="-4"/>
        </w:rPr>
      </w:pPr>
      <w:r>
        <w:t>We</w:t>
      </w:r>
      <w:r>
        <w:rPr>
          <w:spacing w:val="-3"/>
        </w:rPr>
        <w:t xml:space="preserve"> </w:t>
      </w:r>
      <w:r>
        <w:t>wish to</w:t>
      </w:r>
      <w:r>
        <w:rPr>
          <w:spacing w:val="-2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ISIN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‘Frozen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Debit’</w:t>
      </w:r>
      <w:r>
        <w:tab/>
        <w:t>:</w:t>
      </w:r>
      <w:r>
        <w:rPr>
          <w:spacing w:val="80"/>
          <w:w w:val="150"/>
        </w:rPr>
        <w:t xml:space="preserve"> </w:t>
      </w:r>
      <w:r>
        <w:rPr>
          <w:noProof/>
          <w:spacing w:val="21"/>
          <w:position w:val="-4"/>
        </w:rPr>
        <w:drawing>
          <wp:inline distT="0" distB="0" distL="0" distR="0" wp14:anchorId="33503415" wp14:editId="26EAE0EC">
            <wp:extent cx="200025" cy="180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BDE7" w14:textId="77777777" w:rsidR="005457B2" w:rsidRDefault="00000000">
      <w:pPr>
        <w:pStyle w:val="ListParagraph"/>
        <w:numPr>
          <w:ilvl w:val="0"/>
          <w:numId w:val="1"/>
        </w:numPr>
        <w:tabs>
          <w:tab w:val="left" w:pos="271"/>
        </w:tabs>
        <w:spacing w:before="227"/>
        <w:ind w:hanging="271"/>
        <w:jc w:val="both"/>
        <w:rPr>
          <w:b/>
          <w:position w:val="-6"/>
          <w:sz w:val="24"/>
        </w:rPr>
      </w:pPr>
      <w:r>
        <w:rPr>
          <w:b/>
          <w:sz w:val="24"/>
        </w:rPr>
        <w:t xml:space="preserve">We </w:t>
      </w:r>
      <w:r>
        <w:rPr>
          <w:b/>
          <w:sz w:val="20"/>
          <w:u w:val="single"/>
        </w:rPr>
        <w:t>DO NOT</w:t>
      </w:r>
      <w:r>
        <w:rPr>
          <w:b/>
          <w:spacing w:val="15"/>
          <w:sz w:val="20"/>
        </w:rPr>
        <w:t xml:space="preserve"> </w:t>
      </w:r>
      <w:r>
        <w:rPr>
          <w:b/>
          <w:sz w:val="24"/>
        </w:rPr>
        <w:t>wish to keep the ISIN under the status ‘Frozen for Debit’</w:t>
      </w:r>
      <w:r>
        <w:rPr>
          <w:b/>
          <w:spacing w:val="80"/>
          <w:w w:val="150"/>
          <w:sz w:val="24"/>
        </w:rPr>
        <w:t xml:space="preserve">  </w:t>
      </w:r>
      <w:r>
        <w:rPr>
          <w:b/>
          <w:sz w:val="24"/>
        </w:rPr>
        <w:t>:</w:t>
      </w:r>
      <w:r>
        <w:rPr>
          <w:b/>
          <w:spacing w:val="80"/>
          <w:sz w:val="24"/>
        </w:rPr>
        <w:t xml:space="preserve">  </w:t>
      </w:r>
      <w:r>
        <w:rPr>
          <w:b/>
          <w:noProof/>
          <w:spacing w:val="19"/>
          <w:position w:val="-6"/>
          <w:sz w:val="24"/>
        </w:rPr>
        <w:drawing>
          <wp:inline distT="0" distB="0" distL="0" distR="0" wp14:anchorId="1BC388AA" wp14:editId="375EADD0">
            <wp:extent cx="200025" cy="180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EEB5" w14:textId="77777777" w:rsidR="005457B2" w:rsidRDefault="005457B2">
      <w:pPr>
        <w:pStyle w:val="BodyText"/>
        <w:spacing w:before="90"/>
        <w:rPr>
          <w:b/>
        </w:rPr>
      </w:pPr>
    </w:p>
    <w:p w14:paraId="7B1F5A89" w14:textId="77777777" w:rsidR="005457B2" w:rsidRDefault="00000000">
      <w:pPr>
        <w:pStyle w:val="BodyText"/>
      </w:pPr>
      <w:r>
        <w:t>Yours</w:t>
      </w:r>
      <w:r>
        <w:rPr>
          <w:spacing w:val="-2"/>
        </w:rPr>
        <w:t xml:space="preserve"> faithfully,</w:t>
      </w:r>
    </w:p>
    <w:p w14:paraId="74221853" w14:textId="38DF3A6C" w:rsidR="008C3A59" w:rsidRPr="00C46790" w:rsidRDefault="00000000" w:rsidP="008C3A59">
      <w:pPr>
        <w:pStyle w:val="Header"/>
        <w:rPr>
          <w:b/>
          <w:bCs/>
          <w:sz w:val="32"/>
          <w:szCs w:val="32"/>
        </w:rPr>
      </w:pPr>
      <w:r w:rsidRPr="00ED5463">
        <w:rPr>
          <w:b/>
          <w:bCs/>
          <w:sz w:val="24"/>
        </w:rPr>
        <w:t>For</w:t>
      </w:r>
      <w:r>
        <w:rPr>
          <w:spacing w:val="-2"/>
          <w:sz w:val="24"/>
        </w:rPr>
        <w:t xml:space="preserve"> </w:t>
      </w:r>
      <w:r w:rsidR="003137D5">
        <w:rPr>
          <w:b/>
          <w:bCs/>
          <w:sz w:val="24"/>
          <w:szCs w:val="24"/>
        </w:rPr>
        <w:t>,,,,,,,,,,,,,,,,,,,,,,,,,,,,,,,,,,,,,,,,,,,</w:t>
      </w:r>
    </w:p>
    <w:p w14:paraId="7CE13BBB" w14:textId="5B0C1B8A" w:rsidR="005457B2" w:rsidRDefault="005457B2">
      <w:pPr>
        <w:rPr>
          <w:b/>
          <w:sz w:val="24"/>
        </w:rPr>
      </w:pPr>
    </w:p>
    <w:p w14:paraId="67BD6433" w14:textId="77777777" w:rsidR="005457B2" w:rsidRDefault="005457B2">
      <w:pPr>
        <w:pStyle w:val="BodyText"/>
        <w:rPr>
          <w:b/>
        </w:rPr>
      </w:pPr>
    </w:p>
    <w:p w14:paraId="67B9EEB0" w14:textId="77777777" w:rsidR="005457B2" w:rsidRDefault="005457B2">
      <w:pPr>
        <w:pStyle w:val="BodyText"/>
        <w:rPr>
          <w:b/>
        </w:rPr>
      </w:pPr>
    </w:p>
    <w:p w14:paraId="6306C0EF" w14:textId="4A30A7A9" w:rsidR="005457B2" w:rsidRDefault="00AA6AD7">
      <w:pPr>
        <w:pStyle w:val="BodyText"/>
        <w:spacing w:before="5"/>
        <w:rPr>
          <w:b/>
        </w:rPr>
      </w:pPr>
      <w:r w:rsidRPr="00CC6032">
        <w:rPr>
          <w:b/>
          <w:bCs/>
          <w:color w:val="000000" w:themeColor="text1"/>
        </w:rPr>
        <w:t xml:space="preserve">   </w:t>
      </w:r>
      <w:r w:rsidRPr="00B35B4B">
        <w:rPr>
          <w:color w:val="FF0000"/>
        </w:rPr>
        <w:t>Manual Signature</w:t>
      </w:r>
      <w:r>
        <w:rPr>
          <w:color w:val="FF0000"/>
        </w:rPr>
        <w:t xml:space="preserve">                                                                           </w:t>
      </w:r>
    </w:p>
    <w:p w14:paraId="1524795A" w14:textId="060CA52B" w:rsidR="005457B2" w:rsidRDefault="003137D5">
      <w:pPr>
        <w:rPr>
          <w:b/>
          <w:sz w:val="24"/>
        </w:rPr>
      </w:pPr>
      <w:r>
        <w:rPr>
          <w:b/>
          <w:sz w:val="24"/>
        </w:rPr>
        <w:t>………………….</w:t>
      </w:r>
    </w:p>
    <w:p w14:paraId="3133FAA6" w14:textId="55E0D76E" w:rsidR="008C3A59" w:rsidRDefault="008C3A59">
      <w:pPr>
        <w:rPr>
          <w:b/>
          <w:sz w:val="24"/>
        </w:rPr>
      </w:pPr>
      <w:r>
        <w:rPr>
          <w:b/>
          <w:sz w:val="24"/>
        </w:rPr>
        <w:t>(Director)</w:t>
      </w:r>
    </w:p>
    <w:p w14:paraId="50BC2FAB" w14:textId="0412454A" w:rsidR="00AA6AD7" w:rsidRDefault="00AA6AD7">
      <w:pPr>
        <w:rPr>
          <w:b/>
          <w:sz w:val="24"/>
        </w:rPr>
      </w:pPr>
      <w:r>
        <w:rPr>
          <w:b/>
          <w:sz w:val="24"/>
        </w:rPr>
        <w:t xml:space="preserve">                                                    </w:t>
      </w:r>
      <w:r w:rsidRPr="00B35B4B">
        <w:rPr>
          <w:b/>
          <w:bCs/>
          <w:color w:val="FF0000"/>
          <w:sz w:val="24"/>
          <w:szCs w:val="24"/>
        </w:rPr>
        <w:t>DSC OF AUTHORISED SIGNATORY</w:t>
      </w:r>
    </w:p>
    <w:sectPr w:rsidR="00AA6AD7" w:rsidSect="00914721">
      <w:type w:val="continuous"/>
      <w:pgSz w:w="12240" w:h="15840"/>
      <w:pgMar w:top="27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068A7"/>
    <w:multiLevelType w:val="hybridMultilevel"/>
    <w:tmpl w:val="581EE048"/>
    <w:lvl w:ilvl="0" w:tplc="C096E4A0">
      <w:start w:val="1"/>
      <w:numFmt w:val="decimal"/>
      <w:lvlText w:val="%1."/>
      <w:lvlJc w:val="left"/>
      <w:pPr>
        <w:ind w:left="271" w:hanging="2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6CF096">
      <w:numFmt w:val="bullet"/>
      <w:lvlText w:val="•"/>
      <w:lvlJc w:val="left"/>
      <w:pPr>
        <w:ind w:left="1152" w:hanging="272"/>
      </w:pPr>
      <w:rPr>
        <w:rFonts w:hint="default"/>
        <w:lang w:val="en-US" w:eastAsia="en-US" w:bidi="ar-SA"/>
      </w:rPr>
    </w:lvl>
    <w:lvl w:ilvl="2" w:tplc="60F283BE">
      <w:numFmt w:val="bullet"/>
      <w:lvlText w:val="•"/>
      <w:lvlJc w:val="left"/>
      <w:pPr>
        <w:ind w:left="2024" w:hanging="272"/>
      </w:pPr>
      <w:rPr>
        <w:rFonts w:hint="default"/>
        <w:lang w:val="en-US" w:eastAsia="en-US" w:bidi="ar-SA"/>
      </w:rPr>
    </w:lvl>
    <w:lvl w:ilvl="3" w:tplc="B3429D1C">
      <w:numFmt w:val="bullet"/>
      <w:lvlText w:val="•"/>
      <w:lvlJc w:val="left"/>
      <w:pPr>
        <w:ind w:left="2896" w:hanging="272"/>
      </w:pPr>
      <w:rPr>
        <w:rFonts w:hint="default"/>
        <w:lang w:val="en-US" w:eastAsia="en-US" w:bidi="ar-SA"/>
      </w:rPr>
    </w:lvl>
    <w:lvl w:ilvl="4" w:tplc="BF723122">
      <w:numFmt w:val="bullet"/>
      <w:lvlText w:val="•"/>
      <w:lvlJc w:val="left"/>
      <w:pPr>
        <w:ind w:left="3768" w:hanging="272"/>
      </w:pPr>
      <w:rPr>
        <w:rFonts w:hint="default"/>
        <w:lang w:val="en-US" w:eastAsia="en-US" w:bidi="ar-SA"/>
      </w:rPr>
    </w:lvl>
    <w:lvl w:ilvl="5" w:tplc="544097E2">
      <w:numFmt w:val="bullet"/>
      <w:lvlText w:val="•"/>
      <w:lvlJc w:val="left"/>
      <w:pPr>
        <w:ind w:left="4640" w:hanging="272"/>
      </w:pPr>
      <w:rPr>
        <w:rFonts w:hint="default"/>
        <w:lang w:val="en-US" w:eastAsia="en-US" w:bidi="ar-SA"/>
      </w:rPr>
    </w:lvl>
    <w:lvl w:ilvl="6" w:tplc="489850C2">
      <w:numFmt w:val="bullet"/>
      <w:lvlText w:val="•"/>
      <w:lvlJc w:val="left"/>
      <w:pPr>
        <w:ind w:left="5512" w:hanging="272"/>
      </w:pPr>
      <w:rPr>
        <w:rFonts w:hint="default"/>
        <w:lang w:val="en-US" w:eastAsia="en-US" w:bidi="ar-SA"/>
      </w:rPr>
    </w:lvl>
    <w:lvl w:ilvl="7" w:tplc="8C260A64">
      <w:numFmt w:val="bullet"/>
      <w:lvlText w:val="•"/>
      <w:lvlJc w:val="left"/>
      <w:pPr>
        <w:ind w:left="6384" w:hanging="272"/>
      </w:pPr>
      <w:rPr>
        <w:rFonts w:hint="default"/>
        <w:lang w:val="en-US" w:eastAsia="en-US" w:bidi="ar-SA"/>
      </w:rPr>
    </w:lvl>
    <w:lvl w:ilvl="8" w:tplc="EFD20CC6">
      <w:numFmt w:val="bullet"/>
      <w:lvlText w:val="•"/>
      <w:lvlJc w:val="left"/>
      <w:pPr>
        <w:ind w:left="725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6584403B"/>
    <w:multiLevelType w:val="hybridMultilevel"/>
    <w:tmpl w:val="A1BE714C"/>
    <w:lvl w:ilvl="0" w:tplc="F66E5B64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BC5528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5656935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7F08F2D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9996871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D1FA239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A4387A0C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B93826D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6456C21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2116705471">
    <w:abstractNumId w:val="0"/>
  </w:num>
  <w:num w:numId="2" w16cid:durableId="125528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7B2"/>
    <w:rsid w:val="003137D5"/>
    <w:rsid w:val="005457B2"/>
    <w:rsid w:val="007B41AC"/>
    <w:rsid w:val="008C3A59"/>
    <w:rsid w:val="00914721"/>
    <w:rsid w:val="00AA6AD7"/>
    <w:rsid w:val="00D46891"/>
    <w:rsid w:val="00ED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39B6"/>
  <w15:docId w15:val="{D4BA6139-F8D5-457B-818E-19303360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right="358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rsid w:val="00914721"/>
    <w:pPr>
      <w:widowControl/>
      <w:tabs>
        <w:tab w:val="center" w:pos="4320"/>
        <w:tab w:val="right" w:pos="8640"/>
      </w:tabs>
      <w:autoSpaceDE/>
      <w:autoSpaceDN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14721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Bansal</cp:lastModifiedBy>
  <cp:revision>6</cp:revision>
  <dcterms:created xsi:type="dcterms:W3CDTF">2026-06-08T11:45:00Z</dcterms:created>
  <dcterms:modified xsi:type="dcterms:W3CDTF">2026-06-29T15:26:00Z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2026-05-27T00:00:00Z</vt:filetime>
  </property>
  <property fmtid="{D5CDD505-2E9C-101B-9397-08002B2CF9AE}" pid="7" name="GrammarlyDocumentId">
    <vt:lpwstr>63cea4c2-adeb-47d5-ab42-1283ca5bd4ce</vt:lpwstr>
  </property>
</Properties>
</file>