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175D" w:rsidRDefault="007C175D">
      <w:pPr>
        <w:rPr>
          <w:rFonts w:ascii="Arial" w:eastAsia="Arial" w:hAnsi="Arial" w:cs="Arial"/>
        </w:rPr>
      </w:pPr>
      <w:bookmarkStart w:id="0" w:name="_gjdgxs" w:colFirst="0" w:colLast="0"/>
      <w:bookmarkEnd w:id="0"/>
    </w:p>
    <w:p w14:paraId="00000002" w14:textId="77777777" w:rsidR="007C175D" w:rsidRDefault="00035D75">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7C175D" w:rsidRDefault="007C175D">
      <w:pPr>
        <w:rPr>
          <w:rFonts w:ascii="Arial" w:eastAsia="Arial" w:hAnsi="Arial" w:cs="Arial"/>
          <w:b/>
        </w:rPr>
      </w:pPr>
    </w:p>
    <w:p w14:paraId="00000004" w14:textId="6AFB6855" w:rsidR="007C175D" w:rsidRDefault="00035D75">
      <w:pPr>
        <w:rPr>
          <w:rFonts w:ascii="Arial" w:eastAsia="Arial" w:hAnsi="Arial" w:cs="Arial"/>
          <w:b/>
        </w:rPr>
      </w:pPr>
      <w:r>
        <w:rPr>
          <w:rFonts w:ascii="Arial" w:eastAsia="Arial" w:hAnsi="Arial" w:cs="Arial"/>
          <w:b/>
        </w:rPr>
        <w:t>Name:</w:t>
      </w:r>
      <w:r w:rsidR="00E35A90">
        <w:rPr>
          <w:rFonts w:ascii="Arial" w:eastAsia="Arial" w:hAnsi="Arial" w:cs="Arial"/>
          <w:b/>
        </w:rPr>
        <w:t xml:space="preserve"> </w:t>
      </w:r>
      <w:r w:rsidR="00E35A90" w:rsidRPr="00E35A90">
        <w:rPr>
          <w:rFonts w:ascii="Arial" w:eastAsia="Arial" w:hAnsi="Arial" w:cs="Arial"/>
          <w:bCs/>
        </w:rPr>
        <w:t>Abdullah Yusuf</w:t>
      </w:r>
    </w:p>
    <w:p w14:paraId="00000005" w14:textId="3BC6849B" w:rsidR="007C175D" w:rsidRDefault="00035D75">
      <w:pPr>
        <w:rPr>
          <w:rFonts w:ascii="Arial" w:eastAsia="Arial" w:hAnsi="Arial" w:cs="Arial"/>
          <w:b/>
        </w:rPr>
      </w:pPr>
      <w:r>
        <w:rPr>
          <w:rFonts w:ascii="Arial" w:eastAsia="Arial" w:hAnsi="Arial" w:cs="Arial"/>
          <w:b/>
        </w:rPr>
        <w:t xml:space="preserve">Email: </w:t>
      </w:r>
      <w:r w:rsidR="00E35A90" w:rsidRPr="00E35A90">
        <w:rPr>
          <w:rFonts w:ascii="Arial" w:eastAsia="Arial" w:hAnsi="Arial" w:cs="Arial"/>
          <w:bCs/>
        </w:rPr>
        <w:t>Abdullah.yusuf@precise-soft.com</w:t>
      </w:r>
    </w:p>
    <w:p w14:paraId="00000006" w14:textId="626D34EB" w:rsidR="007C175D" w:rsidRDefault="00035D75">
      <w:pPr>
        <w:rPr>
          <w:rFonts w:ascii="Arial" w:eastAsia="Arial" w:hAnsi="Arial" w:cs="Arial"/>
          <w:b/>
        </w:rPr>
      </w:pPr>
      <w:r>
        <w:rPr>
          <w:rFonts w:ascii="Arial" w:eastAsia="Arial" w:hAnsi="Arial" w:cs="Arial"/>
          <w:b/>
        </w:rPr>
        <w:t>Team Name:</w:t>
      </w:r>
      <w:r w:rsidR="00E35A90">
        <w:rPr>
          <w:rFonts w:ascii="Arial" w:eastAsia="Arial" w:hAnsi="Arial" w:cs="Arial"/>
          <w:b/>
        </w:rPr>
        <w:t xml:space="preserve"> </w:t>
      </w:r>
      <w:r w:rsidR="00E35A90" w:rsidRPr="00E35A90">
        <w:rPr>
          <w:rFonts w:ascii="Arial" w:eastAsia="Arial" w:hAnsi="Arial" w:cs="Arial"/>
          <w:bCs/>
        </w:rPr>
        <w:t>Precise Soft</w:t>
      </w:r>
    </w:p>
    <w:p w14:paraId="00000007" w14:textId="77777777" w:rsidR="007C175D" w:rsidRDefault="007C175D">
      <w:pPr>
        <w:rPr>
          <w:rFonts w:ascii="Arial" w:eastAsia="Arial" w:hAnsi="Arial" w:cs="Arial"/>
        </w:rPr>
      </w:pPr>
    </w:p>
    <w:p w14:paraId="00000008" w14:textId="77777777" w:rsidR="007C175D" w:rsidRDefault="00035D75">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p>
    <w:p w14:paraId="00000009" w14:textId="77777777" w:rsidR="007C175D" w:rsidRDefault="007C175D">
      <w:pPr>
        <w:rPr>
          <w:rFonts w:ascii="Arial" w:eastAsia="Arial" w:hAnsi="Arial" w:cs="Arial"/>
        </w:rPr>
      </w:pPr>
    </w:p>
    <w:p w14:paraId="0000000A" w14:textId="294D2CF6" w:rsidR="007C175D" w:rsidRDefault="00035D75">
      <w:pPr>
        <w:rPr>
          <w:rFonts w:ascii="Arial" w:eastAsia="Arial" w:hAnsi="Arial" w:cs="Arial"/>
          <w:b/>
        </w:rPr>
      </w:pPr>
      <w:r>
        <w:rPr>
          <w:rFonts w:ascii="Arial" w:eastAsia="Arial" w:hAnsi="Arial" w:cs="Arial"/>
          <w:b/>
        </w:rPr>
        <w:t>Name:</w:t>
      </w:r>
      <w:r w:rsidR="00E35A90" w:rsidRPr="00E35A90">
        <w:rPr>
          <w:bdr w:val="none" w:sz="0" w:space="0" w:color="auto" w:frame="1"/>
        </w:rPr>
        <w:t xml:space="preserve"> </w:t>
      </w:r>
      <w:r w:rsidR="00E35A90" w:rsidRPr="00E717D1">
        <w:rPr>
          <w:bdr w:val="none" w:sz="0" w:space="0" w:color="auto" w:frame="1"/>
        </w:rPr>
        <w:t>Hang Wang</w:t>
      </w:r>
    </w:p>
    <w:p w14:paraId="0000000B" w14:textId="22CEEC86" w:rsidR="007C175D" w:rsidRDefault="00035D75">
      <w:pPr>
        <w:rPr>
          <w:rFonts w:ascii="Arial" w:eastAsia="Arial" w:hAnsi="Arial" w:cs="Arial"/>
          <w:b/>
        </w:rPr>
      </w:pPr>
      <w:r>
        <w:rPr>
          <w:rFonts w:ascii="Arial" w:eastAsia="Arial" w:hAnsi="Arial" w:cs="Arial"/>
          <w:b/>
        </w:rPr>
        <w:t>Name:</w:t>
      </w:r>
      <w:r w:rsidR="00E35A90" w:rsidRPr="00E35A90">
        <w:rPr>
          <w:bdr w:val="none" w:sz="0" w:space="0" w:color="auto" w:frame="1"/>
        </w:rPr>
        <w:t xml:space="preserve"> </w:t>
      </w:r>
      <w:r w:rsidR="00E35A90" w:rsidRPr="00E717D1">
        <w:rPr>
          <w:bdr w:val="none" w:sz="0" w:space="0" w:color="auto" w:frame="1"/>
        </w:rPr>
        <w:t>Bohan Niu</w:t>
      </w:r>
    </w:p>
    <w:p w14:paraId="0000000C" w14:textId="0D074355" w:rsidR="007C175D" w:rsidRDefault="00035D75" w:rsidP="0588AB1F">
      <w:pPr>
        <w:rPr>
          <w:rFonts w:ascii="Arial" w:eastAsia="Arial" w:hAnsi="Arial" w:cs="Arial"/>
          <w:b/>
          <w:bCs/>
        </w:rPr>
      </w:pPr>
      <w:r w:rsidRPr="0588AB1F">
        <w:rPr>
          <w:rFonts w:ascii="Arial" w:eastAsia="Arial" w:hAnsi="Arial" w:cs="Arial"/>
          <w:b/>
          <w:bCs/>
        </w:rPr>
        <w:t>Name:</w:t>
      </w:r>
      <w:r w:rsidR="00E35A90" w:rsidRPr="00E35A90">
        <w:rPr>
          <w:bdr w:val="none" w:sz="0" w:space="0" w:color="auto" w:frame="1"/>
        </w:rPr>
        <w:t xml:space="preserve"> </w:t>
      </w:r>
      <w:r w:rsidR="00E35A90" w:rsidRPr="00E717D1">
        <w:rPr>
          <w:bdr w:val="none" w:sz="0" w:space="0" w:color="auto" w:frame="1"/>
        </w:rPr>
        <w:t>Ruoy</w:t>
      </w:r>
      <w:r w:rsidR="3FA53C67" w:rsidRPr="00E717D1">
        <w:rPr>
          <w:bdr w:val="none" w:sz="0" w:space="0" w:color="auto" w:frame="1"/>
        </w:rPr>
        <w:t>a</w:t>
      </w:r>
      <w:r w:rsidR="00E35A90" w:rsidRPr="00E717D1">
        <w:rPr>
          <w:bdr w:val="none" w:sz="0" w:space="0" w:color="auto" w:frame="1"/>
        </w:rPr>
        <w:t>n Chen</w:t>
      </w:r>
    </w:p>
    <w:p w14:paraId="376047BA" w14:textId="7637A47E" w:rsidR="00E35A90" w:rsidRDefault="00E35A90" w:rsidP="00E35A90">
      <w:pPr>
        <w:rPr>
          <w:rFonts w:ascii="Arial" w:eastAsia="Arial" w:hAnsi="Arial" w:cs="Arial"/>
          <w:b/>
        </w:rPr>
      </w:pPr>
      <w:r>
        <w:rPr>
          <w:rFonts w:ascii="Arial" w:eastAsia="Arial" w:hAnsi="Arial" w:cs="Arial"/>
          <w:b/>
        </w:rPr>
        <w:t>Name:</w:t>
      </w:r>
      <w:r w:rsidRPr="00E35A90">
        <w:rPr>
          <w:bdr w:val="none" w:sz="0" w:space="0" w:color="auto" w:frame="1"/>
        </w:rPr>
        <w:t xml:space="preserve"> </w:t>
      </w:r>
      <w:r w:rsidRPr="00E717D1">
        <w:rPr>
          <w:bdr w:val="none" w:sz="0" w:space="0" w:color="auto" w:frame="1"/>
        </w:rPr>
        <w:t>Revati Rajane</w:t>
      </w:r>
    </w:p>
    <w:p w14:paraId="5A1DE576" w14:textId="2DD2DA3F" w:rsidR="00E35A90" w:rsidRDefault="00E35A90" w:rsidP="00E35A90">
      <w:pPr>
        <w:rPr>
          <w:rFonts w:ascii="Arial" w:eastAsia="Arial" w:hAnsi="Arial" w:cs="Arial"/>
          <w:b/>
        </w:rPr>
      </w:pPr>
      <w:r>
        <w:rPr>
          <w:rFonts w:ascii="Arial" w:eastAsia="Arial" w:hAnsi="Arial" w:cs="Arial"/>
          <w:b/>
        </w:rPr>
        <w:t>Name:</w:t>
      </w:r>
      <w:r w:rsidRPr="00E35A90">
        <w:rPr>
          <w:bdr w:val="none" w:sz="0" w:space="0" w:color="auto" w:frame="1"/>
        </w:rPr>
        <w:t xml:space="preserve"> </w:t>
      </w:r>
      <w:r w:rsidRPr="00E717D1">
        <w:rPr>
          <w:bdr w:val="none" w:sz="0" w:space="0" w:color="auto" w:frame="1"/>
        </w:rPr>
        <w:t>Charlie Shou</w:t>
      </w:r>
    </w:p>
    <w:p w14:paraId="47F8CB04" w14:textId="669CF3CE" w:rsidR="00E35A90" w:rsidRDefault="00E35A90" w:rsidP="00E35A90">
      <w:pPr>
        <w:rPr>
          <w:rFonts w:ascii="Arial" w:eastAsia="Arial" w:hAnsi="Arial" w:cs="Arial"/>
          <w:b/>
        </w:rPr>
      </w:pPr>
      <w:r>
        <w:rPr>
          <w:rFonts w:ascii="Arial" w:eastAsia="Arial" w:hAnsi="Arial" w:cs="Arial"/>
          <w:b/>
        </w:rPr>
        <w:t>Name:</w:t>
      </w:r>
      <w:r w:rsidRPr="00E35A90">
        <w:rPr>
          <w:bdr w:val="none" w:sz="0" w:space="0" w:color="auto" w:frame="1"/>
        </w:rPr>
        <w:t xml:space="preserve"> </w:t>
      </w:r>
      <w:r w:rsidRPr="00E717D1">
        <w:rPr>
          <w:bdr w:val="none" w:sz="0" w:space="0" w:color="auto" w:frame="1"/>
        </w:rPr>
        <w:t>Yusheng Hu</w:t>
      </w:r>
    </w:p>
    <w:p w14:paraId="2E91288E" w14:textId="5A8FFD49" w:rsidR="00E35A90" w:rsidRDefault="00E35A90" w:rsidP="00E35A90">
      <w:pPr>
        <w:rPr>
          <w:rFonts w:ascii="Arial" w:eastAsia="Arial" w:hAnsi="Arial" w:cs="Arial"/>
          <w:b/>
        </w:rPr>
      </w:pPr>
      <w:r>
        <w:rPr>
          <w:rFonts w:ascii="Arial" w:eastAsia="Arial" w:hAnsi="Arial" w:cs="Arial"/>
          <w:b/>
        </w:rPr>
        <w:t>Name:</w:t>
      </w:r>
      <w:r w:rsidRPr="00E35A90">
        <w:rPr>
          <w:bdr w:val="none" w:sz="0" w:space="0" w:color="auto" w:frame="1"/>
        </w:rPr>
        <w:t xml:space="preserve"> </w:t>
      </w:r>
      <w:r w:rsidRPr="00E717D1">
        <w:rPr>
          <w:bdr w:val="none" w:sz="0" w:space="0" w:color="auto" w:frame="1"/>
        </w:rPr>
        <w:t>Miranda Liu</w:t>
      </w:r>
    </w:p>
    <w:p w14:paraId="11CD89BC" w14:textId="24A445DD" w:rsidR="00E35A90" w:rsidRDefault="00E35A90" w:rsidP="00E35A90">
      <w:pPr>
        <w:rPr>
          <w:rFonts w:ascii="Arial" w:eastAsia="Arial" w:hAnsi="Arial" w:cs="Arial"/>
          <w:b/>
        </w:rPr>
      </w:pPr>
      <w:r>
        <w:rPr>
          <w:rFonts w:ascii="Arial" w:eastAsia="Arial" w:hAnsi="Arial" w:cs="Arial"/>
          <w:b/>
        </w:rPr>
        <w:t>Name:</w:t>
      </w:r>
      <w:r w:rsidRPr="00E35A90">
        <w:rPr>
          <w:bdr w:val="none" w:sz="0" w:space="0" w:color="auto" w:frame="1"/>
        </w:rPr>
        <w:t xml:space="preserve"> </w:t>
      </w:r>
      <w:r w:rsidRPr="00E717D1">
        <w:rPr>
          <w:bdr w:val="none" w:sz="0" w:space="0" w:color="auto" w:frame="1"/>
        </w:rPr>
        <w:t>Balasundaram Avudai Nayagam</w:t>
      </w:r>
    </w:p>
    <w:p w14:paraId="0000000D" w14:textId="77777777" w:rsidR="007C175D" w:rsidRDefault="007C175D">
      <w:pPr>
        <w:rPr>
          <w:rFonts w:ascii="Arial" w:eastAsia="Arial" w:hAnsi="Arial" w:cs="Arial"/>
          <w:b/>
        </w:rPr>
      </w:pPr>
    </w:p>
    <w:p w14:paraId="0000000E" w14:textId="77777777" w:rsidR="007C175D" w:rsidRDefault="00035D75">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4653D0E0" w14:textId="5F75EB65" w:rsidR="00E35A90" w:rsidRPr="00B52077" w:rsidRDefault="00E35A90" w:rsidP="00E35A90">
      <w:r w:rsidRPr="00B52077">
        <w:t>Our team consists of innovative thought leaders and engineers from Precise Software Solutions based in Rockville, Maryland. We are excited for the opportunity to compete in this competition and are confident in our solution. If allowed to further build on this project we will develop a complete end to end solution that can be deployed in any environment.</w:t>
      </w:r>
    </w:p>
    <w:p w14:paraId="1880FAFE" w14:textId="77777777" w:rsidR="00E35A90" w:rsidRPr="00B52077" w:rsidRDefault="00E35A90" w:rsidP="00E35A90">
      <w:pPr>
        <w:rPr>
          <w:rFonts w:ascii="Bahnschrift SemiLight" w:hAnsi="Bahnschrift SemiLight" w:cstheme="minorBidi"/>
        </w:rPr>
      </w:pPr>
      <w:r>
        <w:br/>
      </w:r>
      <w:r>
        <w:rPr>
          <w:noProof/>
        </w:rPr>
        <w:drawing>
          <wp:inline distT="0" distB="0" distL="0" distR="0" wp14:anchorId="02C72864" wp14:editId="3BE49436">
            <wp:extent cx="2489200" cy="625558"/>
            <wp:effectExtent l="0" t="0" r="0" b="0"/>
            <wp:docPr id="12329500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489200" cy="625558"/>
                    </a:xfrm>
                    <a:prstGeom prst="rect">
                      <a:avLst/>
                    </a:prstGeom>
                  </pic:spPr>
                </pic:pic>
              </a:graphicData>
            </a:graphic>
          </wp:inline>
        </w:drawing>
      </w:r>
      <w:r>
        <w:t xml:space="preserve">                </w:t>
      </w:r>
    </w:p>
    <w:p w14:paraId="27299F0B" w14:textId="77777777" w:rsidR="00E35A90" w:rsidRDefault="00E35A90" w:rsidP="00E35A90">
      <w:pPr>
        <w:rPr>
          <w:color w:val="201F1E"/>
        </w:rPr>
      </w:pPr>
      <w:r>
        <w:rPr>
          <w:rFonts w:ascii="Bahnschrift" w:hAnsi="Bahnschrift"/>
          <w:color w:val="545C5F"/>
          <w:sz w:val="20"/>
          <w:szCs w:val="20"/>
          <w:bdr w:val="none" w:sz="0" w:space="0" w:color="auto" w:frame="1"/>
        </w:rPr>
        <w:t>SBA 8(a) | </w:t>
      </w:r>
      <w:r>
        <w:rPr>
          <w:rStyle w:val="markz2j5qn6sy"/>
          <w:rFonts w:ascii="Bahnschrift" w:hAnsi="Bahnschrift"/>
          <w:color w:val="545C5F"/>
          <w:sz w:val="20"/>
          <w:szCs w:val="20"/>
          <w:bdr w:val="none" w:sz="0" w:space="0" w:color="auto" w:frame="1"/>
        </w:rPr>
        <w:t>GSA</w:t>
      </w:r>
      <w:r>
        <w:rPr>
          <w:rFonts w:ascii="Bahnschrift" w:hAnsi="Bahnschrift"/>
          <w:color w:val="545C5F"/>
          <w:sz w:val="20"/>
          <w:szCs w:val="20"/>
          <w:bdr w:val="none" w:sz="0" w:space="0" w:color="auto" w:frame="1"/>
        </w:rPr>
        <w:t> IT 70 | CIO-SP3SB | CMMI Level 3</w:t>
      </w:r>
    </w:p>
    <w:p w14:paraId="00000011" w14:textId="77777777" w:rsidR="007C175D" w:rsidRDefault="007C175D">
      <w:pPr>
        <w:rPr>
          <w:rFonts w:ascii="Arial" w:eastAsia="Arial" w:hAnsi="Arial" w:cs="Arial"/>
        </w:rPr>
      </w:pPr>
    </w:p>
    <w:p w14:paraId="00000012" w14:textId="77777777" w:rsidR="007C175D" w:rsidRDefault="00035D75">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7C175D" w:rsidRDefault="007C175D">
      <w:pPr>
        <w:rPr>
          <w:rFonts w:ascii="Arial" w:eastAsia="Arial" w:hAnsi="Arial" w:cs="Arial"/>
        </w:rPr>
      </w:pPr>
    </w:p>
    <w:p w14:paraId="44DD6A5F" w14:textId="1D5A7245" w:rsidR="00E35A90" w:rsidRDefault="00E35A90" w:rsidP="00E35A90">
      <w:r w:rsidRPr="00CA5BBD">
        <w:t>Our solution utilizes a modern state-of-the-art ML model and an intuitive UI to provide an easy to use but powerful EULA analysis system</w:t>
      </w:r>
      <w:r>
        <w:t xml:space="preserve"> that is designed with the business users in mind.</w:t>
      </w:r>
    </w:p>
    <w:p w14:paraId="6C36807D" w14:textId="77777777" w:rsidR="00E35A90" w:rsidRPr="00C75D52" w:rsidRDefault="00E35A90" w:rsidP="00E35A90">
      <w:pPr>
        <w:rPr>
          <w:rFonts w:ascii="Times New Roman" w:eastAsia="Times New Roman" w:hAnsi="Times New Roman" w:cs="Times New Roman"/>
        </w:rPr>
      </w:pPr>
    </w:p>
    <w:p w14:paraId="3A0DC452" w14:textId="212321E2" w:rsidR="00E35A90" w:rsidRDefault="00E35A90" w:rsidP="00E35A90">
      <w:r>
        <w:t>A user simply selects the EULA they want to analyze, and the tool sends the pdf or word document provided to the backend which parses the clauses and then semantically analyses them individually within the context of the surrounding clauses before outputting the parsed clause, prediction</w:t>
      </w:r>
      <w:r w:rsidR="495EC9BB">
        <w:t>,</w:t>
      </w:r>
      <w:r>
        <w:t xml:space="preserve"> and confidence to the be displayed on the UI. Then the user may download this report at any given time. </w:t>
      </w:r>
    </w:p>
    <w:p w14:paraId="1B7C1137" w14:textId="77777777" w:rsidR="00E35A90" w:rsidRDefault="00E35A90" w:rsidP="00E35A90"/>
    <w:p w14:paraId="3D3152FC" w14:textId="62F7E846" w:rsidR="00E35A90" w:rsidRDefault="00E35A90" w:rsidP="00E35A90">
      <w:r>
        <w:t>The user may also decide to disagree with the analysis of any given clause and provide an alternate analysis. In doing so</w:t>
      </w:r>
      <w:r w:rsidR="0CE36999">
        <w:t>,</w:t>
      </w:r>
      <w:r>
        <w:t xml:space="preserve"> not only can the user save their edits to the report and download the new version, but in saving their edits this information is automatically sent to the backend so that we can retrain our model and improve its accuracy in making predictions. </w:t>
      </w:r>
      <w:r w:rsidR="74D6BEB6">
        <w:t>T</w:t>
      </w:r>
      <w:r>
        <w:t>his way</w:t>
      </w:r>
      <w:r w:rsidR="1D37FF5B">
        <w:t>,</w:t>
      </w:r>
      <w:r>
        <w:t xml:space="preserve"> there are no manual steps involved and no human-in-the-middle is required. The process of analysis and retraining is completely automated and happens in real time. </w:t>
      </w:r>
    </w:p>
    <w:p w14:paraId="2849552E" w14:textId="20BDBF97" w:rsidR="00E35A90" w:rsidRDefault="00E35A90" w:rsidP="00E35A90">
      <w:r>
        <w:t>This creates a continuous learning model that is automatically updated for future analysis</w:t>
      </w:r>
      <w:r w:rsidR="11C33770">
        <w:t>, and r</w:t>
      </w:r>
      <w:r>
        <w:t>esult</w:t>
      </w:r>
      <w:r w:rsidR="3BD1989E">
        <w:t>s</w:t>
      </w:r>
      <w:r>
        <w:t xml:space="preserve"> in a truly automated CL (Continuous Learning)/CI (Continuous Improvement)/CD (Continuous Deployment)/ system. </w:t>
      </w:r>
    </w:p>
    <w:p w14:paraId="4075DD64" w14:textId="77777777" w:rsidR="00E35A90" w:rsidRPr="00CA5BBD" w:rsidRDefault="00E35A90" w:rsidP="00E35A90"/>
    <w:p w14:paraId="20559211" w14:textId="50DDF28E" w:rsidR="00E35A90" w:rsidRDefault="00E35A90" w:rsidP="00E35A90">
      <w:r>
        <w:t xml:space="preserve">In designing our solution this way, we were able to make our development efficient while not sacrificing any power in our solution. By executing our processes in real time our solution does not store any data and does not contain a database eliminating many security concerns. In this way we were able to develop the entirety of our solution in 2 weeks. </w:t>
      </w:r>
    </w:p>
    <w:p w14:paraId="010D5AB8" w14:textId="785DFB9D" w:rsidR="00BD2328" w:rsidRDefault="00BD2328" w:rsidP="00E35A90"/>
    <w:p w14:paraId="4DFC73D8" w14:textId="3A7AF329" w:rsidR="00271E6B" w:rsidRDefault="00BD2328" w:rsidP="00271E6B">
      <w:r>
        <w:t xml:space="preserve">Try it out yourself here: </w:t>
      </w:r>
      <w:r w:rsidR="00271E6B">
        <w:br/>
      </w:r>
      <w:hyperlink r:id="rId11" w:anchor="/" w:history="1">
        <w:r w:rsidR="00271E6B" w:rsidRPr="00B04D92">
          <w:rPr>
            <w:rStyle w:val="Hyperlink"/>
          </w:rPr>
          <w:t>http://precise-gsa-challenge.s3.us-east-2.amazonaws.com/index.html#/</w:t>
        </w:r>
      </w:hyperlink>
    </w:p>
    <w:p w14:paraId="488AADC6" w14:textId="68F50A65" w:rsidR="00BD2328" w:rsidRPr="00CA5BBD" w:rsidRDefault="00BD2328" w:rsidP="00E35A90"/>
    <w:p w14:paraId="00000015" w14:textId="77777777" w:rsidR="007C175D" w:rsidRDefault="007C175D">
      <w:pPr>
        <w:rPr>
          <w:rFonts w:ascii="Arial" w:eastAsia="Arial" w:hAnsi="Arial" w:cs="Arial"/>
        </w:rPr>
      </w:pPr>
    </w:p>
    <w:p w14:paraId="00000016" w14:textId="23A876CC" w:rsidR="007C175D" w:rsidRDefault="00E35A90">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EULA Analysis</w:t>
      </w:r>
      <w:r w:rsidR="00035D75">
        <w:rPr>
          <w:rFonts w:ascii="Arial" w:eastAsia="Arial" w:hAnsi="Arial" w:cs="Arial"/>
          <w:b/>
          <w:color w:val="0B5394"/>
          <w:sz w:val="24"/>
          <w:szCs w:val="24"/>
        </w:rPr>
        <w:t xml:space="preserve"> Architecture: </w:t>
      </w:r>
    </w:p>
    <w:p w14:paraId="00000017" w14:textId="77777777" w:rsidR="007C175D" w:rsidRDefault="007C175D">
      <w:pPr>
        <w:rPr>
          <w:rFonts w:ascii="Arial" w:eastAsia="Arial" w:hAnsi="Arial" w:cs="Arial"/>
        </w:rPr>
      </w:pPr>
    </w:p>
    <w:p w14:paraId="00000018" w14:textId="08136E2B" w:rsidR="007C175D" w:rsidRDefault="00035D75" w:rsidP="0588AB1F">
      <w:pPr>
        <w:pStyle w:val="Heading2"/>
        <w:numPr>
          <w:ilvl w:val="1"/>
          <w:numId w:val="3"/>
        </w:numPr>
        <w:rPr>
          <w:rFonts w:ascii="Arial" w:eastAsia="Arial" w:hAnsi="Arial" w:cs="Arial"/>
          <w:b/>
          <w:bCs/>
          <w:color w:val="0B5394"/>
          <w:sz w:val="24"/>
          <w:szCs w:val="24"/>
        </w:rPr>
      </w:pPr>
      <w:r w:rsidRPr="0588AB1F">
        <w:rPr>
          <w:rFonts w:ascii="Arial" w:eastAsia="Arial" w:hAnsi="Arial" w:cs="Arial"/>
          <w:b/>
          <w:bCs/>
          <w:color w:val="0B5394"/>
          <w:sz w:val="24"/>
          <w:szCs w:val="24"/>
        </w:rPr>
        <w:t>Technology Scope:</w:t>
      </w:r>
    </w:p>
    <w:p w14:paraId="6C762090" w14:textId="5165026E" w:rsidR="00E35A90" w:rsidRPr="00E35A90" w:rsidRDefault="3F5D49AE" w:rsidP="0588AB1F">
      <w:pPr>
        <w:ind w:left="360" w:firstLine="720"/>
      </w:pPr>
      <w:r>
        <w:rPr>
          <w:noProof/>
        </w:rPr>
        <w:drawing>
          <wp:inline distT="0" distB="0" distL="0" distR="0" wp14:anchorId="2F85D619" wp14:editId="7140FE56">
            <wp:extent cx="5153024" cy="2222242"/>
            <wp:effectExtent l="0" t="0" r="0" b="0"/>
            <wp:docPr id="1113469377" name="Picture 166094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940741"/>
                    <pic:cNvPicPr/>
                  </pic:nvPicPr>
                  <pic:blipFill>
                    <a:blip r:embed="rId12">
                      <a:extLst>
                        <a:ext uri="{28A0092B-C50C-407E-A947-70E740481C1C}">
                          <a14:useLocalDpi xmlns:a14="http://schemas.microsoft.com/office/drawing/2010/main" val="0"/>
                        </a:ext>
                      </a:extLst>
                    </a:blip>
                    <a:stretch>
                      <a:fillRect/>
                    </a:stretch>
                  </pic:blipFill>
                  <pic:spPr>
                    <a:xfrm>
                      <a:off x="0" y="0"/>
                      <a:ext cx="5153024" cy="2222242"/>
                    </a:xfrm>
                    <a:prstGeom prst="rect">
                      <a:avLst/>
                    </a:prstGeom>
                  </pic:spPr>
                </pic:pic>
              </a:graphicData>
            </a:graphic>
          </wp:inline>
        </w:drawing>
      </w:r>
    </w:p>
    <w:p w14:paraId="4B1BE455" w14:textId="63211515" w:rsidR="00E35A90" w:rsidRDefault="00E35A90" w:rsidP="00E35A90">
      <w:pPr>
        <w:ind w:left="360" w:firstLine="720"/>
      </w:pPr>
      <w:r>
        <w:t xml:space="preserve">Fig 1: Application Architecture </w:t>
      </w:r>
    </w:p>
    <w:p w14:paraId="603BC023" w14:textId="57D7C1BD" w:rsidR="0588AB1F" w:rsidRDefault="0588AB1F" w:rsidP="0588AB1F">
      <w:pPr>
        <w:ind w:left="360" w:firstLine="720"/>
      </w:pPr>
    </w:p>
    <w:p w14:paraId="0732B693" w14:textId="0D91C687" w:rsidR="00BD2328" w:rsidRDefault="00BD2328" w:rsidP="00E35A90">
      <w:pPr>
        <w:ind w:left="360" w:firstLine="720"/>
      </w:pPr>
      <w:r>
        <w:t>Our application uses:</w:t>
      </w:r>
    </w:p>
    <w:p w14:paraId="4FBC3D4E" w14:textId="1C2F717A" w:rsidR="00E35A90" w:rsidRDefault="00E35A90" w:rsidP="00BD2328">
      <w:pPr>
        <w:pStyle w:val="ListParagraph"/>
        <w:numPr>
          <w:ilvl w:val="0"/>
          <w:numId w:val="5"/>
        </w:numPr>
      </w:pPr>
      <w:r>
        <w:t xml:space="preserve">Javascript </w:t>
      </w:r>
      <w:r w:rsidR="00BD2328">
        <w:t xml:space="preserve">Material UI </w:t>
      </w:r>
      <w:r>
        <w:t>React front end hosted on AWS S3</w:t>
      </w:r>
    </w:p>
    <w:p w14:paraId="7147A043" w14:textId="671B782E" w:rsidR="00E35A90" w:rsidRDefault="00E35A90" w:rsidP="00BD2328">
      <w:pPr>
        <w:pStyle w:val="ListParagraph"/>
        <w:numPr>
          <w:ilvl w:val="0"/>
          <w:numId w:val="5"/>
        </w:numPr>
      </w:pPr>
      <w:r>
        <w:t xml:space="preserve">Python Flask server deployed in AWS EC2. </w:t>
      </w:r>
    </w:p>
    <w:p w14:paraId="23DE74C0" w14:textId="6B33D037" w:rsidR="00E35A90" w:rsidRDefault="00E35A90" w:rsidP="00BD2328">
      <w:pPr>
        <w:pStyle w:val="ListParagraph"/>
        <w:numPr>
          <w:ilvl w:val="0"/>
          <w:numId w:val="5"/>
        </w:numPr>
      </w:pPr>
      <w:r>
        <w:t>REGEX for text extraction</w:t>
      </w:r>
    </w:p>
    <w:p w14:paraId="00000019" w14:textId="477782D2" w:rsidR="007C175D" w:rsidRPr="00BD2328" w:rsidRDefault="00E35A90" w:rsidP="00BD2328">
      <w:pPr>
        <w:pStyle w:val="ListParagraph"/>
        <w:numPr>
          <w:ilvl w:val="0"/>
          <w:numId w:val="5"/>
        </w:numPr>
        <w:pBdr>
          <w:top w:val="nil"/>
          <w:left w:val="nil"/>
          <w:bottom w:val="nil"/>
          <w:right w:val="nil"/>
          <w:between w:val="nil"/>
        </w:pBdr>
        <w:rPr>
          <w:rFonts w:ascii="Arial" w:eastAsia="Arial" w:hAnsi="Arial" w:cs="Arial"/>
        </w:rPr>
      </w:pPr>
      <w:r w:rsidRPr="00BD2328">
        <w:rPr>
          <w:rFonts w:ascii="Arial" w:eastAsia="Arial" w:hAnsi="Arial" w:cs="Arial"/>
        </w:rPr>
        <w:t>XLNet AI/ML NLP Model for text analysis</w:t>
      </w:r>
    </w:p>
    <w:p w14:paraId="1C078239" w14:textId="77777777" w:rsidR="00E35A90" w:rsidRDefault="00E35A90" w:rsidP="00E35A90">
      <w:pPr>
        <w:pBdr>
          <w:top w:val="nil"/>
          <w:left w:val="nil"/>
          <w:bottom w:val="nil"/>
          <w:right w:val="nil"/>
          <w:between w:val="nil"/>
        </w:pBdr>
        <w:ind w:left="1800"/>
        <w:rPr>
          <w:rFonts w:ascii="Arial" w:eastAsia="Arial" w:hAnsi="Arial" w:cs="Arial"/>
        </w:rPr>
      </w:pPr>
    </w:p>
    <w:p w14:paraId="0E3F4003" w14:textId="3771C1F4" w:rsidR="00BD2328" w:rsidRPr="00BD2328" w:rsidRDefault="00BD2328" w:rsidP="00BD2328">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The User Interface – Material UI and React</w:t>
      </w:r>
    </w:p>
    <w:p w14:paraId="17707DB3" w14:textId="6A3437A6" w:rsidR="00BD2328" w:rsidRPr="009A0D4F" w:rsidRDefault="00BD2328" w:rsidP="00BD2328">
      <w:pPr>
        <w:ind w:left="1080"/>
        <w:jc w:val="both"/>
        <w:rPr>
          <w:rFonts w:eastAsia="Bahnschrift SemiLight" w:cs="Bahnschrift SemiLight"/>
        </w:rPr>
      </w:pPr>
      <w:r>
        <w:t>Our application exposes a webpage for the user to interact with</w:t>
      </w:r>
      <w:r w:rsidR="528DDB83">
        <w:t>—</w:t>
      </w:r>
      <w:r>
        <w:t>all</w:t>
      </w:r>
      <w:r w:rsidR="3B7DDE1A">
        <w:t xml:space="preserve"> of</w:t>
      </w:r>
      <w:r>
        <w:t xml:space="preserve"> the user</w:t>
      </w:r>
      <w:r w:rsidR="5DC3D7AD">
        <w:t>’</w:t>
      </w:r>
      <w:r>
        <w:t xml:space="preserve">s interaction with the application happen here. </w:t>
      </w:r>
      <w:r w:rsidRPr="0588AB1F">
        <w:rPr>
          <w:rFonts w:eastAsia="Bahnschrift SemiLight" w:cs="Bahnschrift SemiLight"/>
        </w:rPr>
        <w:t>We have designed the front-end part of the application using React.js library and have used Material UI for styling the components.</w:t>
      </w:r>
    </w:p>
    <w:p w14:paraId="5192F652" w14:textId="77777777" w:rsidR="00BD2328" w:rsidRPr="009A0D4F" w:rsidRDefault="00BD2328" w:rsidP="00BD2328">
      <w:pPr>
        <w:ind w:left="1080"/>
        <w:jc w:val="both"/>
        <w:rPr>
          <w:rFonts w:eastAsia="Bahnschrift SemiLight" w:cs="Bahnschrift SemiLight"/>
          <w:b/>
          <w:bCs/>
          <w:u w:val="single"/>
        </w:rPr>
      </w:pPr>
      <w:r w:rsidRPr="009A0D4F">
        <w:rPr>
          <w:rFonts w:eastAsia="Bahnschrift SemiLight" w:cs="Bahnschrift SemiLight"/>
          <w:b/>
          <w:bCs/>
          <w:u w:val="single"/>
        </w:rPr>
        <w:t>React.js (React):</w:t>
      </w:r>
    </w:p>
    <w:p w14:paraId="0E008DC5" w14:textId="77777777" w:rsidR="00BD2328" w:rsidRPr="009A0D4F" w:rsidRDefault="00BD2328" w:rsidP="00BD2328">
      <w:pPr>
        <w:pStyle w:val="ListParagraph"/>
        <w:numPr>
          <w:ilvl w:val="0"/>
          <w:numId w:val="8"/>
        </w:numPr>
        <w:spacing w:after="160" w:line="259" w:lineRule="auto"/>
        <w:ind w:left="1800"/>
        <w:jc w:val="both"/>
        <w:rPr>
          <w:rFonts w:asciiTheme="minorHAnsi" w:hAnsiTheme="minorHAnsi"/>
          <w:b/>
          <w:u w:val="single"/>
        </w:rPr>
      </w:pPr>
      <w:r w:rsidRPr="009A0D4F">
        <w:rPr>
          <w:rFonts w:eastAsia="Bahnschrift SemiLight" w:cs="Bahnschrift SemiLight"/>
        </w:rPr>
        <w:t>React is an open-source JavaScript library for building user interfaces. React can be used as a base in the development of single-page applications.</w:t>
      </w:r>
    </w:p>
    <w:p w14:paraId="464B7A36" w14:textId="77777777" w:rsidR="00BD2328" w:rsidRPr="009A0D4F" w:rsidRDefault="00BD2328" w:rsidP="00BD2328">
      <w:pPr>
        <w:pStyle w:val="ListParagraph"/>
        <w:numPr>
          <w:ilvl w:val="0"/>
          <w:numId w:val="8"/>
        </w:numPr>
        <w:spacing w:after="160" w:line="259" w:lineRule="auto"/>
        <w:ind w:left="1800"/>
        <w:jc w:val="both"/>
        <w:rPr>
          <w:b/>
          <w:bCs/>
        </w:rPr>
      </w:pPr>
      <w:r w:rsidRPr="009A0D4F">
        <w:rPr>
          <w:rFonts w:eastAsia="Bahnschrift SemiLight" w:cs="Bahnschrift SemiLight"/>
        </w:rPr>
        <w:t>Reason for using React.js is because of its component-based approach and single page rendering concept.</w:t>
      </w:r>
    </w:p>
    <w:p w14:paraId="589C3392" w14:textId="77777777" w:rsidR="00BD2328" w:rsidRPr="009A0D4F" w:rsidRDefault="00BD2328" w:rsidP="00BD2328">
      <w:pPr>
        <w:pStyle w:val="ListParagraph"/>
        <w:numPr>
          <w:ilvl w:val="0"/>
          <w:numId w:val="8"/>
        </w:numPr>
        <w:spacing w:after="160" w:line="259" w:lineRule="auto"/>
        <w:ind w:left="1800"/>
        <w:jc w:val="both"/>
        <w:rPr>
          <w:rFonts w:asciiTheme="minorHAnsi" w:hAnsiTheme="minorHAnsi"/>
        </w:rPr>
      </w:pPr>
      <w:r w:rsidRPr="009A0D4F">
        <w:t>Since we are dealing with displaying hundreds of components, to reduce the load in the rendering process, single page application works better and faster by rendering just the component that got changed.</w:t>
      </w:r>
    </w:p>
    <w:p w14:paraId="7B734C97" w14:textId="77777777" w:rsidR="00BD2328" w:rsidRPr="009A0D4F" w:rsidRDefault="00BD2328" w:rsidP="00BD2328">
      <w:pPr>
        <w:ind w:left="1080"/>
        <w:jc w:val="both"/>
        <w:rPr>
          <w:rFonts w:eastAsia="Bahnschrift SemiLight" w:cs="Bahnschrift SemiLight"/>
          <w:b/>
          <w:bCs/>
          <w:u w:val="single"/>
        </w:rPr>
      </w:pPr>
      <w:r w:rsidRPr="009A0D4F">
        <w:rPr>
          <w:rFonts w:eastAsia="Bahnschrift SemiLight" w:cs="Bahnschrift SemiLight"/>
          <w:b/>
          <w:bCs/>
          <w:u w:val="single"/>
        </w:rPr>
        <w:t>Material UI:</w:t>
      </w:r>
    </w:p>
    <w:p w14:paraId="114E33EB" w14:textId="77777777" w:rsidR="00BD2328" w:rsidRPr="009A0D4F" w:rsidRDefault="00BD2328" w:rsidP="00BD2328">
      <w:pPr>
        <w:pStyle w:val="ListParagraph"/>
        <w:numPr>
          <w:ilvl w:val="0"/>
          <w:numId w:val="7"/>
        </w:numPr>
        <w:spacing w:after="160" w:line="259" w:lineRule="auto"/>
        <w:ind w:left="1800"/>
        <w:jc w:val="both"/>
        <w:rPr>
          <w:rFonts w:asciiTheme="minorHAnsi" w:hAnsiTheme="minorHAnsi"/>
          <w:b/>
        </w:rPr>
      </w:pPr>
      <w:r w:rsidRPr="009A0D4F">
        <w:rPr>
          <w:rFonts w:eastAsia="Bahnschrift SemiLight" w:cs="Bahnschrift SemiLight"/>
        </w:rPr>
        <w:t>Material-UI is an open-source project that features styling React components with Google's Material Design.</w:t>
      </w:r>
    </w:p>
    <w:p w14:paraId="058FEC81" w14:textId="5A047CE4" w:rsidR="00BD2328" w:rsidRPr="00BD2328" w:rsidRDefault="00BD2328" w:rsidP="00BD2328">
      <w:pPr>
        <w:pStyle w:val="ListParagraph"/>
        <w:numPr>
          <w:ilvl w:val="0"/>
          <w:numId w:val="7"/>
        </w:numPr>
        <w:spacing w:after="160" w:line="259" w:lineRule="auto"/>
        <w:ind w:left="1800"/>
        <w:jc w:val="both"/>
        <w:rPr>
          <w:rFonts w:asciiTheme="minorHAnsi" w:hAnsiTheme="minorHAnsi"/>
        </w:rPr>
      </w:pPr>
      <w:r w:rsidRPr="009A0D4F">
        <w:rPr>
          <w:rFonts w:eastAsia="Bahnschrift SemiLight" w:cs="Bahnschrift SemiLight"/>
        </w:rPr>
        <w:t>Material UI is very easy to use and has a good community support for React Component styling.</w:t>
      </w:r>
    </w:p>
    <w:p w14:paraId="0A8B7782" w14:textId="77777777" w:rsidR="00BD2328" w:rsidRPr="00BD2328" w:rsidRDefault="00BD2328" w:rsidP="00BD2328"/>
    <w:p w14:paraId="0000001A" w14:textId="5A35A43A" w:rsidR="007C175D" w:rsidRDefault="00E35A90" w:rsidP="0588AB1F">
      <w:pPr>
        <w:pStyle w:val="Heading2"/>
        <w:numPr>
          <w:ilvl w:val="1"/>
          <w:numId w:val="3"/>
        </w:numPr>
        <w:rPr>
          <w:rFonts w:ascii="Arial" w:eastAsia="Arial" w:hAnsi="Arial" w:cs="Arial"/>
          <w:b/>
          <w:bCs/>
          <w:color w:val="0B5394"/>
          <w:sz w:val="24"/>
          <w:szCs w:val="24"/>
        </w:rPr>
      </w:pPr>
      <w:r w:rsidRPr="0588AB1F">
        <w:rPr>
          <w:rFonts w:ascii="Arial" w:eastAsia="Arial" w:hAnsi="Arial" w:cs="Arial"/>
          <w:b/>
          <w:bCs/>
          <w:color w:val="0B5394"/>
          <w:sz w:val="24"/>
          <w:szCs w:val="24"/>
        </w:rPr>
        <w:t>Text Extraction</w:t>
      </w:r>
      <w:r w:rsidR="00035D75" w:rsidRPr="0588AB1F">
        <w:rPr>
          <w:rFonts w:ascii="Arial" w:eastAsia="Arial" w:hAnsi="Arial" w:cs="Arial"/>
          <w:b/>
          <w:bCs/>
          <w:color w:val="0B5394"/>
          <w:sz w:val="24"/>
          <w:szCs w:val="24"/>
        </w:rPr>
        <w:t>:</w:t>
      </w:r>
    </w:p>
    <w:p w14:paraId="5B6D4D1A" w14:textId="0B157451" w:rsidR="00BD2328" w:rsidRDefault="00BD2328" w:rsidP="00BD2328">
      <w:pPr>
        <w:ind w:left="1080"/>
      </w:pPr>
      <w:r>
        <w:t>In order to extract the terms out of files uploaded to the website</w:t>
      </w:r>
      <w:r w:rsidR="2F161645">
        <w:t>, w</w:t>
      </w:r>
      <w:r>
        <w:t>e</w:t>
      </w:r>
      <w:r w:rsidR="74F3F8BF">
        <w:t>’ve</w:t>
      </w:r>
      <w:r>
        <w:t xml:space="preserve"> built two separate logic for word file (.docx format) and pdf file (.pdf format). When the user upload</w:t>
      </w:r>
      <w:r w:rsidR="72FBEA24">
        <w:t>s</w:t>
      </w:r>
      <w:r>
        <w:t xml:space="preserve"> the file to the website, the website will first check </w:t>
      </w:r>
      <w:r w:rsidR="4FBC94F5">
        <w:t xml:space="preserve">whether </w:t>
      </w:r>
      <w:r>
        <w:t>th</w:t>
      </w:r>
      <w:r w:rsidR="2E8AE9E5">
        <w:t>e uploaded</w:t>
      </w:r>
      <w:r>
        <w:t xml:space="preserve"> file is a pdf file or a word file</w:t>
      </w:r>
      <w:r w:rsidR="70B9A551">
        <w:t>,</w:t>
      </w:r>
      <w:r>
        <w:t xml:space="preserve"> and then </w:t>
      </w:r>
      <w:r w:rsidR="7149306A">
        <w:t xml:space="preserve">it </w:t>
      </w:r>
      <w:r w:rsidR="78BAD7DD">
        <w:t xml:space="preserve">will </w:t>
      </w:r>
      <w:r>
        <w:t>feed th</w:t>
      </w:r>
      <w:r w:rsidR="6CC38062">
        <w:t>e</w:t>
      </w:r>
      <w:r>
        <w:t xml:space="preserve"> file into separate code.</w:t>
      </w:r>
    </w:p>
    <w:p w14:paraId="49C5B8EB" w14:textId="77777777" w:rsidR="00BD2328" w:rsidRPr="009A0D4F" w:rsidRDefault="00BD2328" w:rsidP="00BD2328">
      <w:pPr>
        <w:ind w:left="1080"/>
      </w:pPr>
    </w:p>
    <w:p w14:paraId="0B33D73C" w14:textId="77777777" w:rsidR="00BD2328" w:rsidRPr="009A0D4F" w:rsidRDefault="00BD2328" w:rsidP="00BD2328">
      <w:pPr>
        <w:ind w:left="1080"/>
        <w:rPr>
          <w:b/>
          <w:u w:val="single"/>
        </w:rPr>
      </w:pPr>
      <w:r w:rsidRPr="009A0D4F">
        <w:rPr>
          <w:b/>
          <w:u w:val="single"/>
        </w:rPr>
        <w:t>PDF file:</w:t>
      </w:r>
    </w:p>
    <w:p w14:paraId="5ED4C4C7" w14:textId="0CB7D984" w:rsidR="00BD2328" w:rsidRPr="009A0D4F" w:rsidRDefault="00BD2328" w:rsidP="00BD2328">
      <w:pPr>
        <w:ind w:left="1080"/>
        <w:rPr>
          <w:rFonts w:eastAsia="Bahnschrift SemiLight" w:cs="Bahnschrift SemiLight"/>
          <w:color w:val="222222"/>
        </w:rPr>
      </w:pPr>
      <w:r>
        <w:t>If the selected file is in .pdf format, we use an open source python library called pdftotext (</w:t>
      </w:r>
      <w:hyperlink r:id="rId13">
        <w:r w:rsidRPr="0588AB1F">
          <w:rPr>
            <w:rStyle w:val="Hyperlink"/>
            <w:rFonts w:eastAsia="Bahnschrift SemiLight" w:cs="Bahnschrift SemiLight"/>
          </w:rPr>
          <w:t>https://github.com/jalan/pdftotext</w:t>
        </w:r>
      </w:hyperlink>
      <w:r>
        <w:t xml:space="preserve">). This library will extract all the text, line by line, from the pdf file and append them into a string. For extracting the terms clauses from this string. we process this list of string by regular expression. Regular expression </w:t>
      </w:r>
      <w:r w:rsidRPr="0588AB1F">
        <w:rPr>
          <w:rFonts w:eastAsia="Bahnschrift SemiLight" w:cs="Bahnschrift SemiLight"/>
          <w:color w:val="222222"/>
        </w:rPr>
        <w:t xml:space="preserve">is a pattern in which the rules for matching text are written in </w:t>
      </w:r>
      <w:r w:rsidR="5338143D" w:rsidRPr="0588AB1F">
        <w:rPr>
          <w:rFonts w:eastAsia="Bahnschrift SemiLight" w:cs="Bahnschrift SemiLight"/>
          <w:color w:val="222222"/>
        </w:rPr>
        <w:t xml:space="preserve">the </w:t>
      </w:r>
      <w:r w:rsidRPr="0588AB1F">
        <w:rPr>
          <w:rFonts w:eastAsia="Bahnschrift SemiLight" w:cs="Bahnschrift SemiLight"/>
          <w:color w:val="222222"/>
        </w:rPr>
        <w:t>form of metacharacters, quantifiers</w:t>
      </w:r>
      <w:r w:rsidR="3CE88D8D" w:rsidRPr="0588AB1F">
        <w:rPr>
          <w:rFonts w:eastAsia="Bahnschrift SemiLight" w:cs="Bahnschrift SemiLight"/>
          <w:color w:val="222222"/>
        </w:rPr>
        <w:t>,</w:t>
      </w:r>
      <w:r w:rsidRPr="0588AB1F">
        <w:rPr>
          <w:rFonts w:eastAsia="Bahnschrift SemiLight" w:cs="Bahnschrift SemiLight"/>
          <w:color w:val="222222"/>
        </w:rPr>
        <w:t xml:space="preserve"> or plain text. For this term extraction case, we know that all the terms will start with a bullet point. In sample_eula_1 and sample_eula_2, we have found four styles of bullet point</w:t>
      </w:r>
      <w:r w:rsidR="4C1F0DFF" w:rsidRPr="0588AB1F">
        <w:rPr>
          <w:rFonts w:eastAsia="Bahnschrift SemiLight" w:cs="Bahnschrift SemiLight"/>
          <w:color w:val="222222"/>
        </w:rPr>
        <w:t>s</w:t>
      </w:r>
      <w:r w:rsidRPr="0588AB1F">
        <w:rPr>
          <w:rFonts w:eastAsia="Bahnschrift SemiLight" w:cs="Bahnschrift SemiLight"/>
          <w:color w:val="222222"/>
        </w:rPr>
        <w:t>.</w:t>
      </w:r>
    </w:p>
    <w:p w14:paraId="238DF809" w14:textId="77777777" w:rsidR="00BD2328" w:rsidRPr="009A0D4F" w:rsidRDefault="00BD2328" w:rsidP="00BD2328">
      <w:pPr>
        <w:pStyle w:val="ListParagraph"/>
        <w:numPr>
          <w:ilvl w:val="0"/>
          <w:numId w:val="9"/>
        </w:numPr>
        <w:spacing w:after="160" w:line="259" w:lineRule="auto"/>
        <w:ind w:left="1800"/>
        <w:rPr>
          <w:rFonts w:asciiTheme="minorHAnsi" w:hAnsiTheme="minorHAnsi"/>
          <w:color w:val="222222"/>
        </w:rPr>
      </w:pPr>
      <w:r w:rsidRPr="009A0D4F">
        <w:rPr>
          <w:rFonts w:eastAsia="Bahnschrift SemiLight" w:cs="Bahnschrift SemiLight"/>
          <w:color w:val="222222"/>
        </w:rPr>
        <w:t xml:space="preserve">numeric bullet point: 1. </w:t>
      </w:r>
    </w:p>
    <w:p w14:paraId="187140C5" w14:textId="77777777" w:rsidR="00BD2328" w:rsidRPr="009A0D4F" w:rsidRDefault="00BD2328" w:rsidP="00BD2328">
      <w:pPr>
        <w:pStyle w:val="ListParagraph"/>
        <w:numPr>
          <w:ilvl w:val="0"/>
          <w:numId w:val="9"/>
        </w:numPr>
        <w:spacing w:after="160" w:line="259" w:lineRule="auto"/>
        <w:ind w:left="1800"/>
        <w:rPr>
          <w:rFonts w:asciiTheme="minorHAnsi" w:hAnsiTheme="minorHAnsi"/>
          <w:color w:val="222222"/>
        </w:rPr>
      </w:pPr>
      <w:r w:rsidRPr="009A0D4F">
        <w:rPr>
          <w:rFonts w:eastAsia="Bahnschrift SemiLight" w:cs="Bahnschrift SemiLight"/>
          <w:color w:val="222222"/>
        </w:rPr>
        <w:t xml:space="preserve">character bullet point: a. </w:t>
      </w:r>
    </w:p>
    <w:p w14:paraId="4BCE94B1" w14:textId="77777777" w:rsidR="00BD2328" w:rsidRPr="009A0D4F" w:rsidRDefault="00BD2328" w:rsidP="00BD2328">
      <w:pPr>
        <w:pStyle w:val="ListParagraph"/>
        <w:numPr>
          <w:ilvl w:val="0"/>
          <w:numId w:val="9"/>
        </w:numPr>
        <w:spacing w:after="160" w:line="259" w:lineRule="auto"/>
        <w:ind w:left="1800"/>
        <w:rPr>
          <w:rFonts w:asciiTheme="minorHAnsi" w:hAnsiTheme="minorHAnsi"/>
          <w:color w:val="222222"/>
        </w:rPr>
      </w:pPr>
      <w:r w:rsidRPr="009A0D4F">
        <w:rPr>
          <w:rFonts w:eastAsia="Bahnschrift SemiLight" w:cs="Bahnschrift SemiLight"/>
          <w:color w:val="222222"/>
        </w:rPr>
        <w:t xml:space="preserve">roman letter bullet point: iv. </w:t>
      </w:r>
    </w:p>
    <w:p w14:paraId="4F2B1CF2" w14:textId="2DC3AC9E" w:rsidR="00BD2328" w:rsidRPr="009A0D4F" w:rsidRDefault="00BD2328" w:rsidP="00BD2328">
      <w:pPr>
        <w:pStyle w:val="ListParagraph"/>
        <w:numPr>
          <w:ilvl w:val="0"/>
          <w:numId w:val="9"/>
        </w:numPr>
        <w:spacing w:after="160" w:line="259" w:lineRule="auto"/>
        <w:ind w:left="1800"/>
        <w:rPr>
          <w:color w:val="222222"/>
        </w:rPr>
      </w:pPr>
      <w:r w:rsidRPr="009A0D4F">
        <w:rPr>
          <w:rFonts w:eastAsia="Bahnschrift SemiLight" w:cs="Bahnschrift SemiLight"/>
          <w:color w:val="222222"/>
        </w:rPr>
        <w:t>parentheses style bullet point: (a)</w:t>
      </w:r>
      <w:r>
        <w:rPr>
          <w:rFonts w:eastAsia="Bahnschrift SemiLight" w:cs="Bahnschrift SemiLight"/>
          <w:color w:val="222222"/>
        </w:rPr>
        <w:t>.</w:t>
      </w:r>
      <w:r w:rsidRPr="009A0D4F">
        <w:rPr>
          <w:rFonts w:eastAsia="Bahnschrift SemiLight" w:cs="Bahnschrift SemiLight"/>
          <w:color w:val="222222"/>
        </w:rPr>
        <w:t xml:space="preserve"> or </w:t>
      </w:r>
      <w:r>
        <w:rPr>
          <w:rFonts w:eastAsia="Bahnschrift SemiLight" w:cs="Bahnschrift SemiLight"/>
          <w:color w:val="222222"/>
        </w:rPr>
        <w:t>(</w:t>
      </w:r>
      <w:r w:rsidRPr="009A0D4F">
        <w:rPr>
          <w:rFonts w:eastAsia="Bahnschrift SemiLight" w:cs="Bahnschrift SemiLight"/>
          <w:color w:val="222222"/>
        </w:rPr>
        <w:t xml:space="preserve">1). </w:t>
      </w:r>
    </w:p>
    <w:p w14:paraId="4402572A" w14:textId="3D27D163" w:rsidR="00BD2328" w:rsidRDefault="00BD2328" w:rsidP="00BD2328">
      <w:pPr>
        <w:ind w:left="1080"/>
      </w:pPr>
      <w:r>
        <w:t>The bullet point indicates the end of the previous term clause and the start of a new term clause. Our code will record the regular expression of these four types of bullet point</w:t>
      </w:r>
      <w:r w:rsidR="66F260D5">
        <w:t>s</w:t>
      </w:r>
      <w:r>
        <w:t xml:space="preserve">. Whenever the code reads a regular expression of </w:t>
      </w:r>
      <w:r w:rsidR="65994F98">
        <w:t xml:space="preserve">a </w:t>
      </w:r>
      <w:r>
        <w:t>bullet point, the code will end the previous term</w:t>
      </w:r>
      <w:r w:rsidR="5A3D72CF">
        <w:t xml:space="preserve">, </w:t>
      </w:r>
      <w:r>
        <w:t>start a new term</w:t>
      </w:r>
      <w:r w:rsidR="7ACA7130">
        <w:t>,</w:t>
      </w:r>
      <w:r>
        <w:t xml:space="preserve"> and put everything after </w:t>
      </w:r>
      <w:r w:rsidR="4450C724">
        <w:t xml:space="preserve">the bullet point </w:t>
      </w:r>
      <w:r>
        <w:t>into the new term until it reads another bullet point.</w:t>
      </w:r>
    </w:p>
    <w:p w14:paraId="1834EA50" w14:textId="77777777" w:rsidR="00BD2328" w:rsidRPr="009A0D4F" w:rsidRDefault="00BD2328" w:rsidP="00BD2328">
      <w:pPr>
        <w:ind w:left="1080"/>
      </w:pPr>
    </w:p>
    <w:p w14:paraId="28D6CBA3" w14:textId="77777777" w:rsidR="00BD2328" w:rsidRPr="009A0D4F" w:rsidRDefault="00BD2328" w:rsidP="00BD2328">
      <w:pPr>
        <w:ind w:left="1080"/>
        <w:rPr>
          <w:b/>
          <w:bCs/>
          <w:u w:val="single"/>
        </w:rPr>
      </w:pPr>
      <w:r w:rsidRPr="009A0D4F">
        <w:rPr>
          <w:b/>
          <w:bCs/>
          <w:u w:val="single"/>
        </w:rPr>
        <w:t>Word File:</w:t>
      </w:r>
    </w:p>
    <w:p w14:paraId="534EFCD6" w14:textId="71083041" w:rsidR="00BD2328" w:rsidRPr="009A0D4F" w:rsidRDefault="00BD2328" w:rsidP="00BD2328">
      <w:pPr>
        <w:ind w:left="1080"/>
      </w:pPr>
      <w:r>
        <w:t>If the selected file is in .docx format, we use another open source python library called docx (</w:t>
      </w:r>
      <w:hyperlink r:id="rId14">
        <w:r w:rsidRPr="0588AB1F">
          <w:rPr>
            <w:rStyle w:val="Hyperlink"/>
            <w:rFonts w:eastAsia="Bahnschrift SemiLight" w:cs="Bahnschrift SemiLight"/>
          </w:rPr>
          <w:t>https://github.com/dolanmiu/docx</w:t>
        </w:r>
      </w:hyperlink>
      <w:r>
        <w:t xml:space="preserve">). This library is much more powerful than pdftotext. Apart from extracting the text from the word file, it can also keep the text file in the same format as the word file. For extracting the term clauses, we only need to extract the paragraphs from the docx file, since the terms are separated by paragraphs. </w:t>
      </w:r>
    </w:p>
    <w:p w14:paraId="7CEBAB3B" w14:textId="77777777" w:rsidR="00BD2328" w:rsidRPr="00BD2328" w:rsidRDefault="00BD2328" w:rsidP="00BD2328"/>
    <w:p w14:paraId="148F5271" w14:textId="7BD75629" w:rsidR="00BD2328" w:rsidRDefault="00035D75">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06B78433" w14:textId="0F0368C7" w:rsidR="00082E63" w:rsidRDefault="00082E63" w:rsidP="00082E63">
      <w:pPr>
        <w:ind w:left="1080"/>
      </w:pPr>
      <w:r>
        <w:t xml:space="preserve">To train a language model from scratch and </w:t>
      </w:r>
      <w:r w:rsidR="23DFCDDA">
        <w:t xml:space="preserve">to </w:t>
      </w:r>
      <w:r>
        <w:t xml:space="preserve">have it achieve good performance on </w:t>
      </w:r>
      <w:r w:rsidR="5A99F748">
        <w:t xml:space="preserve">a </w:t>
      </w:r>
      <w:r>
        <w:t xml:space="preserve">certain task requires at least millions of text corpuses. Due to the limited amount of data available for this project, we decided to use transfer learning to tackle this problem: applying </w:t>
      </w:r>
      <w:r w:rsidR="32956839">
        <w:t xml:space="preserve">a </w:t>
      </w:r>
      <w:r>
        <w:t>pre-trained model to solve a new problem. We have selected transfer learning models that represent state-of-the-art in NLP filed, and further train and fine tune them with GSA’s EULA clauses classification dataset.</w:t>
      </w:r>
    </w:p>
    <w:p w14:paraId="55FFA1F6" w14:textId="77777777" w:rsidR="00082E63" w:rsidRPr="009A0D4F" w:rsidRDefault="00082E63" w:rsidP="00082E63">
      <w:pPr>
        <w:ind w:left="1080"/>
      </w:pPr>
    </w:p>
    <w:p w14:paraId="49574B41" w14:textId="13D56212" w:rsidR="00082E63" w:rsidRDefault="00082E63" w:rsidP="00082E63">
      <w:pPr>
        <w:ind w:left="1080"/>
      </w:pPr>
      <w:r>
        <w:t>Traditionally, NLP task</w:t>
      </w:r>
      <w:r w:rsidR="041092DB">
        <w:t>s,</w:t>
      </w:r>
      <w:r>
        <w:t xml:space="preserve"> such as text classification</w:t>
      </w:r>
      <w:r w:rsidR="4653883E">
        <w:t>,</w:t>
      </w:r>
      <w:r>
        <w:t xml:space="preserve"> utilizes pre-trained models such as word2vec, fasttext, GloVe, and Bi-LSTM, while LSTM based deep neural network models often outperform the others. Since 2018, the birth of BERT model led a wave of new transformers that far outperform any of the previously mentioned models and keep setting records for almost all the NLP benchmark tests. In this project, we chose to work with the transformers that were proven to be outstanding text classifiers including BERT, ALBERT, XLNet, and T5.</w:t>
      </w:r>
    </w:p>
    <w:p w14:paraId="3D8FD387" w14:textId="77777777" w:rsidR="00082E63" w:rsidRPr="009A0D4F" w:rsidRDefault="00082E63" w:rsidP="00082E63">
      <w:pPr>
        <w:ind w:left="1080"/>
      </w:pPr>
    </w:p>
    <w:p w14:paraId="34EED554" w14:textId="4D80CFDD" w:rsidR="00082E63" w:rsidRDefault="00082E63" w:rsidP="00082E63">
      <w:pPr>
        <w:ind w:left="1080"/>
      </w:pPr>
      <w:r>
        <w:t xml:space="preserve">In the training process, we split the dataset into training/test sets with a ratio of 80:20. Models were created using HuggingFace transformers library. The models were fine-tuned by experimenting different learning rates and number of epochs for training, and select the best model </w:t>
      </w:r>
      <w:r w:rsidR="65C19B93">
        <w:t xml:space="preserve">primarily </w:t>
      </w:r>
      <w:r>
        <w:t>based on the F1 score for each training iteration. Due to the limitation of computing power, training batch size were limited to a range of 3 to 8. For BERT, ALBERT, and XLNet, models started overfitting when trained for more than 6 epochs, and learning rate at 3*e</w:t>
      </w:r>
      <w:r w:rsidRPr="0588AB1F">
        <w:rPr>
          <w:vertAlign w:val="superscript"/>
        </w:rPr>
        <w:t>-5</w:t>
      </w:r>
      <w:r>
        <w:t xml:space="preserve"> does yielded the best testing result. </w:t>
      </w:r>
    </w:p>
    <w:p w14:paraId="5026A70D" w14:textId="77777777" w:rsidR="00082E63" w:rsidRPr="009A0D4F" w:rsidRDefault="00082E63" w:rsidP="00082E63">
      <w:pPr>
        <w:ind w:left="1080"/>
      </w:pPr>
    </w:p>
    <w:p w14:paraId="497AD3C1" w14:textId="75E37250" w:rsidR="00082E63" w:rsidRDefault="00082E63" w:rsidP="00082E63">
      <w:pPr>
        <w:ind w:left="1080"/>
      </w:pPr>
      <w:r>
        <w:t>Overall, XLNet outperformed BERT and ALBERT by a significant margin when it comes to F1 score. T5 model had the problem of producing invalid result such as letters or numbers other than 0 and 1 when using inference mode to predict the labels of new data. This is because T5 is a text to text model that encode the input sequence and decode it to an output sequence, which in our case were strings “0” and “1”, instead of treating the labels as actual classes. Although if given a much larger training dataset T5 model shouldn’t have this problem, as of right now it is not suitable for our use case. Based on above comparison, we went on to use XLNet as our classifier to identify EULA clauses.</w:t>
      </w:r>
    </w:p>
    <w:p w14:paraId="0BDD08BE" w14:textId="77777777" w:rsidR="00271E6B" w:rsidRDefault="00271E6B" w:rsidP="00082E63">
      <w:pPr>
        <w:ind w:left="1080"/>
      </w:pPr>
    </w:p>
    <w:tbl>
      <w:tblPr>
        <w:tblStyle w:val="TableGrid"/>
        <w:tblW w:w="8706" w:type="dxa"/>
        <w:tblInd w:w="1080" w:type="dxa"/>
        <w:tblLayout w:type="fixed"/>
        <w:tblLook w:val="06A0" w:firstRow="1" w:lastRow="0" w:firstColumn="1" w:lastColumn="0" w:noHBand="1" w:noVBand="1"/>
      </w:tblPr>
      <w:tblGrid>
        <w:gridCol w:w="2902"/>
        <w:gridCol w:w="2902"/>
        <w:gridCol w:w="2902"/>
      </w:tblGrid>
      <w:tr w:rsidR="0588AB1F" w14:paraId="00BAC99C" w14:textId="77777777" w:rsidTr="7267D2A5">
        <w:trPr>
          <w:trHeight w:val="418"/>
        </w:trPr>
        <w:tc>
          <w:tcPr>
            <w:tcW w:w="2902" w:type="dxa"/>
          </w:tcPr>
          <w:p w14:paraId="251D7324" w14:textId="68F3F8F5" w:rsidR="0588AB1F" w:rsidRDefault="0588AB1F" w:rsidP="0588AB1F"/>
        </w:tc>
        <w:tc>
          <w:tcPr>
            <w:tcW w:w="2902" w:type="dxa"/>
          </w:tcPr>
          <w:p w14:paraId="5CEF247A" w14:textId="483BBA6A" w:rsidR="7A0A28EB" w:rsidRDefault="7A0A28EB" w:rsidP="0588AB1F">
            <w:pPr>
              <w:jc w:val="center"/>
            </w:pPr>
            <w:r>
              <w:t>0(Predicted)</w:t>
            </w:r>
          </w:p>
        </w:tc>
        <w:tc>
          <w:tcPr>
            <w:tcW w:w="2902" w:type="dxa"/>
          </w:tcPr>
          <w:p w14:paraId="50963961" w14:textId="3FF2DD88" w:rsidR="7A0A28EB" w:rsidRDefault="7A0A28EB" w:rsidP="0588AB1F">
            <w:pPr>
              <w:jc w:val="center"/>
            </w:pPr>
            <w:r>
              <w:t>1(Predicted)</w:t>
            </w:r>
          </w:p>
        </w:tc>
      </w:tr>
      <w:tr w:rsidR="0588AB1F" w14:paraId="034686F1" w14:textId="77777777" w:rsidTr="7267D2A5">
        <w:trPr>
          <w:trHeight w:val="418"/>
        </w:trPr>
        <w:tc>
          <w:tcPr>
            <w:tcW w:w="2902" w:type="dxa"/>
          </w:tcPr>
          <w:p w14:paraId="3E11279E" w14:textId="6F8DC5AD" w:rsidR="7A0A28EB" w:rsidRDefault="7A0A28EB" w:rsidP="0588AB1F">
            <w:pPr>
              <w:jc w:val="center"/>
            </w:pPr>
            <w:r>
              <w:t>0(Actual)</w:t>
            </w:r>
          </w:p>
        </w:tc>
        <w:tc>
          <w:tcPr>
            <w:tcW w:w="2902" w:type="dxa"/>
          </w:tcPr>
          <w:p w14:paraId="39A312AE" w14:textId="7BBA81AD" w:rsidR="7A0A28EB" w:rsidRDefault="7A0A28EB" w:rsidP="0588AB1F">
            <w:pPr>
              <w:jc w:val="center"/>
            </w:pPr>
            <w:r>
              <w:t>1183</w:t>
            </w:r>
          </w:p>
        </w:tc>
        <w:tc>
          <w:tcPr>
            <w:tcW w:w="2902" w:type="dxa"/>
          </w:tcPr>
          <w:p w14:paraId="3BF0A979" w14:textId="189ABF37" w:rsidR="7A0A28EB" w:rsidRDefault="7A0A28EB" w:rsidP="0588AB1F">
            <w:pPr>
              <w:jc w:val="center"/>
            </w:pPr>
            <w:r>
              <w:t>102</w:t>
            </w:r>
          </w:p>
        </w:tc>
      </w:tr>
      <w:tr w:rsidR="0588AB1F" w14:paraId="3784CE69" w14:textId="77777777" w:rsidTr="7267D2A5">
        <w:trPr>
          <w:trHeight w:val="418"/>
        </w:trPr>
        <w:tc>
          <w:tcPr>
            <w:tcW w:w="2902" w:type="dxa"/>
          </w:tcPr>
          <w:p w14:paraId="11C49728" w14:textId="6840B1F7" w:rsidR="7A0A28EB" w:rsidRDefault="7A0A28EB" w:rsidP="0588AB1F">
            <w:pPr>
              <w:jc w:val="center"/>
            </w:pPr>
            <w:r>
              <w:t>1(Actual)</w:t>
            </w:r>
          </w:p>
        </w:tc>
        <w:tc>
          <w:tcPr>
            <w:tcW w:w="2902" w:type="dxa"/>
          </w:tcPr>
          <w:p w14:paraId="6437DB9C" w14:textId="3853BF5E" w:rsidR="7A0A28EB" w:rsidRDefault="7A0A28EB" w:rsidP="0588AB1F">
            <w:pPr>
              <w:jc w:val="center"/>
            </w:pPr>
            <w:r>
              <w:t>84</w:t>
            </w:r>
          </w:p>
        </w:tc>
        <w:tc>
          <w:tcPr>
            <w:tcW w:w="2902" w:type="dxa"/>
          </w:tcPr>
          <w:p w14:paraId="1795A6C5" w14:textId="06B76B27" w:rsidR="7A0A28EB" w:rsidRDefault="7A0A28EB" w:rsidP="0588AB1F">
            <w:pPr>
              <w:jc w:val="center"/>
            </w:pPr>
            <w:r>
              <w:t>207</w:t>
            </w:r>
          </w:p>
        </w:tc>
      </w:tr>
    </w:tbl>
    <w:p w14:paraId="2DFAF857" w14:textId="2694CFFA" w:rsidR="4B9D33AC" w:rsidRDefault="00271E6B" w:rsidP="00271E6B">
      <w:pPr>
        <w:ind w:left="720"/>
        <w:rPr>
          <w:rFonts w:ascii="Arial" w:eastAsia="Arial" w:hAnsi="Arial" w:cs="Arial"/>
        </w:rPr>
      </w:pPr>
      <w:r>
        <w:rPr>
          <w:rFonts w:ascii="Arial" w:eastAsia="Arial" w:hAnsi="Arial" w:cs="Arial"/>
        </w:rPr>
        <w:t xml:space="preserve">     </w:t>
      </w:r>
      <w:r w:rsidR="4B9D33AC" w:rsidRPr="0588AB1F">
        <w:rPr>
          <w:rFonts w:ascii="Arial" w:eastAsia="Arial" w:hAnsi="Arial" w:cs="Arial"/>
        </w:rPr>
        <w:t>Table 1. Confusion Matrix of XLNet’s prediction on test dataset</w:t>
      </w:r>
    </w:p>
    <w:p w14:paraId="4B872392" w14:textId="77777777" w:rsidR="00271E6B" w:rsidRDefault="00271E6B" w:rsidP="0588AB1F">
      <w:pPr>
        <w:ind w:left="720"/>
        <w:jc w:val="center"/>
        <w:rPr>
          <w:rFonts w:ascii="Arial" w:eastAsia="Arial" w:hAnsi="Arial" w:cs="Arial"/>
        </w:rPr>
      </w:pPr>
    </w:p>
    <w:tbl>
      <w:tblPr>
        <w:tblStyle w:val="TableGrid"/>
        <w:tblW w:w="8706" w:type="dxa"/>
        <w:tblInd w:w="1116" w:type="dxa"/>
        <w:tblLayout w:type="fixed"/>
        <w:tblLook w:val="06A0" w:firstRow="1" w:lastRow="0" w:firstColumn="1" w:lastColumn="0" w:noHBand="1" w:noVBand="1"/>
      </w:tblPr>
      <w:tblGrid>
        <w:gridCol w:w="1451"/>
        <w:gridCol w:w="1451"/>
        <w:gridCol w:w="1451"/>
        <w:gridCol w:w="1451"/>
        <w:gridCol w:w="1451"/>
        <w:gridCol w:w="1451"/>
      </w:tblGrid>
      <w:tr w:rsidR="0588AB1F" w14:paraId="5448AAD3" w14:textId="77777777" w:rsidTr="7267D2A5">
        <w:trPr>
          <w:trHeight w:val="431"/>
        </w:trPr>
        <w:tc>
          <w:tcPr>
            <w:tcW w:w="1451" w:type="dxa"/>
          </w:tcPr>
          <w:p w14:paraId="48169A9F" w14:textId="1218F374" w:rsidR="0588AB1F" w:rsidRDefault="0588AB1F" w:rsidP="0588AB1F">
            <w:pPr>
              <w:rPr>
                <w:rFonts w:ascii="Arial" w:eastAsia="Arial" w:hAnsi="Arial" w:cs="Arial"/>
              </w:rPr>
            </w:pPr>
          </w:p>
        </w:tc>
        <w:tc>
          <w:tcPr>
            <w:tcW w:w="1451" w:type="dxa"/>
          </w:tcPr>
          <w:p w14:paraId="607C4A0C" w14:textId="7098E65F" w:rsidR="1C9A0E0F" w:rsidRDefault="1C9A0E0F" w:rsidP="0588AB1F">
            <w:pPr>
              <w:jc w:val="center"/>
              <w:rPr>
                <w:rFonts w:ascii="Arial" w:eastAsia="Arial" w:hAnsi="Arial" w:cs="Arial"/>
              </w:rPr>
            </w:pPr>
            <w:r w:rsidRPr="7267D2A5">
              <w:rPr>
                <w:rFonts w:ascii="Arial" w:eastAsia="Arial" w:hAnsi="Arial" w:cs="Arial"/>
              </w:rPr>
              <w:t>TPR</w:t>
            </w:r>
          </w:p>
        </w:tc>
        <w:tc>
          <w:tcPr>
            <w:tcW w:w="1451" w:type="dxa"/>
          </w:tcPr>
          <w:p w14:paraId="4C6E4318" w14:textId="13F9D998" w:rsidR="1C9A0E0F" w:rsidRDefault="1C9A0E0F" w:rsidP="0588AB1F">
            <w:pPr>
              <w:jc w:val="center"/>
              <w:rPr>
                <w:rFonts w:ascii="Arial" w:eastAsia="Arial" w:hAnsi="Arial" w:cs="Arial"/>
              </w:rPr>
            </w:pPr>
            <w:r w:rsidRPr="7267D2A5">
              <w:rPr>
                <w:rFonts w:ascii="Arial" w:eastAsia="Arial" w:hAnsi="Arial" w:cs="Arial"/>
              </w:rPr>
              <w:t>FPR</w:t>
            </w:r>
          </w:p>
        </w:tc>
        <w:tc>
          <w:tcPr>
            <w:tcW w:w="1451" w:type="dxa"/>
          </w:tcPr>
          <w:p w14:paraId="42CDC65D" w14:textId="047646D0" w:rsidR="1C9A0E0F" w:rsidRDefault="1C9A0E0F" w:rsidP="0588AB1F">
            <w:pPr>
              <w:jc w:val="center"/>
              <w:rPr>
                <w:rFonts w:ascii="Arial" w:eastAsia="Arial" w:hAnsi="Arial" w:cs="Arial"/>
              </w:rPr>
            </w:pPr>
            <w:r w:rsidRPr="7267D2A5">
              <w:rPr>
                <w:rFonts w:ascii="Arial" w:eastAsia="Arial" w:hAnsi="Arial" w:cs="Arial"/>
              </w:rPr>
              <w:t>TNR</w:t>
            </w:r>
          </w:p>
        </w:tc>
        <w:tc>
          <w:tcPr>
            <w:tcW w:w="1451" w:type="dxa"/>
          </w:tcPr>
          <w:p w14:paraId="38A2FB6C" w14:textId="21EADF6B" w:rsidR="1C9A0E0F" w:rsidRDefault="1C9A0E0F" w:rsidP="0588AB1F">
            <w:pPr>
              <w:jc w:val="center"/>
              <w:rPr>
                <w:rFonts w:ascii="Arial" w:eastAsia="Arial" w:hAnsi="Arial" w:cs="Arial"/>
              </w:rPr>
            </w:pPr>
            <w:r w:rsidRPr="7267D2A5">
              <w:rPr>
                <w:rFonts w:ascii="Arial" w:eastAsia="Arial" w:hAnsi="Arial" w:cs="Arial"/>
              </w:rPr>
              <w:t>FNR</w:t>
            </w:r>
          </w:p>
        </w:tc>
        <w:tc>
          <w:tcPr>
            <w:tcW w:w="1451" w:type="dxa"/>
          </w:tcPr>
          <w:p w14:paraId="71E57C17" w14:textId="37C586AA" w:rsidR="1C9A0E0F" w:rsidRDefault="1C9A0E0F" w:rsidP="0588AB1F">
            <w:pPr>
              <w:jc w:val="center"/>
              <w:rPr>
                <w:rFonts w:ascii="Arial" w:eastAsia="Arial" w:hAnsi="Arial" w:cs="Arial"/>
              </w:rPr>
            </w:pPr>
            <w:r w:rsidRPr="7267D2A5">
              <w:rPr>
                <w:rFonts w:ascii="Arial" w:eastAsia="Arial" w:hAnsi="Arial" w:cs="Arial"/>
              </w:rPr>
              <w:t>F1 score</w:t>
            </w:r>
          </w:p>
        </w:tc>
      </w:tr>
      <w:tr w:rsidR="0588AB1F" w14:paraId="15784AE4" w14:textId="77777777" w:rsidTr="7267D2A5">
        <w:trPr>
          <w:trHeight w:val="402"/>
        </w:trPr>
        <w:tc>
          <w:tcPr>
            <w:tcW w:w="1451" w:type="dxa"/>
          </w:tcPr>
          <w:p w14:paraId="4648781E" w14:textId="0203D147" w:rsidR="1C9A0E0F" w:rsidRDefault="1C9A0E0F" w:rsidP="0588AB1F">
            <w:pPr>
              <w:jc w:val="center"/>
              <w:rPr>
                <w:rFonts w:ascii="Arial" w:eastAsia="Arial" w:hAnsi="Arial" w:cs="Arial"/>
              </w:rPr>
            </w:pPr>
            <w:r w:rsidRPr="7267D2A5">
              <w:rPr>
                <w:rFonts w:ascii="Arial" w:eastAsia="Arial" w:hAnsi="Arial" w:cs="Arial"/>
              </w:rPr>
              <w:t>BERT</w:t>
            </w:r>
          </w:p>
        </w:tc>
        <w:tc>
          <w:tcPr>
            <w:tcW w:w="1451" w:type="dxa"/>
          </w:tcPr>
          <w:p w14:paraId="710EC48D" w14:textId="52AD9858" w:rsidR="1C9A0E0F" w:rsidRDefault="5D1D286B" w:rsidP="0588AB1F">
            <w:pPr>
              <w:jc w:val="center"/>
              <w:rPr>
                <w:rFonts w:ascii="Arial" w:eastAsia="Arial" w:hAnsi="Arial" w:cs="Arial"/>
              </w:rPr>
            </w:pPr>
            <w:r w:rsidRPr="7267D2A5">
              <w:rPr>
                <w:rFonts w:ascii="Arial" w:eastAsia="Arial" w:hAnsi="Arial" w:cs="Arial"/>
              </w:rPr>
              <w:t>57.4</w:t>
            </w:r>
            <w:r w:rsidR="1C9A0E0F" w:rsidRPr="7267D2A5">
              <w:rPr>
                <w:rFonts w:ascii="Arial" w:eastAsia="Arial" w:hAnsi="Arial" w:cs="Arial"/>
              </w:rPr>
              <w:t>%</w:t>
            </w:r>
          </w:p>
        </w:tc>
        <w:tc>
          <w:tcPr>
            <w:tcW w:w="1451" w:type="dxa"/>
          </w:tcPr>
          <w:p w14:paraId="2C4A1436" w14:textId="7353E4ED" w:rsidR="1C9A0E0F" w:rsidRDefault="1C9A0E0F" w:rsidP="0588AB1F">
            <w:pPr>
              <w:jc w:val="center"/>
              <w:rPr>
                <w:rFonts w:ascii="Arial" w:eastAsia="Arial" w:hAnsi="Arial" w:cs="Arial"/>
              </w:rPr>
            </w:pPr>
            <w:r w:rsidRPr="7267D2A5">
              <w:rPr>
                <w:rFonts w:ascii="Arial" w:eastAsia="Arial" w:hAnsi="Arial" w:cs="Arial"/>
              </w:rPr>
              <w:t>4</w:t>
            </w:r>
            <w:r w:rsidR="6965D1FF" w:rsidRPr="7267D2A5">
              <w:rPr>
                <w:rFonts w:ascii="Arial" w:eastAsia="Arial" w:hAnsi="Arial" w:cs="Arial"/>
              </w:rPr>
              <w:t>2.6</w:t>
            </w:r>
            <w:r w:rsidRPr="7267D2A5">
              <w:rPr>
                <w:rFonts w:ascii="Arial" w:eastAsia="Arial" w:hAnsi="Arial" w:cs="Arial"/>
              </w:rPr>
              <w:t>%</w:t>
            </w:r>
          </w:p>
        </w:tc>
        <w:tc>
          <w:tcPr>
            <w:tcW w:w="1451" w:type="dxa"/>
          </w:tcPr>
          <w:p w14:paraId="7DD77041" w14:textId="00DFC1F7" w:rsidR="1C9A0E0F" w:rsidRDefault="1C9A0E0F" w:rsidP="0588AB1F">
            <w:pPr>
              <w:jc w:val="center"/>
              <w:rPr>
                <w:rFonts w:ascii="Arial" w:eastAsia="Arial" w:hAnsi="Arial" w:cs="Arial"/>
              </w:rPr>
            </w:pPr>
            <w:r w:rsidRPr="7267D2A5">
              <w:rPr>
                <w:rFonts w:ascii="Arial" w:eastAsia="Arial" w:hAnsi="Arial" w:cs="Arial"/>
              </w:rPr>
              <w:t>9</w:t>
            </w:r>
            <w:r w:rsidR="419783D5" w:rsidRPr="7267D2A5">
              <w:rPr>
                <w:rFonts w:ascii="Arial" w:eastAsia="Arial" w:hAnsi="Arial" w:cs="Arial"/>
              </w:rPr>
              <w:t>3.3</w:t>
            </w:r>
            <w:r w:rsidRPr="7267D2A5">
              <w:rPr>
                <w:rFonts w:ascii="Arial" w:eastAsia="Arial" w:hAnsi="Arial" w:cs="Arial"/>
              </w:rPr>
              <w:t>%</w:t>
            </w:r>
          </w:p>
        </w:tc>
        <w:tc>
          <w:tcPr>
            <w:tcW w:w="1451" w:type="dxa"/>
          </w:tcPr>
          <w:p w14:paraId="7FE5F65C" w14:textId="4C0F0CB7" w:rsidR="1C9A0E0F" w:rsidRDefault="645C933F" w:rsidP="0588AB1F">
            <w:pPr>
              <w:jc w:val="center"/>
              <w:rPr>
                <w:rFonts w:ascii="Arial" w:eastAsia="Arial" w:hAnsi="Arial" w:cs="Arial"/>
              </w:rPr>
            </w:pPr>
            <w:r w:rsidRPr="7267D2A5">
              <w:rPr>
                <w:rFonts w:ascii="Arial" w:eastAsia="Arial" w:hAnsi="Arial" w:cs="Arial"/>
              </w:rPr>
              <w:t>6.7</w:t>
            </w:r>
            <w:r w:rsidR="1C9A0E0F" w:rsidRPr="7267D2A5">
              <w:rPr>
                <w:rFonts w:ascii="Arial" w:eastAsia="Arial" w:hAnsi="Arial" w:cs="Arial"/>
              </w:rPr>
              <w:t>%</w:t>
            </w:r>
          </w:p>
        </w:tc>
        <w:tc>
          <w:tcPr>
            <w:tcW w:w="1451" w:type="dxa"/>
          </w:tcPr>
          <w:p w14:paraId="535C8BA3" w14:textId="1B6B7CEC" w:rsidR="1C9A0E0F" w:rsidRDefault="1C9A0E0F" w:rsidP="0588AB1F">
            <w:pPr>
              <w:jc w:val="center"/>
              <w:rPr>
                <w:rFonts w:ascii="Arial" w:eastAsia="Arial" w:hAnsi="Arial" w:cs="Arial"/>
              </w:rPr>
            </w:pPr>
            <w:r w:rsidRPr="7267D2A5">
              <w:rPr>
                <w:rFonts w:ascii="Arial" w:eastAsia="Arial" w:hAnsi="Arial" w:cs="Arial"/>
              </w:rPr>
              <w:t>61.40%</w:t>
            </w:r>
          </w:p>
        </w:tc>
      </w:tr>
      <w:tr w:rsidR="0588AB1F" w14:paraId="6478C34A" w14:textId="77777777" w:rsidTr="7267D2A5">
        <w:trPr>
          <w:trHeight w:val="431"/>
        </w:trPr>
        <w:tc>
          <w:tcPr>
            <w:tcW w:w="1451" w:type="dxa"/>
          </w:tcPr>
          <w:p w14:paraId="2597C113" w14:textId="5B797DD9" w:rsidR="1C9A0E0F" w:rsidRDefault="1C9A0E0F" w:rsidP="0588AB1F">
            <w:pPr>
              <w:jc w:val="center"/>
              <w:rPr>
                <w:rFonts w:ascii="Arial" w:eastAsia="Arial" w:hAnsi="Arial" w:cs="Arial"/>
              </w:rPr>
            </w:pPr>
            <w:r w:rsidRPr="7267D2A5">
              <w:rPr>
                <w:rFonts w:ascii="Arial" w:eastAsia="Arial" w:hAnsi="Arial" w:cs="Arial"/>
              </w:rPr>
              <w:t>ALBERT</w:t>
            </w:r>
          </w:p>
        </w:tc>
        <w:tc>
          <w:tcPr>
            <w:tcW w:w="1451" w:type="dxa"/>
          </w:tcPr>
          <w:p w14:paraId="0C9BF8F5" w14:textId="0209BE96" w:rsidR="0588AB1F" w:rsidRDefault="1EE5D4FE" w:rsidP="7267D2A5">
            <w:pPr>
              <w:jc w:val="center"/>
              <w:rPr>
                <w:rFonts w:ascii="Arial" w:eastAsia="Arial" w:hAnsi="Arial" w:cs="Arial"/>
              </w:rPr>
            </w:pPr>
            <w:r w:rsidRPr="7267D2A5">
              <w:rPr>
                <w:rFonts w:ascii="Arial" w:eastAsia="Arial" w:hAnsi="Arial" w:cs="Arial"/>
              </w:rPr>
              <w:t>57.0%</w:t>
            </w:r>
          </w:p>
        </w:tc>
        <w:tc>
          <w:tcPr>
            <w:tcW w:w="1451" w:type="dxa"/>
          </w:tcPr>
          <w:p w14:paraId="2856E903" w14:textId="3518BD3A" w:rsidR="0588AB1F" w:rsidRDefault="1EE5D4FE" w:rsidP="7267D2A5">
            <w:pPr>
              <w:jc w:val="center"/>
              <w:rPr>
                <w:rFonts w:ascii="Arial" w:eastAsia="Arial" w:hAnsi="Arial" w:cs="Arial"/>
              </w:rPr>
            </w:pPr>
            <w:r w:rsidRPr="7267D2A5">
              <w:rPr>
                <w:rFonts w:ascii="Arial" w:eastAsia="Arial" w:hAnsi="Arial" w:cs="Arial"/>
              </w:rPr>
              <w:t>43.0%</w:t>
            </w:r>
          </w:p>
        </w:tc>
        <w:tc>
          <w:tcPr>
            <w:tcW w:w="1451" w:type="dxa"/>
          </w:tcPr>
          <w:p w14:paraId="0D79F554" w14:textId="181F84FA" w:rsidR="0588AB1F" w:rsidRDefault="1EE5D4FE" w:rsidP="7267D2A5">
            <w:pPr>
              <w:jc w:val="center"/>
              <w:rPr>
                <w:rFonts w:ascii="Arial" w:eastAsia="Arial" w:hAnsi="Arial" w:cs="Arial"/>
              </w:rPr>
            </w:pPr>
            <w:r w:rsidRPr="7267D2A5">
              <w:rPr>
                <w:rFonts w:ascii="Arial" w:eastAsia="Arial" w:hAnsi="Arial" w:cs="Arial"/>
              </w:rPr>
              <w:t>93.5%</w:t>
            </w:r>
          </w:p>
        </w:tc>
        <w:tc>
          <w:tcPr>
            <w:tcW w:w="1451" w:type="dxa"/>
          </w:tcPr>
          <w:p w14:paraId="667C3386" w14:textId="1E496393" w:rsidR="0588AB1F" w:rsidRDefault="1EE5D4FE" w:rsidP="7267D2A5">
            <w:pPr>
              <w:jc w:val="center"/>
              <w:rPr>
                <w:rFonts w:ascii="Arial" w:eastAsia="Arial" w:hAnsi="Arial" w:cs="Arial"/>
              </w:rPr>
            </w:pPr>
            <w:r w:rsidRPr="7267D2A5">
              <w:rPr>
                <w:rFonts w:ascii="Arial" w:eastAsia="Arial" w:hAnsi="Arial" w:cs="Arial"/>
              </w:rPr>
              <w:t>6.5%</w:t>
            </w:r>
          </w:p>
        </w:tc>
        <w:tc>
          <w:tcPr>
            <w:tcW w:w="1451" w:type="dxa"/>
          </w:tcPr>
          <w:p w14:paraId="64398D1E" w14:textId="0729A75A" w:rsidR="0588AB1F" w:rsidRDefault="1EE5D4FE" w:rsidP="7267D2A5">
            <w:pPr>
              <w:jc w:val="center"/>
              <w:rPr>
                <w:rFonts w:ascii="Arial" w:eastAsia="Arial" w:hAnsi="Arial" w:cs="Arial"/>
              </w:rPr>
            </w:pPr>
            <w:r w:rsidRPr="7267D2A5">
              <w:rPr>
                <w:rFonts w:ascii="Arial" w:eastAsia="Arial" w:hAnsi="Arial" w:cs="Arial"/>
              </w:rPr>
              <w:t>61.34%</w:t>
            </w:r>
          </w:p>
        </w:tc>
      </w:tr>
      <w:tr w:rsidR="0588AB1F" w14:paraId="63C51425" w14:textId="77777777" w:rsidTr="7267D2A5">
        <w:trPr>
          <w:trHeight w:val="402"/>
        </w:trPr>
        <w:tc>
          <w:tcPr>
            <w:tcW w:w="1451" w:type="dxa"/>
          </w:tcPr>
          <w:p w14:paraId="6A7A45D0" w14:textId="1B30F2A8" w:rsidR="1C9A0E0F" w:rsidRDefault="1C9A0E0F" w:rsidP="0588AB1F">
            <w:pPr>
              <w:jc w:val="center"/>
              <w:rPr>
                <w:rFonts w:ascii="Arial" w:eastAsia="Arial" w:hAnsi="Arial" w:cs="Arial"/>
              </w:rPr>
            </w:pPr>
            <w:r w:rsidRPr="7267D2A5">
              <w:rPr>
                <w:rFonts w:ascii="Arial" w:eastAsia="Arial" w:hAnsi="Arial" w:cs="Arial"/>
              </w:rPr>
              <w:t>XLNet</w:t>
            </w:r>
          </w:p>
        </w:tc>
        <w:tc>
          <w:tcPr>
            <w:tcW w:w="1451" w:type="dxa"/>
          </w:tcPr>
          <w:p w14:paraId="17E7FE34" w14:textId="50AD0785" w:rsidR="1C9A0E0F" w:rsidRDefault="2EAD140C" w:rsidP="0588AB1F">
            <w:pPr>
              <w:jc w:val="center"/>
              <w:rPr>
                <w:rFonts w:ascii="Arial" w:eastAsia="Arial" w:hAnsi="Arial" w:cs="Arial"/>
              </w:rPr>
            </w:pPr>
            <w:r w:rsidRPr="7267D2A5">
              <w:rPr>
                <w:rFonts w:ascii="Arial" w:eastAsia="Arial" w:hAnsi="Arial" w:cs="Arial"/>
              </w:rPr>
              <w:t>71.1</w:t>
            </w:r>
            <w:r w:rsidR="1C9A0E0F" w:rsidRPr="7267D2A5">
              <w:rPr>
                <w:rFonts w:ascii="Arial" w:eastAsia="Arial" w:hAnsi="Arial" w:cs="Arial"/>
              </w:rPr>
              <w:t>%</w:t>
            </w:r>
          </w:p>
        </w:tc>
        <w:tc>
          <w:tcPr>
            <w:tcW w:w="1451" w:type="dxa"/>
          </w:tcPr>
          <w:p w14:paraId="51939B58" w14:textId="05CA92EC" w:rsidR="1C9A0E0F" w:rsidRDefault="0879B787" w:rsidP="0588AB1F">
            <w:pPr>
              <w:jc w:val="center"/>
              <w:rPr>
                <w:rFonts w:ascii="Arial" w:eastAsia="Arial" w:hAnsi="Arial" w:cs="Arial"/>
              </w:rPr>
            </w:pPr>
            <w:r w:rsidRPr="7267D2A5">
              <w:rPr>
                <w:rFonts w:ascii="Arial" w:eastAsia="Arial" w:hAnsi="Arial" w:cs="Arial"/>
              </w:rPr>
              <w:t>28.9</w:t>
            </w:r>
            <w:r w:rsidR="1C9A0E0F" w:rsidRPr="7267D2A5">
              <w:rPr>
                <w:rFonts w:ascii="Arial" w:eastAsia="Arial" w:hAnsi="Arial" w:cs="Arial"/>
              </w:rPr>
              <w:t>%</w:t>
            </w:r>
          </w:p>
        </w:tc>
        <w:tc>
          <w:tcPr>
            <w:tcW w:w="1451" w:type="dxa"/>
          </w:tcPr>
          <w:p w14:paraId="281C4BDD" w14:textId="0F31E743" w:rsidR="1C9A0E0F" w:rsidRDefault="1C9A0E0F" w:rsidP="0588AB1F">
            <w:pPr>
              <w:jc w:val="center"/>
              <w:rPr>
                <w:rFonts w:ascii="Arial" w:eastAsia="Arial" w:hAnsi="Arial" w:cs="Arial"/>
              </w:rPr>
            </w:pPr>
            <w:r w:rsidRPr="7267D2A5">
              <w:rPr>
                <w:rFonts w:ascii="Arial" w:eastAsia="Arial" w:hAnsi="Arial" w:cs="Arial"/>
              </w:rPr>
              <w:t>9</w:t>
            </w:r>
            <w:r w:rsidR="35F7F67D" w:rsidRPr="7267D2A5">
              <w:rPr>
                <w:rFonts w:ascii="Arial" w:eastAsia="Arial" w:hAnsi="Arial" w:cs="Arial"/>
              </w:rPr>
              <w:t>2.1</w:t>
            </w:r>
            <w:r w:rsidRPr="7267D2A5">
              <w:rPr>
                <w:rFonts w:ascii="Arial" w:eastAsia="Arial" w:hAnsi="Arial" w:cs="Arial"/>
              </w:rPr>
              <w:t>%</w:t>
            </w:r>
          </w:p>
        </w:tc>
        <w:tc>
          <w:tcPr>
            <w:tcW w:w="1451" w:type="dxa"/>
          </w:tcPr>
          <w:p w14:paraId="3397E494" w14:textId="286DA1DB" w:rsidR="1C9A0E0F" w:rsidRDefault="62328238" w:rsidP="0588AB1F">
            <w:pPr>
              <w:jc w:val="center"/>
              <w:rPr>
                <w:rFonts w:ascii="Arial" w:eastAsia="Arial" w:hAnsi="Arial" w:cs="Arial"/>
              </w:rPr>
            </w:pPr>
            <w:r w:rsidRPr="7267D2A5">
              <w:rPr>
                <w:rFonts w:ascii="Arial" w:eastAsia="Arial" w:hAnsi="Arial" w:cs="Arial"/>
              </w:rPr>
              <w:t>7.9</w:t>
            </w:r>
            <w:r w:rsidR="1C9A0E0F" w:rsidRPr="7267D2A5">
              <w:rPr>
                <w:rFonts w:ascii="Arial" w:eastAsia="Arial" w:hAnsi="Arial" w:cs="Arial"/>
              </w:rPr>
              <w:t>%</w:t>
            </w:r>
          </w:p>
        </w:tc>
        <w:tc>
          <w:tcPr>
            <w:tcW w:w="1451" w:type="dxa"/>
          </w:tcPr>
          <w:p w14:paraId="0AD3DB23" w14:textId="79284062" w:rsidR="1C9A0E0F" w:rsidRDefault="1C9A0E0F" w:rsidP="0588AB1F">
            <w:pPr>
              <w:jc w:val="center"/>
              <w:rPr>
                <w:rFonts w:ascii="Arial" w:eastAsia="Arial" w:hAnsi="Arial" w:cs="Arial"/>
              </w:rPr>
            </w:pPr>
            <w:r w:rsidRPr="7267D2A5">
              <w:rPr>
                <w:rFonts w:ascii="Arial" w:eastAsia="Arial" w:hAnsi="Arial" w:cs="Arial"/>
              </w:rPr>
              <w:t>66.99%</w:t>
            </w:r>
          </w:p>
        </w:tc>
      </w:tr>
    </w:tbl>
    <w:p w14:paraId="6AFEF819" w14:textId="371EFB29" w:rsidR="6A0A6C30" w:rsidRDefault="6A0A6C30" w:rsidP="00271E6B">
      <w:pPr>
        <w:pStyle w:val="Heading2"/>
        <w:ind w:left="720" w:firstLine="360"/>
        <w:rPr>
          <w:rFonts w:ascii="Arial" w:eastAsia="Arial" w:hAnsi="Arial" w:cs="Arial"/>
          <w:color w:val="auto"/>
          <w:sz w:val="24"/>
          <w:szCs w:val="24"/>
        </w:rPr>
      </w:pPr>
      <w:r w:rsidRPr="0588AB1F">
        <w:rPr>
          <w:rFonts w:ascii="Arial" w:eastAsia="Arial" w:hAnsi="Arial" w:cs="Arial"/>
          <w:color w:val="auto"/>
          <w:sz w:val="24"/>
          <w:szCs w:val="24"/>
        </w:rPr>
        <w:t xml:space="preserve">Table 2. </w:t>
      </w:r>
      <w:r w:rsidR="05902528" w:rsidRPr="0588AB1F">
        <w:rPr>
          <w:rFonts w:ascii="Arial" w:eastAsia="Arial" w:hAnsi="Arial" w:cs="Arial"/>
          <w:color w:val="auto"/>
          <w:sz w:val="24"/>
          <w:szCs w:val="24"/>
        </w:rPr>
        <w:t>Accuracy comparison of BERT, ALBERT, and XLNet</w:t>
      </w:r>
    </w:p>
    <w:p w14:paraId="1DEC0828" w14:textId="4F29D885" w:rsidR="0588AB1F" w:rsidRDefault="0588AB1F" w:rsidP="0588AB1F"/>
    <w:p w14:paraId="3EE6EE25" w14:textId="76FD73C4" w:rsidR="004736FD" w:rsidRDefault="004736FD" w:rsidP="0588AB1F">
      <w:pPr>
        <w:spacing w:line="259" w:lineRule="auto"/>
        <w:ind w:left="1080"/>
      </w:pPr>
      <w:r>
        <w:t>This result was expected</w:t>
      </w:r>
      <w:r w:rsidR="574F579F">
        <w:t xml:space="preserve"> as</w:t>
      </w:r>
      <w:r>
        <w:t xml:space="preserve"> Google’s XLNet has achieved SOTA in many NLP tasks including </w:t>
      </w:r>
      <w:r w:rsidR="77EFEB4E">
        <w:t>text classification.</w:t>
      </w:r>
      <w:r w:rsidR="2323D93A">
        <w:t xml:space="preserve"> In our application, XLNet</w:t>
      </w:r>
      <w:r w:rsidR="3BED469C">
        <w:t xml:space="preserve"> trained on GSA’s training data</w:t>
      </w:r>
      <w:r w:rsidR="2323D93A">
        <w:t xml:space="preserve"> serves as the backend algorithm to classify input EULAs as either acceptable or proble</w:t>
      </w:r>
      <w:r w:rsidR="1DDEA979">
        <w:t>matic</w:t>
      </w:r>
      <w:r w:rsidR="2EA5AE49">
        <w:t xml:space="preserve"> and then return the result to the user. The user </w:t>
      </w:r>
      <w:r w:rsidR="0C1F945E">
        <w:t>has</w:t>
      </w:r>
      <w:r w:rsidR="2EA5AE49">
        <w:t xml:space="preserve"> the choice to review</w:t>
      </w:r>
      <w:r w:rsidR="159149CB">
        <w:t xml:space="preserve"> </w:t>
      </w:r>
      <w:r w:rsidR="2EA5AE49">
        <w:t>the returned result</w:t>
      </w:r>
      <w:r w:rsidR="3C39FD50">
        <w:t xml:space="preserve"> </w:t>
      </w:r>
      <w:r w:rsidR="2EA5AE49">
        <w:t xml:space="preserve">and change the label </w:t>
      </w:r>
      <w:r w:rsidR="110AE4CF">
        <w:t xml:space="preserve">of the clauses if they found some predictions not accurate. The edited clauses will be </w:t>
      </w:r>
      <w:r w:rsidR="5B23CF3A">
        <w:t>sent</w:t>
      </w:r>
      <w:r w:rsidR="110AE4CF">
        <w:t xml:space="preserve"> back to the </w:t>
      </w:r>
      <w:r w:rsidR="36097717">
        <w:t xml:space="preserve">XLNet </w:t>
      </w:r>
      <w:r w:rsidR="110AE4CF">
        <w:t>model for re-tr</w:t>
      </w:r>
      <w:r w:rsidR="1F4D0A7D">
        <w:t xml:space="preserve">aining, </w:t>
      </w:r>
      <w:r w:rsidR="534548FE">
        <w:t>so the algorithm’s performance can improve over time.</w:t>
      </w:r>
    </w:p>
    <w:p w14:paraId="1E6AC856" w14:textId="094C95E8" w:rsidR="0588AB1F" w:rsidRDefault="0588AB1F" w:rsidP="6A35BC04"/>
    <w:p w14:paraId="595A64BC" w14:textId="4C8987E2" w:rsidR="00BD2328" w:rsidRDefault="00BD2328" w:rsidP="0588AB1F">
      <w:pPr>
        <w:pStyle w:val="Heading2"/>
        <w:numPr>
          <w:ilvl w:val="1"/>
          <w:numId w:val="3"/>
        </w:numPr>
        <w:rPr>
          <w:rFonts w:ascii="Arial" w:eastAsia="Arial" w:hAnsi="Arial" w:cs="Arial"/>
          <w:b/>
          <w:bCs/>
          <w:color w:val="0B5394"/>
          <w:sz w:val="24"/>
          <w:szCs w:val="24"/>
        </w:rPr>
      </w:pPr>
      <w:r w:rsidRPr="0588AB1F">
        <w:rPr>
          <w:rFonts w:ascii="Arial" w:eastAsia="Arial" w:hAnsi="Arial" w:cs="Arial"/>
          <w:b/>
          <w:bCs/>
          <w:color w:val="0B5394"/>
          <w:sz w:val="24"/>
          <w:szCs w:val="24"/>
        </w:rPr>
        <w:t>Functionality</w:t>
      </w:r>
    </w:p>
    <w:p w14:paraId="0C9F20A7" w14:textId="0CA72978" w:rsidR="00BD2328" w:rsidRPr="00BD2328" w:rsidRDefault="00BD2328" w:rsidP="00BD2328">
      <w:pPr>
        <w:ind w:left="1080"/>
      </w:pPr>
      <w:r w:rsidRPr="00BD2328">
        <w:t>There are two primary types functions the user may execute using our application:</w:t>
      </w:r>
    </w:p>
    <w:p w14:paraId="7D931DB5" w14:textId="77777777" w:rsidR="00BD2328" w:rsidRPr="00BD2328" w:rsidRDefault="00BD2328" w:rsidP="00BD2328">
      <w:pPr>
        <w:pStyle w:val="Heading3"/>
        <w:numPr>
          <w:ilvl w:val="0"/>
          <w:numId w:val="10"/>
        </w:numPr>
        <w:ind w:left="1440"/>
        <w:rPr>
          <w:sz w:val="24"/>
          <w:szCs w:val="24"/>
        </w:rPr>
      </w:pPr>
      <w:r w:rsidRPr="00BD2328">
        <w:rPr>
          <w:sz w:val="24"/>
          <w:szCs w:val="24"/>
        </w:rPr>
        <w:t>Upload EULA to receive analysis report</w:t>
      </w:r>
    </w:p>
    <w:p w14:paraId="0FE7A344" w14:textId="77777777" w:rsidR="00BD2328" w:rsidRPr="00BD2328" w:rsidRDefault="00BD2328" w:rsidP="00BD2328">
      <w:pPr>
        <w:ind w:left="1080"/>
      </w:pPr>
      <w:r w:rsidRPr="00BD2328">
        <w:t xml:space="preserve">As a User you are able to access the home page of the application and upload a EULA document in either PDF or DOCX formats. </w:t>
      </w:r>
    </w:p>
    <w:p w14:paraId="446F1A94" w14:textId="77777777" w:rsidR="00BD2328" w:rsidRPr="00BD2328" w:rsidRDefault="00BD2328" w:rsidP="00BD2328">
      <w:pPr>
        <w:ind w:left="1080"/>
      </w:pPr>
      <w:r>
        <w:rPr>
          <w:noProof/>
        </w:rPr>
        <w:drawing>
          <wp:inline distT="0" distB="0" distL="0" distR="0" wp14:anchorId="03C2158F" wp14:editId="3CFB6AF1">
            <wp:extent cx="5550321" cy="2768600"/>
            <wp:effectExtent l="0" t="0" r="0" b="0"/>
            <wp:docPr id="2004408770"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550321" cy="2768600"/>
                    </a:xfrm>
                    <a:prstGeom prst="rect">
                      <a:avLst/>
                    </a:prstGeom>
                  </pic:spPr>
                </pic:pic>
              </a:graphicData>
            </a:graphic>
          </wp:inline>
        </w:drawing>
      </w:r>
    </w:p>
    <w:p w14:paraId="755B866A" w14:textId="25B5E3F5" w:rsidR="00BD2328" w:rsidRPr="00BD2328" w:rsidRDefault="00BD2328" w:rsidP="00BD2328">
      <w:pPr>
        <w:ind w:left="1080"/>
      </w:pPr>
      <w:r>
        <w:t xml:space="preserve">Fig </w:t>
      </w:r>
      <w:r w:rsidR="3B2BE778">
        <w:t>2</w:t>
      </w:r>
      <w:r>
        <w:t>a: Upload EULA Screenshot</w:t>
      </w:r>
      <w:r>
        <w:br/>
      </w:r>
    </w:p>
    <w:p w14:paraId="53408ADD" w14:textId="77777777" w:rsidR="00BD2328" w:rsidRPr="00BD2328" w:rsidRDefault="00BD2328" w:rsidP="00BD2328">
      <w:pPr>
        <w:ind w:left="1080"/>
      </w:pPr>
      <w:r>
        <w:t>This document is then sent to the server where the text is parsed into individual clauses using REGEX expressions.</w:t>
      </w:r>
      <w:r>
        <w:br/>
      </w:r>
      <w:r>
        <w:br/>
        <w:t>These clauses are then passed into the XLNet model where they are assigned a prediction on their accessibility and a score representing the probability for a successful prediction.</w:t>
      </w:r>
      <w:r>
        <w:br/>
      </w:r>
      <w:r>
        <w:br/>
        <w:t>All of this information is then returned to the Ui and displayed to the User. Here the User may use the search bar to find the clause they are curious about by keyword for a smooth and efficient experience.</w:t>
      </w:r>
    </w:p>
    <w:p w14:paraId="5B1C16CE" w14:textId="5DF0B9B5" w:rsidR="7267D2A5" w:rsidRDefault="7267D2A5" w:rsidP="7267D2A5">
      <w:pPr>
        <w:ind w:left="1080"/>
      </w:pPr>
    </w:p>
    <w:p w14:paraId="6E1C31F3" w14:textId="2AFA73E6" w:rsidR="00BD2328" w:rsidRPr="00BD2328" w:rsidRDefault="02ED1E09" w:rsidP="00BD2328">
      <w:pPr>
        <w:ind w:left="1080"/>
      </w:pPr>
      <w:r>
        <w:rPr>
          <w:noProof/>
        </w:rPr>
        <w:drawing>
          <wp:inline distT="0" distB="0" distL="0" distR="0" wp14:anchorId="225DDEBC" wp14:editId="39AC91AD">
            <wp:extent cx="5473071" cy="3124211"/>
            <wp:effectExtent l="0" t="0" r="0" b="0"/>
            <wp:docPr id="1402392046" name="Picture 140239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73071" cy="3124211"/>
                    </a:xfrm>
                    <a:prstGeom prst="rect">
                      <a:avLst/>
                    </a:prstGeom>
                  </pic:spPr>
                </pic:pic>
              </a:graphicData>
            </a:graphic>
          </wp:inline>
        </w:drawing>
      </w:r>
      <w:r w:rsidR="00BD2328">
        <w:br/>
      </w:r>
    </w:p>
    <w:p w14:paraId="4AB5262C" w14:textId="0E6C4C99" w:rsidR="00BD2328" w:rsidRPr="00BD2328" w:rsidRDefault="00BD2328" w:rsidP="00BD2328">
      <w:pPr>
        <w:ind w:left="1080"/>
      </w:pPr>
      <w:r>
        <w:t xml:space="preserve">Fig </w:t>
      </w:r>
      <w:r w:rsidR="4BC33EB5">
        <w:t>2</w:t>
      </w:r>
      <w:r>
        <w:t>b: EULA Report Screenshot</w:t>
      </w:r>
      <w:r>
        <w:br/>
      </w:r>
      <w:r>
        <w:br/>
        <w:t>The User may also download the report as a CSV or a PDF. So that it may be shared easily.</w:t>
      </w:r>
    </w:p>
    <w:p w14:paraId="2286393B" w14:textId="7847BD2C" w:rsidR="00BD2328" w:rsidRPr="00BD2328" w:rsidRDefault="00BD2328" w:rsidP="00BD2328">
      <w:pPr>
        <w:pStyle w:val="Heading3"/>
        <w:numPr>
          <w:ilvl w:val="0"/>
          <w:numId w:val="10"/>
        </w:numPr>
        <w:ind w:left="1440"/>
        <w:rPr>
          <w:sz w:val="24"/>
          <w:szCs w:val="24"/>
        </w:rPr>
      </w:pPr>
      <w:r w:rsidRPr="00BD2328">
        <w:rPr>
          <w:sz w:val="24"/>
          <w:szCs w:val="24"/>
        </w:rPr>
        <w:t>Editing the analysis report</w:t>
      </w:r>
    </w:p>
    <w:p w14:paraId="124E5EB5" w14:textId="77777777" w:rsidR="00BD2328" w:rsidRPr="00BD2328" w:rsidRDefault="00BD2328" w:rsidP="00BD2328">
      <w:pPr>
        <w:ind w:left="1080"/>
      </w:pPr>
      <w:r>
        <w:t xml:space="preserve">Once the User has the EULA analysis report they may choose to disagree with some of the predictions of the models and may edit the report by changing the prediction and saving their changes. </w:t>
      </w:r>
    </w:p>
    <w:p w14:paraId="762652F0" w14:textId="2700EE52" w:rsidR="7267D2A5" w:rsidRDefault="7267D2A5" w:rsidP="7267D2A5">
      <w:pPr>
        <w:ind w:left="1080"/>
      </w:pPr>
    </w:p>
    <w:p w14:paraId="63940A29" w14:textId="6867626D" w:rsidR="00BD2328" w:rsidRPr="00BD2328" w:rsidRDefault="0A1467BD" w:rsidP="00BD2328">
      <w:pPr>
        <w:ind w:left="1080"/>
      </w:pPr>
      <w:r>
        <w:rPr>
          <w:noProof/>
        </w:rPr>
        <w:drawing>
          <wp:inline distT="0" distB="0" distL="0" distR="0" wp14:anchorId="365E3B16" wp14:editId="0A65FA3D">
            <wp:extent cx="5553075" cy="3158312"/>
            <wp:effectExtent l="0" t="0" r="0" b="0"/>
            <wp:docPr id="794706119" name="Picture 79470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53075" cy="3158312"/>
                    </a:xfrm>
                    <a:prstGeom prst="rect">
                      <a:avLst/>
                    </a:prstGeom>
                  </pic:spPr>
                </pic:pic>
              </a:graphicData>
            </a:graphic>
          </wp:inline>
        </w:drawing>
      </w:r>
      <w:r w:rsidR="00BD2328">
        <w:br/>
      </w:r>
    </w:p>
    <w:p w14:paraId="4156C0E1" w14:textId="65C5D268" w:rsidR="00BD2328" w:rsidRPr="00BD2328" w:rsidRDefault="00BD2328" w:rsidP="00BD2328">
      <w:pPr>
        <w:ind w:left="1080"/>
      </w:pPr>
      <w:r>
        <w:t xml:space="preserve">Fig </w:t>
      </w:r>
      <w:r w:rsidR="6C37A4D4">
        <w:t>3</w:t>
      </w:r>
      <w:r>
        <w:t>a: Edit Mode Report Screenshot</w:t>
      </w:r>
    </w:p>
    <w:p w14:paraId="04665E2A" w14:textId="7320592F" w:rsidR="7267D2A5" w:rsidRDefault="7267D2A5" w:rsidP="7267D2A5">
      <w:pPr>
        <w:ind w:left="1080"/>
      </w:pPr>
    </w:p>
    <w:p w14:paraId="3832467D" w14:textId="61BC8D2D" w:rsidR="00BD2328" w:rsidRPr="00BD2328" w:rsidRDefault="4DCBE1AB" w:rsidP="00BD2328">
      <w:pPr>
        <w:ind w:left="1080"/>
      </w:pPr>
      <w:r>
        <w:rPr>
          <w:noProof/>
        </w:rPr>
        <w:drawing>
          <wp:inline distT="0" distB="0" distL="0" distR="0" wp14:anchorId="351F9834" wp14:editId="4E962566">
            <wp:extent cx="5648325" cy="3224252"/>
            <wp:effectExtent l="0" t="0" r="0" b="0"/>
            <wp:docPr id="2022394366" name="Picture 202239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48325" cy="3224252"/>
                    </a:xfrm>
                    <a:prstGeom prst="rect">
                      <a:avLst/>
                    </a:prstGeom>
                  </pic:spPr>
                </pic:pic>
              </a:graphicData>
            </a:graphic>
          </wp:inline>
        </w:drawing>
      </w:r>
    </w:p>
    <w:p w14:paraId="7BC6FF93" w14:textId="69266663" w:rsidR="00BD2328" w:rsidRPr="00BD2328" w:rsidRDefault="00BD2328" w:rsidP="00BD2328">
      <w:pPr>
        <w:ind w:left="1080"/>
      </w:pPr>
    </w:p>
    <w:p w14:paraId="1C47A643" w14:textId="79FB5E93" w:rsidR="00BD2328" w:rsidRPr="00BD2328" w:rsidRDefault="00BD2328" w:rsidP="00BD2328">
      <w:pPr>
        <w:ind w:left="1080"/>
      </w:pPr>
      <w:r>
        <w:t xml:space="preserve">Fig </w:t>
      </w:r>
      <w:r w:rsidR="272D50DA">
        <w:t>3</w:t>
      </w:r>
      <w:r>
        <w:t>b: User editing a clauses prediction screenshot</w:t>
      </w:r>
      <w:r>
        <w:br/>
      </w:r>
      <w:r>
        <w:br/>
        <w:t>When a user saves their input these changes are passed back to the server so that it may retrain the XLNet model immediately. The new retrained model then replaces the old one. This sets up the application for improved results going forward by making it more familiar with the data.</w:t>
      </w:r>
      <w:r>
        <w:br/>
      </w:r>
      <w:r>
        <w:br/>
        <w:t xml:space="preserve">The User may then download the edited report as a CSV or PDF. </w:t>
      </w:r>
    </w:p>
    <w:p w14:paraId="00000022" w14:textId="77777777" w:rsidR="007C175D" w:rsidRPr="00BD2328" w:rsidRDefault="007C175D">
      <w:pPr>
        <w:rPr>
          <w:rFonts w:ascii="Arial" w:eastAsia="Arial" w:hAnsi="Arial" w:cs="Arial"/>
        </w:rPr>
      </w:pPr>
    </w:p>
    <w:sectPr w:rsidR="007C175D" w:rsidRPr="00BD232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AA21D" w14:textId="77777777" w:rsidR="00035D75" w:rsidRDefault="00035D75">
      <w:r>
        <w:separator/>
      </w:r>
    </w:p>
  </w:endnote>
  <w:endnote w:type="continuationSeparator" w:id="0">
    <w:p w14:paraId="2EC4FB3A" w14:textId="77777777" w:rsidR="00035D75" w:rsidRDefault="00035D75">
      <w:r>
        <w:continuationSeparator/>
      </w:r>
    </w:p>
  </w:endnote>
  <w:endnote w:type="continuationNotice" w:id="1">
    <w:p w14:paraId="07107823" w14:textId="77777777" w:rsidR="000A7082" w:rsidRDefault="000A7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7C175D" w:rsidRDefault="007C175D">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63B59196" w:rsidR="007C175D" w:rsidRDefault="00035D75">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E35A90">
      <w:rPr>
        <w:smallCaps/>
        <w:noProof/>
        <w:color w:val="4472C4"/>
      </w:rPr>
      <w:t>1</w:t>
    </w:r>
    <w:r>
      <w:rPr>
        <w:smallCaps/>
        <w:color w:val="4472C4"/>
      </w:rPr>
      <w:fldChar w:fldCharType="end"/>
    </w:r>
  </w:p>
  <w:p w14:paraId="00000029" w14:textId="77777777" w:rsidR="007C175D" w:rsidRDefault="007C175D">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7C175D" w:rsidRDefault="007C175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F10CC" w14:textId="77777777" w:rsidR="00035D75" w:rsidRDefault="00035D75">
      <w:r>
        <w:separator/>
      </w:r>
    </w:p>
  </w:footnote>
  <w:footnote w:type="continuationSeparator" w:id="0">
    <w:p w14:paraId="4F089201" w14:textId="77777777" w:rsidR="00035D75" w:rsidRDefault="00035D75">
      <w:r>
        <w:continuationSeparator/>
      </w:r>
    </w:p>
  </w:footnote>
  <w:footnote w:type="continuationNotice" w:id="1">
    <w:p w14:paraId="2F2E02E7" w14:textId="77777777" w:rsidR="000A7082" w:rsidRDefault="000A70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7C175D" w:rsidRDefault="007C175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7C175D" w:rsidRDefault="00035D75">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7C175D" w:rsidRDefault="007C175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325"/>
    <w:multiLevelType w:val="hybridMultilevel"/>
    <w:tmpl w:val="54E8D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D503A"/>
    <w:multiLevelType w:val="hybridMultilevel"/>
    <w:tmpl w:val="FFFFFFFF"/>
    <w:lvl w:ilvl="0" w:tplc="0D9456EA">
      <w:start w:val="1"/>
      <w:numFmt w:val="bullet"/>
      <w:lvlText w:val=""/>
      <w:lvlJc w:val="left"/>
      <w:pPr>
        <w:ind w:left="720" w:hanging="360"/>
      </w:pPr>
      <w:rPr>
        <w:rFonts w:ascii="Symbol" w:hAnsi="Symbol" w:hint="default"/>
      </w:rPr>
    </w:lvl>
    <w:lvl w:ilvl="1" w:tplc="BF6C2A98">
      <w:start w:val="1"/>
      <w:numFmt w:val="bullet"/>
      <w:lvlText w:val="o"/>
      <w:lvlJc w:val="left"/>
      <w:pPr>
        <w:ind w:left="1440" w:hanging="360"/>
      </w:pPr>
      <w:rPr>
        <w:rFonts w:ascii="Courier New" w:hAnsi="Courier New" w:hint="default"/>
      </w:rPr>
    </w:lvl>
    <w:lvl w:ilvl="2" w:tplc="7E7CEF06">
      <w:start w:val="1"/>
      <w:numFmt w:val="bullet"/>
      <w:lvlText w:val=""/>
      <w:lvlJc w:val="left"/>
      <w:pPr>
        <w:ind w:left="2160" w:hanging="360"/>
      </w:pPr>
      <w:rPr>
        <w:rFonts w:ascii="Wingdings" w:hAnsi="Wingdings" w:hint="default"/>
      </w:rPr>
    </w:lvl>
    <w:lvl w:ilvl="3" w:tplc="7B9687A0">
      <w:start w:val="1"/>
      <w:numFmt w:val="bullet"/>
      <w:lvlText w:val=""/>
      <w:lvlJc w:val="left"/>
      <w:pPr>
        <w:ind w:left="2880" w:hanging="360"/>
      </w:pPr>
      <w:rPr>
        <w:rFonts w:ascii="Symbol" w:hAnsi="Symbol" w:hint="default"/>
      </w:rPr>
    </w:lvl>
    <w:lvl w:ilvl="4" w:tplc="9FECD164">
      <w:start w:val="1"/>
      <w:numFmt w:val="bullet"/>
      <w:lvlText w:val="o"/>
      <w:lvlJc w:val="left"/>
      <w:pPr>
        <w:ind w:left="3600" w:hanging="360"/>
      </w:pPr>
      <w:rPr>
        <w:rFonts w:ascii="Courier New" w:hAnsi="Courier New" w:hint="default"/>
      </w:rPr>
    </w:lvl>
    <w:lvl w:ilvl="5" w:tplc="89167118">
      <w:start w:val="1"/>
      <w:numFmt w:val="bullet"/>
      <w:lvlText w:val=""/>
      <w:lvlJc w:val="left"/>
      <w:pPr>
        <w:ind w:left="4320" w:hanging="360"/>
      </w:pPr>
      <w:rPr>
        <w:rFonts w:ascii="Wingdings" w:hAnsi="Wingdings" w:hint="default"/>
      </w:rPr>
    </w:lvl>
    <w:lvl w:ilvl="6" w:tplc="23585AAC">
      <w:start w:val="1"/>
      <w:numFmt w:val="bullet"/>
      <w:lvlText w:val=""/>
      <w:lvlJc w:val="left"/>
      <w:pPr>
        <w:ind w:left="5040" w:hanging="360"/>
      </w:pPr>
      <w:rPr>
        <w:rFonts w:ascii="Symbol" w:hAnsi="Symbol" w:hint="default"/>
      </w:rPr>
    </w:lvl>
    <w:lvl w:ilvl="7" w:tplc="041E5FE6">
      <w:start w:val="1"/>
      <w:numFmt w:val="bullet"/>
      <w:lvlText w:val="o"/>
      <w:lvlJc w:val="left"/>
      <w:pPr>
        <w:ind w:left="5760" w:hanging="360"/>
      </w:pPr>
      <w:rPr>
        <w:rFonts w:ascii="Courier New" w:hAnsi="Courier New" w:hint="default"/>
      </w:rPr>
    </w:lvl>
    <w:lvl w:ilvl="8" w:tplc="94DAF50E">
      <w:start w:val="1"/>
      <w:numFmt w:val="bullet"/>
      <w:lvlText w:val=""/>
      <w:lvlJc w:val="left"/>
      <w:pPr>
        <w:ind w:left="6480" w:hanging="360"/>
      </w:pPr>
      <w:rPr>
        <w:rFonts w:ascii="Wingdings" w:hAnsi="Wingdings" w:hint="default"/>
      </w:rPr>
    </w:lvl>
  </w:abstractNum>
  <w:abstractNum w:abstractNumId="2" w15:restartNumberingAfterBreak="0">
    <w:nsid w:val="07E62545"/>
    <w:multiLevelType w:val="multilevel"/>
    <w:tmpl w:val="E47867E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D9D6025"/>
    <w:multiLevelType w:val="multilevel"/>
    <w:tmpl w:val="471A2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26CC9"/>
    <w:multiLevelType w:val="hybridMultilevel"/>
    <w:tmpl w:val="FFFFFFFF"/>
    <w:lvl w:ilvl="0" w:tplc="59C2CA1A">
      <w:start w:val="1"/>
      <w:numFmt w:val="bullet"/>
      <w:lvlText w:val=""/>
      <w:lvlJc w:val="left"/>
      <w:pPr>
        <w:ind w:left="720" w:hanging="360"/>
      </w:pPr>
      <w:rPr>
        <w:rFonts w:ascii="Symbol" w:hAnsi="Symbol" w:hint="default"/>
      </w:rPr>
    </w:lvl>
    <w:lvl w:ilvl="1" w:tplc="FDC0472A">
      <w:start w:val="1"/>
      <w:numFmt w:val="bullet"/>
      <w:lvlText w:val="o"/>
      <w:lvlJc w:val="left"/>
      <w:pPr>
        <w:ind w:left="1440" w:hanging="360"/>
      </w:pPr>
      <w:rPr>
        <w:rFonts w:ascii="Courier New" w:hAnsi="Courier New" w:hint="default"/>
      </w:rPr>
    </w:lvl>
    <w:lvl w:ilvl="2" w:tplc="6E5ADC74">
      <w:start w:val="1"/>
      <w:numFmt w:val="bullet"/>
      <w:lvlText w:val=""/>
      <w:lvlJc w:val="left"/>
      <w:pPr>
        <w:ind w:left="2160" w:hanging="360"/>
      </w:pPr>
      <w:rPr>
        <w:rFonts w:ascii="Wingdings" w:hAnsi="Wingdings" w:hint="default"/>
      </w:rPr>
    </w:lvl>
    <w:lvl w:ilvl="3" w:tplc="C8E821E4">
      <w:start w:val="1"/>
      <w:numFmt w:val="bullet"/>
      <w:lvlText w:val=""/>
      <w:lvlJc w:val="left"/>
      <w:pPr>
        <w:ind w:left="2880" w:hanging="360"/>
      </w:pPr>
      <w:rPr>
        <w:rFonts w:ascii="Symbol" w:hAnsi="Symbol" w:hint="default"/>
      </w:rPr>
    </w:lvl>
    <w:lvl w:ilvl="4" w:tplc="A87C439E">
      <w:start w:val="1"/>
      <w:numFmt w:val="bullet"/>
      <w:lvlText w:val="o"/>
      <w:lvlJc w:val="left"/>
      <w:pPr>
        <w:ind w:left="3600" w:hanging="360"/>
      </w:pPr>
      <w:rPr>
        <w:rFonts w:ascii="Courier New" w:hAnsi="Courier New" w:hint="default"/>
      </w:rPr>
    </w:lvl>
    <w:lvl w:ilvl="5" w:tplc="89DC24D0">
      <w:start w:val="1"/>
      <w:numFmt w:val="bullet"/>
      <w:lvlText w:val=""/>
      <w:lvlJc w:val="left"/>
      <w:pPr>
        <w:ind w:left="4320" w:hanging="360"/>
      </w:pPr>
      <w:rPr>
        <w:rFonts w:ascii="Wingdings" w:hAnsi="Wingdings" w:hint="default"/>
      </w:rPr>
    </w:lvl>
    <w:lvl w:ilvl="6" w:tplc="ABEC2F6E">
      <w:start w:val="1"/>
      <w:numFmt w:val="bullet"/>
      <w:lvlText w:val=""/>
      <w:lvlJc w:val="left"/>
      <w:pPr>
        <w:ind w:left="5040" w:hanging="360"/>
      </w:pPr>
      <w:rPr>
        <w:rFonts w:ascii="Symbol" w:hAnsi="Symbol" w:hint="default"/>
      </w:rPr>
    </w:lvl>
    <w:lvl w:ilvl="7" w:tplc="E38E6808">
      <w:start w:val="1"/>
      <w:numFmt w:val="bullet"/>
      <w:lvlText w:val="o"/>
      <w:lvlJc w:val="left"/>
      <w:pPr>
        <w:ind w:left="5760" w:hanging="360"/>
      </w:pPr>
      <w:rPr>
        <w:rFonts w:ascii="Courier New" w:hAnsi="Courier New" w:hint="default"/>
      </w:rPr>
    </w:lvl>
    <w:lvl w:ilvl="8" w:tplc="70F03026">
      <w:start w:val="1"/>
      <w:numFmt w:val="bullet"/>
      <w:lvlText w:val=""/>
      <w:lvlJc w:val="left"/>
      <w:pPr>
        <w:ind w:left="6480" w:hanging="360"/>
      </w:pPr>
      <w:rPr>
        <w:rFonts w:ascii="Wingdings" w:hAnsi="Wingdings" w:hint="default"/>
      </w:rPr>
    </w:lvl>
  </w:abstractNum>
  <w:abstractNum w:abstractNumId="5" w15:restartNumberingAfterBreak="0">
    <w:nsid w:val="3A1E4B3F"/>
    <w:multiLevelType w:val="multilevel"/>
    <w:tmpl w:val="FC66586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28A5AA7"/>
    <w:multiLevelType w:val="hybridMultilevel"/>
    <w:tmpl w:val="ED2C5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776C68"/>
    <w:multiLevelType w:val="hybridMultilevel"/>
    <w:tmpl w:val="FFFFFFFF"/>
    <w:lvl w:ilvl="0" w:tplc="21ECAE34">
      <w:start w:val="1"/>
      <w:numFmt w:val="bullet"/>
      <w:lvlText w:val=""/>
      <w:lvlJc w:val="left"/>
      <w:pPr>
        <w:ind w:left="720" w:hanging="360"/>
      </w:pPr>
      <w:rPr>
        <w:rFonts w:ascii="Symbol" w:hAnsi="Symbol" w:hint="default"/>
      </w:rPr>
    </w:lvl>
    <w:lvl w:ilvl="1" w:tplc="818A1AF2">
      <w:start w:val="1"/>
      <w:numFmt w:val="bullet"/>
      <w:lvlText w:val="o"/>
      <w:lvlJc w:val="left"/>
      <w:pPr>
        <w:ind w:left="1440" w:hanging="360"/>
      </w:pPr>
      <w:rPr>
        <w:rFonts w:ascii="Courier New" w:hAnsi="Courier New" w:hint="default"/>
      </w:rPr>
    </w:lvl>
    <w:lvl w:ilvl="2" w:tplc="3A74BCF8">
      <w:start w:val="1"/>
      <w:numFmt w:val="bullet"/>
      <w:lvlText w:val=""/>
      <w:lvlJc w:val="left"/>
      <w:pPr>
        <w:ind w:left="2160" w:hanging="360"/>
      </w:pPr>
      <w:rPr>
        <w:rFonts w:ascii="Wingdings" w:hAnsi="Wingdings" w:hint="default"/>
      </w:rPr>
    </w:lvl>
    <w:lvl w:ilvl="3" w:tplc="EB5E300A">
      <w:start w:val="1"/>
      <w:numFmt w:val="bullet"/>
      <w:lvlText w:val=""/>
      <w:lvlJc w:val="left"/>
      <w:pPr>
        <w:ind w:left="2880" w:hanging="360"/>
      </w:pPr>
      <w:rPr>
        <w:rFonts w:ascii="Symbol" w:hAnsi="Symbol" w:hint="default"/>
      </w:rPr>
    </w:lvl>
    <w:lvl w:ilvl="4" w:tplc="53F653DA">
      <w:start w:val="1"/>
      <w:numFmt w:val="bullet"/>
      <w:lvlText w:val="o"/>
      <w:lvlJc w:val="left"/>
      <w:pPr>
        <w:ind w:left="3600" w:hanging="360"/>
      </w:pPr>
      <w:rPr>
        <w:rFonts w:ascii="Courier New" w:hAnsi="Courier New" w:hint="default"/>
      </w:rPr>
    </w:lvl>
    <w:lvl w:ilvl="5" w:tplc="216CA870">
      <w:start w:val="1"/>
      <w:numFmt w:val="bullet"/>
      <w:lvlText w:val=""/>
      <w:lvlJc w:val="left"/>
      <w:pPr>
        <w:ind w:left="4320" w:hanging="360"/>
      </w:pPr>
      <w:rPr>
        <w:rFonts w:ascii="Wingdings" w:hAnsi="Wingdings" w:hint="default"/>
      </w:rPr>
    </w:lvl>
    <w:lvl w:ilvl="6" w:tplc="52587794">
      <w:start w:val="1"/>
      <w:numFmt w:val="bullet"/>
      <w:lvlText w:val=""/>
      <w:lvlJc w:val="left"/>
      <w:pPr>
        <w:ind w:left="5040" w:hanging="360"/>
      </w:pPr>
      <w:rPr>
        <w:rFonts w:ascii="Symbol" w:hAnsi="Symbol" w:hint="default"/>
      </w:rPr>
    </w:lvl>
    <w:lvl w:ilvl="7" w:tplc="0A8A9BC2">
      <w:start w:val="1"/>
      <w:numFmt w:val="bullet"/>
      <w:lvlText w:val="o"/>
      <w:lvlJc w:val="left"/>
      <w:pPr>
        <w:ind w:left="5760" w:hanging="360"/>
      </w:pPr>
      <w:rPr>
        <w:rFonts w:ascii="Courier New" w:hAnsi="Courier New" w:hint="default"/>
      </w:rPr>
    </w:lvl>
    <w:lvl w:ilvl="8" w:tplc="CE227C2C">
      <w:start w:val="1"/>
      <w:numFmt w:val="bullet"/>
      <w:lvlText w:val=""/>
      <w:lvlJc w:val="left"/>
      <w:pPr>
        <w:ind w:left="6480" w:hanging="360"/>
      </w:pPr>
      <w:rPr>
        <w:rFonts w:ascii="Wingdings" w:hAnsi="Wingdings" w:hint="default"/>
      </w:rPr>
    </w:lvl>
  </w:abstractNum>
  <w:abstractNum w:abstractNumId="8" w15:restartNumberingAfterBreak="0">
    <w:nsid w:val="63021A42"/>
    <w:multiLevelType w:val="hybridMultilevel"/>
    <w:tmpl w:val="2402D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D3D56"/>
    <w:multiLevelType w:val="multilevel"/>
    <w:tmpl w:val="778486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7D6F6CC5"/>
    <w:multiLevelType w:val="hybridMultilevel"/>
    <w:tmpl w:val="44A495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9"/>
  </w:num>
  <w:num w:numId="4">
    <w:abstractNumId w:val="10"/>
  </w:num>
  <w:num w:numId="5">
    <w:abstractNumId w:val="6"/>
  </w:num>
  <w:num w:numId="6">
    <w:abstractNumId w:val="2"/>
  </w:num>
  <w:num w:numId="7">
    <w:abstractNumId w:val="7"/>
  </w:num>
  <w:num w:numId="8">
    <w:abstractNumId w:val="4"/>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5D"/>
    <w:rsid w:val="00035D75"/>
    <w:rsid w:val="00082E63"/>
    <w:rsid w:val="000A7082"/>
    <w:rsid w:val="00271E6B"/>
    <w:rsid w:val="00376C19"/>
    <w:rsid w:val="004736FD"/>
    <w:rsid w:val="005746A5"/>
    <w:rsid w:val="005F50A7"/>
    <w:rsid w:val="007B440B"/>
    <w:rsid w:val="007C175D"/>
    <w:rsid w:val="007C3C64"/>
    <w:rsid w:val="009753E7"/>
    <w:rsid w:val="00A41007"/>
    <w:rsid w:val="00BD2328"/>
    <w:rsid w:val="00C26CFE"/>
    <w:rsid w:val="00E35A90"/>
    <w:rsid w:val="00EA385F"/>
    <w:rsid w:val="011312AA"/>
    <w:rsid w:val="01657EC3"/>
    <w:rsid w:val="02729E34"/>
    <w:rsid w:val="02D18053"/>
    <w:rsid w:val="02DDF975"/>
    <w:rsid w:val="02ED1E09"/>
    <w:rsid w:val="033F38EB"/>
    <w:rsid w:val="03E8A146"/>
    <w:rsid w:val="041092DB"/>
    <w:rsid w:val="04DE36F5"/>
    <w:rsid w:val="0588AB1F"/>
    <w:rsid w:val="05902528"/>
    <w:rsid w:val="066A234F"/>
    <w:rsid w:val="06B37A68"/>
    <w:rsid w:val="07E51B22"/>
    <w:rsid w:val="0879B787"/>
    <w:rsid w:val="0A1467BD"/>
    <w:rsid w:val="0A5EB2E2"/>
    <w:rsid w:val="0A6F9CF3"/>
    <w:rsid w:val="0C1F945E"/>
    <w:rsid w:val="0CE36999"/>
    <w:rsid w:val="0F72F8D9"/>
    <w:rsid w:val="110AE4CF"/>
    <w:rsid w:val="110E8587"/>
    <w:rsid w:val="11C33770"/>
    <w:rsid w:val="11C61E8A"/>
    <w:rsid w:val="11DDEC2D"/>
    <w:rsid w:val="1291726A"/>
    <w:rsid w:val="1373F397"/>
    <w:rsid w:val="14B9E78A"/>
    <w:rsid w:val="154CD86D"/>
    <w:rsid w:val="159149CB"/>
    <w:rsid w:val="15F20BB3"/>
    <w:rsid w:val="1649C173"/>
    <w:rsid w:val="18D1708A"/>
    <w:rsid w:val="1C9A0E0F"/>
    <w:rsid w:val="1CF180DB"/>
    <w:rsid w:val="1D37FF5B"/>
    <w:rsid w:val="1DDEA979"/>
    <w:rsid w:val="1E2D3664"/>
    <w:rsid w:val="1E45D770"/>
    <w:rsid w:val="1EE5D4FE"/>
    <w:rsid w:val="1F4D0A7D"/>
    <w:rsid w:val="2023C00C"/>
    <w:rsid w:val="211C8367"/>
    <w:rsid w:val="2323D93A"/>
    <w:rsid w:val="23484801"/>
    <w:rsid w:val="235EA674"/>
    <w:rsid w:val="23DFCDDA"/>
    <w:rsid w:val="2502C716"/>
    <w:rsid w:val="264ECD87"/>
    <w:rsid w:val="265AA448"/>
    <w:rsid w:val="272D50DA"/>
    <w:rsid w:val="27688A0C"/>
    <w:rsid w:val="2A0573E2"/>
    <w:rsid w:val="2AB88532"/>
    <w:rsid w:val="2B5244E2"/>
    <w:rsid w:val="2D69CE63"/>
    <w:rsid w:val="2DA57917"/>
    <w:rsid w:val="2E8AE9E5"/>
    <w:rsid w:val="2E9AD3BE"/>
    <w:rsid w:val="2EA5AE49"/>
    <w:rsid w:val="2EAD140C"/>
    <w:rsid w:val="2F161645"/>
    <w:rsid w:val="2F4A1AA7"/>
    <w:rsid w:val="309DCC25"/>
    <w:rsid w:val="31F757BE"/>
    <w:rsid w:val="32956839"/>
    <w:rsid w:val="3339892C"/>
    <w:rsid w:val="33487BC2"/>
    <w:rsid w:val="33C45E31"/>
    <w:rsid w:val="354FA2CF"/>
    <w:rsid w:val="35F7F67D"/>
    <w:rsid w:val="36097717"/>
    <w:rsid w:val="37096EF1"/>
    <w:rsid w:val="37B6F85D"/>
    <w:rsid w:val="38F872DC"/>
    <w:rsid w:val="3A01B168"/>
    <w:rsid w:val="3A12DA44"/>
    <w:rsid w:val="3A4FF26D"/>
    <w:rsid w:val="3A6E112E"/>
    <w:rsid w:val="3AA1FD36"/>
    <w:rsid w:val="3ABD7EDE"/>
    <w:rsid w:val="3B2BE778"/>
    <w:rsid w:val="3B7DDE1A"/>
    <w:rsid w:val="3B9625DF"/>
    <w:rsid w:val="3BD1989E"/>
    <w:rsid w:val="3BED469C"/>
    <w:rsid w:val="3C39FD50"/>
    <w:rsid w:val="3CE88D8D"/>
    <w:rsid w:val="3D8BBAAF"/>
    <w:rsid w:val="3D990842"/>
    <w:rsid w:val="3DE3D6D8"/>
    <w:rsid w:val="3E1AF2FB"/>
    <w:rsid w:val="3F5D49AE"/>
    <w:rsid w:val="3FA53C67"/>
    <w:rsid w:val="4065826A"/>
    <w:rsid w:val="406D71C2"/>
    <w:rsid w:val="419783D5"/>
    <w:rsid w:val="42549E4C"/>
    <w:rsid w:val="43DDC5CF"/>
    <w:rsid w:val="4450C724"/>
    <w:rsid w:val="44EDCCBA"/>
    <w:rsid w:val="45F29CFB"/>
    <w:rsid w:val="4653883E"/>
    <w:rsid w:val="46B5E34A"/>
    <w:rsid w:val="47D25836"/>
    <w:rsid w:val="47F01FAF"/>
    <w:rsid w:val="495EC9BB"/>
    <w:rsid w:val="4B9D33AC"/>
    <w:rsid w:val="4BC33EB5"/>
    <w:rsid w:val="4C1F0DFF"/>
    <w:rsid w:val="4D351005"/>
    <w:rsid w:val="4DCBE1AB"/>
    <w:rsid w:val="4E0F6C44"/>
    <w:rsid w:val="4E80B28A"/>
    <w:rsid w:val="4EB4429A"/>
    <w:rsid w:val="4F13DBBE"/>
    <w:rsid w:val="4F79AA2C"/>
    <w:rsid w:val="4FBC94F5"/>
    <w:rsid w:val="528DDB83"/>
    <w:rsid w:val="5338143D"/>
    <w:rsid w:val="534548FE"/>
    <w:rsid w:val="5473FDD2"/>
    <w:rsid w:val="5553F094"/>
    <w:rsid w:val="562FDADD"/>
    <w:rsid w:val="571061DA"/>
    <w:rsid w:val="574F579F"/>
    <w:rsid w:val="5770EFF9"/>
    <w:rsid w:val="577A2095"/>
    <w:rsid w:val="59ADF4A3"/>
    <w:rsid w:val="59F15EE5"/>
    <w:rsid w:val="5A3D72CF"/>
    <w:rsid w:val="5A99F748"/>
    <w:rsid w:val="5B0CDCA1"/>
    <w:rsid w:val="5B23CF3A"/>
    <w:rsid w:val="5B5254F3"/>
    <w:rsid w:val="5C25BA84"/>
    <w:rsid w:val="5D1D286B"/>
    <w:rsid w:val="5D508D80"/>
    <w:rsid w:val="5D8F10FE"/>
    <w:rsid w:val="5D908EF6"/>
    <w:rsid w:val="5DC3D7AD"/>
    <w:rsid w:val="5DEB7BDD"/>
    <w:rsid w:val="5E0AE28A"/>
    <w:rsid w:val="5EAAE8DF"/>
    <w:rsid w:val="5F218B65"/>
    <w:rsid w:val="5FDE17F2"/>
    <w:rsid w:val="62328238"/>
    <w:rsid w:val="63CE188F"/>
    <w:rsid w:val="645C933F"/>
    <w:rsid w:val="64E02B85"/>
    <w:rsid w:val="65994F98"/>
    <w:rsid w:val="65C19B93"/>
    <w:rsid w:val="66F260D5"/>
    <w:rsid w:val="6965D1FF"/>
    <w:rsid w:val="69C89EA2"/>
    <w:rsid w:val="6A0A6C30"/>
    <w:rsid w:val="6A35BC04"/>
    <w:rsid w:val="6ADA52E0"/>
    <w:rsid w:val="6ADE6E3C"/>
    <w:rsid w:val="6B1E8270"/>
    <w:rsid w:val="6C37A4D4"/>
    <w:rsid w:val="6CC38062"/>
    <w:rsid w:val="6DB950A4"/>
    <w:rsid w:val="703C5518"/>
    <w:rsid w:val="70B9A551"/>
    <w:rsid w:val="7149306A"/>
    <w:rsid w:val="715E440E"/>
    <w:rsid w:val="72010A46"/>
    <w:rsid w:val="722DE705"/>
    <w:rsid w:val="7267D2A5"/>
    <w:rsid w:val="72FBEA24"/>
    <w:rsid w:val="73B52290"/>
    <w:rsid w:val="74B01844"/>
    <w:rsid w:val="74D6BEB6"/>
    <w:rsid w:val="74F3F8BF"/>
    <w:rsid w:val="758A8293"/>
    <w:rsid w:val="7757D8F6"/>
    <w:rsid w:val="77EFEB4E"/>
    <w:rsid w:val="78A4C698"/>
    <w:rsid w:val="78BAD7DD"/>
    <w:rsid w:val="79EC15A0"/>
    <w:rsid w:val="79FB9A1B"/>
    <w:rsid w:val="7A0A28EB"/>
    <w:rsid w:val="7ACA7130"/>
    <w:rsid w:val="7AE24489"/>
    <w:rsid w:val="7D1BD85C"/>
    <w:rsid w:val="7DB035D1"/>
    <w:rsid w:val="7EE33F9B"/>
    <w:rsid w:val="7F9625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79F23CC"/>
  <w15:docId w15:val="{031883C9-AC0D-416F-B4EB-764BF29F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35A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A90"/>
    <w:rPr>
      <w:rFonts w:ascii="Times New Roman" w:hAnsi="Times New Roman" w:cs="Times New Roman"/>
      <w:sz w:val="18"/>
      <w:szCs w:val="18"/>
    </w:rPr>
  </w:style>
  <w:style w:type="character" w:customStyle="1" w:styleId="markz2j5qn6sy">
    <w:name w:val="markz2j5qn6sy"/>
    <w:basedOn w:val="DefaultParagraphFont"/>
    <w:rsid w:val="00E35A90"/>
  </w:style>
  <w:style w:type="paragraph" w:styleId="ListParagraph">
    <w:name w:val="List Paragraph"/>
    <w:basedOn w:val="Normal"/>
    <w:uiPriority w:val="34"/>
    <w:qFormat/>
    <w:rsid w:val="00E35A90"/>
    <w:pPr>
      <w:ind w:left="720"/>
      <w:contextualSpacing/>
    </w:pPr>
  </w:style>
  <w:style w:type="character" w:styleId="Hyperlink">
    <w:name w:val="Hyperlink"/>
    <w:basedOn w:val="DefaultParagraphFont"/>
    <w:uiPriority w:val="99"/>
    <w:unhideWhenUsed/>
    <w:rsid w:val="00BD2328"/>
    <w:rPr>
      <w:color w:val="31849B" w:themeColor="accent5" w:themeShade="BF"/>
      <w:u w:val="single"/>
    </w:rPr>
  </w:style>
  <w:style w:type="table" w:styleId="TableGrid">
    <w:name w:val="Table Grid"/>
    <w:basedOn w:val="TableNormal"/>
    <w:uiPriority w:val="39"/>
    <w:rsid w:val="00082E63"/>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A7082"/>
    <w:pPr>
      <w:tabs>
        <w:tab w:val="center" w:pos="4680"/>
        <w:tab w:val="right" w:pos="9360"/>
      </w:tabs>
    </w:pPr>
  </w:style>
  <w:style w:type="character" w:customStyle="1" w:styleId="HeaderChar">
    <w:name w:val="Header Char"/>
    <w:basedOn w:val="DefaultParagraphFont"/>
    <w:link w:val="Header"/>
    <w:uiPriority w:val="99"/>
    <w:semiHidden/>
    <w:rsid w:val="000A7082"/>
  </w:style>
  <w:style w:type="paragraph" w:styleId="Footer">
    <w:name w:val="footer"/>
    <w:basedOn w:val="Normal"/>
    <w:link w:val="FooterChar"/>
    <w:uiPriority w:val="99"/>
    <w:semiHidden/>
    <w:unhideWhenUsed/>
    <w:rsid w:val="000A7082"/>
    <w:pPr>
      <w:tabs>
        <w:tab w:val="center" w:pos="4680"/>
        <w:tab w:val="right" w:pos="9360"/>
      </w:tabs>
    </w:pPr>
  </w:style>
  <w:style w:type="character" w:customStyle="1" w:styleId="FooterChar">
    <w:name w:val="Footer Char"/>
    <w:basedOn w:val="DefaultParagraphFont"/>
    <w:link w:val="Footer"/>
    <w:uiPriority w:val="99"/>
    <w:semiHidden/>
    <w:rsid w:val="000A7082"/>
  </w:style>
  <w:style w:type="character" w:styleId="UnresolvedMention">
    <w:name w:val="Unresolved Mention"/>
    <w:basedOn w:val="DefaultParagraphFont"/>
    <w:uiPriority w:val="99"/>
    <w:semiHidden/>
    <w:unhideWhenUsed/>
    <w:rsid w:val="00271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783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alan/pdftotex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recise-gsa-challenge.s3.us-east-2.amazonaws.com/index.html"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olanmiu/doc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37AB66BA18A54E96ADB347177FFA67" ma:contentTypeVersion="8" ma:contentTypeDescription="Create a new document." ma:contentTypeScope="" ma:versionID="ff8e099b7948d16388bf657d0dd27f89">
  <xsd:schema xmlns:xsd="http://www.w3.org/2001/XMLSchema" xmlns:xs="http://www.w3.org/2001/XMLSchema" xmlns:p="http://schemas.microsoft.com/office/2006/metadata/properties" xmlns:ns2="ab53559f-1ac3-415a-bc64-4c61a545294a" targetNamespace="http://schemas.microsoft.com/office/2006/metadata/properties" ma:root="true" ma:fieldsID="d896439996a383934627e74fda5677be" ns2:_="">
    <xsd:import namespace="ab53559f-1ac3-415a-bc64-4c61a545294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3559f-1ac3-415a-bc64-4c61a54529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5E0D5F-5464-455E-9932-0C0B224158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D587A9-28BB-4A04-8626-3C1BF8EFEE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3559f-1ac3-415a-bc64-4c61a5452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53A4EB-2CD6-4943-B728-333082AA8B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1633</Words>
  <Characters>9310</Characters>
  <Application>Microsoft Office Word</Application>
  <DocSecurity>4</DocSecurity>
  <Lines>77</Lines>
  <Paragraphs>21</Paragraphs>
  <ScaleCrop>false</ScaleCrop>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Yusuf</dc:creator>
  <cp:keywords/>
  <cp:lastModifiedBy>Miranda Liu (Guest)</cp:lastModifiedBy>
  <cp:revision>6</cp:revision>
  <dcterms:created xsi:type="dcterms:W3CDTF">2020-08-20T16:22:00Z</dcterms:created>
  <dcterms:modified xsi:type="dcterms:W3CDTF">2020-08-20T18:15:00Z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0x0101004C37AB66BA18A54E96ADB347177FFA67</vt:lpwstr>
  </property>
</Properties>
</file>