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80" w:before="0"/>
        <w:jc w:val="center"/>
      </w:pPr>
      <w:r>
        <w:rPr>
          <w:rFonts w:ascii="Arial" w:cs="Arial" w:eastAsia="Arial" w:hAnsi="Arial"/>
          <w:b/>
          <w:bCs/>
          <w:color w:val="1B3A6B"/>
          <w:sz w:val="52"/>
          <w:szCs w:val="52"/>
        </w:rPr>
        <w:t xml:space="preserve">NTS PREP</w:t>
      </w:r>
    </w:p>
    <w:p>
      <w:pPr>
        <w:spacing w:after="240" w:before="0"/>
        <w:jc w:val="center"/>
      </w:pPr>
      <w:r>
        <w:rPr>
          <w:rFonts w:ascii="Arial" w:cs="Arial" w:eastAsia="Arial" w:hAnsi="Arial"/>
          <w:color w:val="2E75B6"/>
          <w:sz w:val="36"/>
          <w:szCs w:val="36"/>
        </w:rPr>
        <w:t xml:space="preserve">AI Governance &amp; Incident Log</w:t>
      </w:r>
    </w:p>
    <w:p>
      <w:pPr>
        <w:pBdr>
          <w:bottom w:val="single" w:color="2E75B6" w:sz="6" w:space="1"/>
        </w:pBdr>
        <w:spacing w:after="120" w:before="120"/>
      </w:pP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3A6B"/>
                <w:sz w:val="18"/>
                <w:szCs w:val="18"/>
              </w:rPr>
              <w:t xml:space="preserve">Document ID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NTS-GOV-001</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3A6B"/>
                <w:sz w:val="18"/>
                <w:szCs w:val="18"/>
              </w:rPr>
              <w:t xml:space="preserve">Version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1.1</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3A6B"/>
                <w:sz w:val="18"/>
                <w:szCs w:val="18"/>
              </w:rPr>
              <w:t xml:space="preserve">Standard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ISO/IEC 42001:2023 — AI Management System (AIMS)</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3A6B"/>
                <w:sz w:val="18"/>
                <w:szCs w:val="18"/>
              </w:rPr>
              <w:t xml:space="preserve">Secondary Reference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CT-AI v2.0 (Conformité Technologique — Artificial Intelligence)</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3A6B"/>
                <w:sz w:val="18"/>
                <w:szCs w:val="18"/>
              </w:rPr>
              <w:t xml:space="preserve">System</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NTS Prep — Free NAT-I Test Preparation Platform</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3A6B"/>
                <w:sz w:val="18"/>
                <w:szCs w:val="18"/>
              </w:rPr>
              <w:t xml:space="preserve">Owner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Ayyaz (AyyazAI)</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3A6B"/>
                <w:sz w:val="18"/>
                <w:szCs w:val="18"/>
              </w:rPr>
              <w:t xml:space="preserve">Date Created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June 2026</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3A6B"/>
                <w:sz w:val="18"/>
                <w:szCs w:val="18"/>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Active — Living Document</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3A6B"/>
                <w:sz w:val="18"/>
                <w:szCs w:val="18"/>
              </w:rPr>
              <w:t xml:space="preserve">Classification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Internal — Portfolio Use</w:t>
            </w:r>
          </w:p>
        </w:tc>
      </w:tr>
    </w:tbl>
    <w:p/>
    <w:p/>
    <w:p>
      <w:pPr>
        <w:jc w:val="center"/>
      </w:pPr>
      <w:r>
        <w:rPr>
          <w:rFonts w:ascii="Arial" w:cs="Arial" w:eastAsia="Arial" w:hAnsi="Arial"/>
          <w:i/>
          <w:iCs/>
          <w:color w:val="444444"/>
          <w:sz w:val="18"/>
          <w:szCs w:val="18"/>
        </w:rPr>
        <w:t xml:space="preserve">This document is maintained as a living record. New incidents, governance rules, and corrective actions are appended as they are identified.</w:t>
      </w:r>
    </w:p>
    <w:p>
      <w:r>
        <w:br w:type="page"/>
      </w:r>
    </w:p>
    <w:p>
      <w:pPr>
        <w:pStyle w:val="Heading1"/>
        <w:spacing w:after="160" w:before="320"/>
      </w:pPr>
      <w:r>
        <w:rPr>
          <w:rFonts w:ascii="Arial" w:cs="Arial" w:eastAsia="Arial" w:hAnsi="Arial"/>
          <w:b/>
          <w:bCs/>
          <w:color w:val="1B3A6B"/>
          <w:sz w:val="32"/>
          <w:szCs w:val="32"/>
        </w:rPr>
        <w:t xml:space="preserve">1. Document Purpose &amp; Scope</w:t>
      </w:r>
    </w:p>
    <w:p>
      <w:pPr>
        <w:spacing w:after="80" w:before="80"/>
        <w:jc w:val="left"/>
      </w:pPr>
      <w:r>
        <w:rPr>
          <w:rFonts w:ascii="Arial" w:cs="Arial" w:eastAsia="Arial" w:hAnsi="Arial"/>
          <w:b w:val="false"/>
          <w:bCs w:val="false"/>
          <w:i w:val="false"/>
          <w:iCs w:val="false"/>
          <w:color w:val="000000"/>
          <w:sz w:val="20"/>
          <w:szCs w:val="20"/>
        </w:rPr>
        <w:t xml:space="preserve">This document serves as the official AI Governance record for the NTS Prep platform, aligned with ISO/IEC 42001:2023 (Artificial Intelligence Management Systems) and CT-AI v2.0.</w:t>
      </w:r>
    </w:p>
    <w:p>
      <w:pPr>
        <w:spacing w:after="80" w:before="80"/>
        <w:jc w:val="left"/>
      </w:pPr>
      <w:r>
        <w:rPr>
          <w:rFonts w:ascii="Arial" w:cs="Arial" w:eastAsia="Arial" w:hAnsi="Arial"/>
          <w:b w:val="false"/>
          <w:bCs w:val="false"/>
          <w:i w:val="false"/>
          <w:iCs w:val="false"/>
          <w:color w:val="000000"/>
          <w:sz w:val="20"/>
          <w:szCs w:val="20"/>
        </w:rPr>
        <w:t xml:space="preserve">It captures:</w:t>
      </w:r>
    </w:p>
    <w:p>
      <w:pPr>
        <w:pStyle w:val="ListParagraph"/>
        <w:numPr>
          <w:ilvl w:val="0"/>
          <w:numId w:val="2"/>
        </w:numPr>
      </w:pPr>
      <w:r>
        <w:rPr>
          <w:rFonts w:ascii="Arial" w:cs="Arial" w:eastAsia="Arial" w:hAnsi="Arial"/>
          <w:sz w:val="20"/>
          <w:szCs w:val="20"/>
        </w:rPr>
        <w:t xml:space="preserve">AI incident log — defects, hallucinations, and governance violations detected during development and operation</w:t>
      </w:r>
    </w:p>
    <w:p>
      <w:pPr>
        <w:pStyle w:val="ListParagraph"/>
        <w:numPr>
          <w:ilvl w:val="0"/>
          <w:numId w:val="2"/>
        </w:numPr>
      </w:pPr>
      <w:r>
        <w:rPr>
          <w:rFonts w:ascii="Arial" w:cs="Arial" w:eastAsia="Arial" w:hAnsi="Arial"/>
          <w:sz w:val="20"/>
          <w:szCs w:val="20"/>
        </w:rPr>
        <w:t xml:space="preserve">Governance rules derived from incidents — formal controls added to the system as a result</w:t>
      </w:r>
    </w:p>
    <w:p>
      <w:pPr>
        <w:pStyle w:val="ListParagraph"/>
        <w:numPr>
          <w:ilvl w:val="0"/>
          <w:numId w:val="2"/>
        </w:numPr>
      </w:pPr>
      <w:r>
        <w:rPr>
          <w:rFonts w:ascii="Arial" w:cs="Arial" w:eastAsia="Arial" w:hAnsi="Arial"/>
          <w:sz w:val="20"/>
          <w:szCs w:val="20"/>
        </w:rPr>
        <w:t xml:space="preserve">Corrective actions — what was changed and verified after each incident</w:t>
      </w:r>
    </w:p>
    <w:p>
      <w:pPr>
        <w:pStyle w:val="ListParagraph"/>
        <w:numPr>
          <w:ilvl w:val="0"/>
          <w:numId w:val="2"/>
        </w:numPr>
      </w:pPr>
      <w:r>
        <w:rPr>
          <w:rFonts w:ascii="Arial" w:cs="Arial" w:eastAsia="Arial" w:hAnsi="Arial"/>
          <w:sz w:val="20"/>
          <w:szCs w:val="20"/>
        </w:rPr>
        <w:t xml:space="preserve">Risk register — ongoing risks identified and their treatment status</w:t>
      </w:r>
    </w:p>
    <w:p/>
    <w:p>
      <w:pPr>
        <w:pStyle w:val="Heading2"/>
        <w:spacing w:after="120" w:before="240"/>
      </w:pPr>
      <w:r>
        <w:rPr>
          <w:rFonts w:ascii="Arial" w:cs="Arial" w:eastAsia="Arial" w:hAnsi="Arial"/>
          <w:b/>
          <w:bCs/>
          <w:color w:val="2E75B6"/>
          <w:sz w:val="26"/>
          <w:szCs w:val="26"/>
        </w:rPr>
        <w:t xml:space="preserve">1.1 AI System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3A6B"/>
                <w:sz w:val="18"/>
                <w:szCs w:val="18"/>
              </w:rPr>
              <w:t xml:space="preserve">System Name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NTS Prep</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3A6B"/>
                <w:sz w:val="18"/>
                <w:szCs w:val="18"/>
              </w:rPr>
              <w:t xml:space="preserve">Purpose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Free test preparation platform for NTS NAT-I admissions (Pakistan)</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3A6B"/>
                <w:sz w:val="18"/>
                <w:szCs w:val="18"/>
              </w:rPr>
              <w:t xml:space="preserve">AI Role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Explanation engine only — Claude (Sonnet 4.6) generates step-by-step solutions for pre-verified questions</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3A6B"/>
                <w:sz w:val="18"/>
                <w:szCs w:val="18"/>
              </w:rPr>
              <w:t xml:space="preserve">AI Does NOT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Determine correct answers, curate question banks, or make admission decisions</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3A6B"/>
                <w:sz w:val="18"/>
                <w:szCs w:val="18"/>
              </w:rPr>
              <w:t xml:space="preserve">Users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Pakistani students preparing for NAT-I bachelor admissions</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3A6B"/>
                <w:sz w:val="18"/>
                <w:szCs w:val="18"/>
              </w:rPr>
              <w:t xml:space="preserve">Deployment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Vercel (public web), Turso/libSQL (database)</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3A6B"/>
                <w:sz w:val="18"/>
                <w:szCs w:val="18"/>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Phase 0 — Setup (Active)</w:t>
            </w:r>
          </w:p>
        </w:tc>
      </w:tr>
    </w:tbl>
    <w:p/>
    <w:p>
      <w:pPr>
        <w:pStyle w:val="Heading2"/>
        <w:spacing w:after="120" w:before="240"/>
      </w:pPr>
      <w:r>
        <w:rPr>
          <w:rFonts w:ascii="Arial" w:cs="Arial" w:eastAsia="Arial" w:hAnsi="Arial"/>
          <w:b/>
          <w:bCs/>
          <w:color w:val="2E75B6"/>
          <w:sz w:val="26"/>
          <w:szCs w:val="26"/>
        </w:rPr>
        <w:t xml:space="preserve">1.2 Governance Principle</w:t>
      </w:r>
    </w:p>
    <w:p>
      <w:pPr>
        <w:pBdr>
          <w:left w:val="single" w:color="2E75B6" w:sz="12" w:space="4"/>
        </w:pBdr>
        <w:shd w:fill="D6E4F0" w:val="clear"/>
        <w:spacing w:after="100" w:before="100"/>
      </w:pPr>
      <w:r>
        <w:rPr>
          <w:rFonts w:ascii="Arial" w:cs="Arial" w:eastAsia="Arial" w:hAnsi="Arial"/>
          <w:b/>
          <w:bCs/>
          <w:color w:val="1B3A6B"/>
          <w:sz w:val="22"/>
          <w:szCs w:val="22"/>
        </w:rPr>
        <w:t xml:space="preserve">  Core Rule: AI explains. Humans curate. Never the other way around.</w:t>
      </w:r>
    </w:p>
    <w:p/>
    <w:p>
      <w:r>
        <w:br w:type="page"/>
      </w:r>
    </w:p>
    <w:p>
      <w:pPr>
        <w:pStyle w:val="Heading1"/>
        <w:spacing w:after="160" w:before="320"/>
      </w:pPr>
      <w:r>
        <w:rPr>
          <w:rFonts w:ascii="Arial" w:cs="Arial" w:eastAsia="Arial" w:hAnsi="Arial"/>
          <w:b/>
          <w:bCs/>
          <w:color w:val="1B3A6B"/>
          <w:sz w:val="32"/>
          <w:szCs w:val="32"/>
        </w:rPr>
        <w:t xml:space="preserve">2. Incident Log</w:t>
      </w:r>
    </w:p>
    <w:p>
      <w:pPr>
        <w:spacing w:after="80" w:before="80"/>
        <w:jc w:val="left"/>
      </w:pPr>
      <w:r>
        <w:rPr>
          <w:rFonts w:ascii="Arial" w:cs="Arial" w:eastAsia="Arial" w:hAnsi="Arial"/>
          <w:b w:val="false"/>
          <w:bCs w:val="false"/>
          <w:i w:val="false"/>
          <w:iCs w:val="false"/>
          <w:color w:val="000000"/>
          <w:sz w:val="20"/>
          <w:szCs w:val="20"/>
        </w:rPr>
        <w:t xml:space="preserve">Aligned with ISO 42001 Clause 10.2 (Nonconformity and Corrective Action) and A.6.2.8 (AI System Recording of Event Logs).</w:t>
      </w:r>
    </w:p>
    <w:p>
      <w:pPr>
        <w:spacing w:after="80" w:before="80"/>
        <w:jc w:val="left"/>
      </w:pPr>
      <w:r>
        <w:rPr>
          <w:rFonts w:ascii="Arial" w:cs="Arial" w:eastAsia="Arial" w:hAnsi="Arial"/>
          <w:b w:val="false"/>
          <w:bCs w:val="false"/>
          <w:i w:val="false"/>
          <w:iCs w:val="false"/>
          <w:color w:val="000000"/>
          <w:sz w:val="20"/>
          <w:szCs w:val="20"/>
        </w:rPr>
        <w:t xml:space="preserve">Each incident is logged with root cause analysis, ISO 42001 clause mapping, corrective action, and verification status.</w:t>
      </w:r>
    </w:p>
    <w:p/>
    <w:p>
      <w:pPr>
        <w:pStyle w:val="Heading2"/>
        <w:spacing w:after="120" w:before="240"/>
      </w:pPr>
      <w:r>
        <w:rPr>
          <w:rFonts w:ascii="Arial" w:cs="Arial" w:eastAsia="Arial" w:hAnsi="Arial"/>
          <w:b/>
          <w:bCs/>
          <w:color w:val="2E75B6"/>
          <w:sz w:val="26"/>
          <w:szCs w:val="26"/>
        </w:rPr>
        <w:t xml:space="preserve">Incident #001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3A6B"/>
                <w:sz w:val="18"/>
                <w:szCs w:val="18"/>
              </w:rPr>
              <w:t xml:space="preserve">Incident ID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INC-001</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3A6B"/>
                <w:sz w:val="18"/>
                <w:szCs w:val="18"/>
              </w:rPr>
              <w:t xml:space="preserve">Date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June 21, 2026</w:t>
            </w:r>
          </w:p>
        </w:tc>
      </w:tr>
      <w:tr>
        <w:tc>
          <w:tcPr>
            <w:tcW w:type="dxa" w:w="22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vAlign w:val="center"/>
          </w:tcPr>
          <w:p>
            <w:pPr>
              <w:jc w:val="left"/>
            </w:pPr>
            <w:r>
              <w:rPr>
                <w:rFonts w:ascii="Arial" w:cs="Arial" w:eastAsia="Arial" w:hAnsi="Arial"/>
                <w:b/>
                <w:bCs/>
                <w:color w:val="1B3A6B"/>
                <w:sz w:val="18"/>
                <w:szCs w:val="18"/>
              </w:rPr>
              <w:t xml:space="preserve">Severity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Medium</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3A6B"/>
                <w:sz w:val="18"/>
                <w:szCs w:val="18"/>
              </w:rPr>
              <w:t xml:space="preserve">Category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AI Output Inconsistency — Context Memory vs Verified Data Source</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3A6B"/>
                <w:sz w:val="18"/>
                <w:szCs w:val="18"/>
              </w:rPr>
              <w:t xml:space="preserve">ISO 42001 Clause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Clause 10.2 — Nonconformity and Corrective Action; A.6.2.8 — Event Logging</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3A6B"/>
                <w:sz w:val="18"/>
                <w:szCs w:val="18"/>
              </w:rPr>
              <w:t xml:space="preserve">CT-AI Reference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CT-AI v2.0 — Transparency &amp; Explainability; Human Oversight</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3A6B"/>
                <w:sz w:val="18"/>
                <w:szCs w:val="18"/>
              </w:rPr>
              <w:t xml:space="preserve">Detected By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Ayyaz (System Owner) — during project planning session</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3A6B"/>
                <w:sz w:val="18"/>
                <w:szCs w:val="18"/>
              </w:rPr>
              <w:t xml:space="preserve">AI System</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Claude Sonnet 4.6 (via claude.ai chat interface)</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3A6B"/>
                <w:sz w:val="18"/>
                <w:szCs w:val="18"/>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Resolved — Governance Rule Added</w:t>
            </w:r>
          </w:p>
        </w:tc>
      </w:tr>
    </w:tbl>
    <w:p/>
    <w:p>
      <w:pPr>
        <w:pStyle w:val="Heading3"/>
        <w:spacing w:after="80" w:before="180"/>
      </w:pPr>
      <w:r>
        <w:rPr>
          <w:rFonts w:ascii="Arial" w:cs="Arial" w:eastAsia="Arial" w:hAnsi="Arial"/>
          <w:b/>
          <w:bCs/>
          <w:color w:val="444444"/>
          <w:sz w:val="22"/>
          <w:szCs w:val="22"/>
        </w:rPr>
        <w:t xml:space="preserve">Description</w:t>
      </w:r>
    </w:p>
    <w:p>
      <w:pPr>
        <w:spacing w:after="80" w:before="80"/>
        <w:jc w:val="left"/>
      </w:pPr>
      <w:r>
        <w:rPr>
          <w:rFonts w:ascii="Arial" w:cs="Arial" w:eastAsia="Arial" w:hAnsi="Arial"/>
          <w:b w:val="false"/>
          <w:bCs w:val="false"/>
          <w:i w:val="false"/>
          <w:iCs w:val="false"/>
          <w:color w:val="000000"/>
          <w:sz w:val="20"/>
          <w:szCs w:val="20"/>
        </w:rPr>
        <w:t xml:space="preserve">During a project planning session, Claude was asked to summarise the remaining tasks for Phase 0 of the NTS Prep project. Claude responded with a list of remaining tasks based on its own context window memory. However, the actual source of truth — a Turso-backed Admin Panel populated with verified task data — showed a different set of remaining tasks.</w:t>
      </w:r>
    </w:p>
    <w:p>
      <w:pPr>
        <w:spacing w:after="80" w:before="80"/>
        <w:jc w:val="left"/>
      </w:pPr>
      <w:r>
        <w:rPr>
          <w:rFonts w:ascii="Arial" w:cs="Arial" w:eastAsia="Arial" w:hAnsi="Arial"/>
          <w:b w:val="false"/>
          <w:bCs w:val="false"/>
          <w:i w:val="false"/>
          <w:iCs w:val="false"/>
          <w:color w:val="000000"/>
          <w:sz w:val="20"/>
          <w:szCs w:val="20"/>
        </w:rPr>
        <w:t xml:space="preserve">Claude's response contradicted the verified database record without flagging the discrepancy or acknowledging that a verified data source existed.</w:t>
      </w:r>
    </w:p>
    <w:p/>
    <w:p>
      <w:pPr>
        <w:pStyle w:val="Heading3"/>
        <w:spacing w:after="80" w:before="180"/>
      </w:pPr>
      <w:r>
        <w:rPr>
          <w:rFonts w:ascii="Arial" w:cs="Arial" w:eastAsia="Arial" w:hAnsi="Arial"/>
          <w:b/>
          <w:bCs/>
          <w:color w:val="444444"/>
          <w:sz w:val="22"/>
          <w:szCs w:val="22"/>
        </w:rPr>
        <w:t xml:space="preserve">Root Cause Analysis (5 Whys)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rPr>
          <w:tblHeader/>
        </w:trPr>
        <w:tc>
          <w:tcPr>
            <w:tcW w:type="dxa" w:w="72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Why #</w:t>
            </w:r>
          </w:p>
        </w:tc>
        <w:tc>
          <w:tcPr>
            <w:tcW w:type="dxa" w:w="864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Finding</w:t>
            </w:r>
          </w:p>
        </w:tc>
      </w:tr>
      <w:tr>
        <w:tc>
          <w:tcPr>
            <w:tcW w:type="dxa" w:w="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1</w:t>
            </w:r>
          </w:p>
        </w:tc>
        <w:tc>
          <w:tcPr>
            <w:tcW w:type="dxa" w:w="86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Why did Claude state incorrect remaining tasks? — It retrieved information from its context window memory rather than the verified data source.</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2</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Why did it use context memory? — No instruction was given to prioritise the database as the source of truth over conversational context.</w:t>
            </w:r>
          </w:p>
        </w:tc>
      </w:tr>
      <w:tr>
        <w:tc>
          <w:tcPr>
            <w:tcW w:type="dxa" w:w="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3</w:t>
            </w:r>
          </w:p>
        </w:tc>
        <w:tc>
          <w:tcPr>
            <w:tcW w:type="dxa" w:w="86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Why was no instruction given? — The governance rule 'always defer to verified data sources' had not yet been defined or documented.</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4</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Why had the rule not been defined? — The governance framework was in skeleton form; incident-driven rules had not yet been established.</w:t>
            </w:r>
          </w:p>
        </w:tc>
      </w:tr>
      <w:tr>
        <w:tc>
          <w:tcPr>
            <w:tcW w:type="dxa" w:w="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5</w:t>
            </w:r>
          </w:p>
        </w:tc>
        <w:tc>
          <w:tcPr>
            <w:tcW w:type="dxa" w:w="86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Why was the framework in skeleton form? — Governance is scheduled for Phase 4; however, incidents can occur in any phase and require immediate capture.</w:t>
            </w:r>
          </w:p>
        </w:tc>
      </w:tr>
    </w:tbl>
    <w:p/>
    <w:p>
      <w:pPr>
        <w:pStyle w:val="Heading3"/>
        <w:spacing w:after="80" w:before="180"/>
      </w:pPr>
      <w:r>
        <w:rPr>
          <w:rFonts w:ascii="Arial" w:cs="Arial" w:eastAsia="Arial" w:hAnsi="Arial"/>
          <w:b/>
          <w:bCs/>
          <w:color w:val="444444"/>
          <w:sz w:val="22"/>
          <w:szCs w:val="22"/>
        </w:rPr>
        <w:t xml:space="preserve">Governance Rules Added (from this incident)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Rule ID</w:t>
            </w:r>
          </w:p>
        </w:tc>
        <w:tc>
          <w:tcPr>
            <w:tcW w:type="dxa" w:w="7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Rule Statement</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GOV-RULE-001</w:t>
            </w:r>
          </w:p>
        </w:tc>
        <w:tc>
          <w:tcPr>
            <w:tcW w:type="dxa" w:w="7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When a verified data source exists (database, admin panel, audit log), AI responses must reference that source — not reconstruct information from conversational context.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GOV-RULE-002</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Any AI output that contradicts a verified data source must be flagged immediately and corrected before being acted upon.</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GOV-RULE-003</w:t>
            </w:r>
          </w:p>
        </w:tc>
        <w:tc>
          <w:tcPr>
            <w:tcW w:type="dxa" w:w="7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Governance incidents may occur in any phase. This document must be updated immediately when an incident is identified — not deferred to Phase 4.</w:t>
            </w:r>
          </w:p>
        </w:tc>
      </w:tr>
    </w:tbl>
    <w:p/>
    <w:p>
      <w:pPr>
        <w:pStyle w:val="Heading3"/>
        <w:spacing w:after="80" w:before="180"/>
      </w:pPr>
      <w:r>
        <w:rPr>
          <w:rFonts w:ascii="Arial" w:cs="Arial" w:eastAsia="Arial" w:hAnsi="Arial"/>
          <w:b/>
          <w:bCs/>
          <w:color w:val="444444"/>
          <w:sz w:val="22"/>
          <w:szCs w:val="22"/>
        </w:rPr>
        <w:t xml:space="preserve">Corrective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800"/>
        <w:gridCol w:w="140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w:t>
            </w:r>
          </w:p>
        </w:tc>
        <w:tc>
          <w:tcPr>
            <w:tcW w:type="dxa" w:w="5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Action</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Owner</w:t>
            </w:r>
          </w:p>
        </w:tc>
        <w:tc>
          <w:tcPr>
            <w:tcW w:type="dxa" w:w="1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Status</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1</w:t>
            </w:r>
          </w:p>
        </w:tc>
        <w:tc>
          <w:tcPr>
            <w:tcW w:type="dxa" w:w="5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Document incident in AI Governance log (this document)</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Ayyaz</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Done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2</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Add GOV-RULE-001, 002, 003 to CLAUDE.md so Claude Code reads them every session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Ayyaz</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3</w:t>
            </w:r>
          </w:p>
        </w:tc>
        <w:tc>
          <w:tcPr>
            <w:tcW w:type="dxa" w:w="5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Add source-of-truth instruction to system prompt when Claude API is integrated in Phase 1</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Ayyaz</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Planned — Phase 1</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4</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Add confidence flag in AI explanation output: 'Based on pre-verified answer key' vs 'Based on AI reasoning'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Ayyaz</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Planned — Phase 4</w:t>
            </w:r>
          </w:p>
        </w:tc>
      </w:tr>
    </w:tbl>
    <w:p/>
    <w:p>
      <w:pPr>
        <w:pStyle w:val="Heading2"/>
        <w:spacing w:after="120" w:before="240"/>
      </w:pPr>
      <w:r>
        <w:rPr>
          <w:rFonts w:ascii="Arial" w:cs="Arial" w:eastAsia="Arial" w:hAnsi="Arial"/>
          <w:b/>
          <w:bCs/>
          <w:color w:val="2E75B6"/>
          <w:sz w:val="26"/>
          <w:szCs w:val="26"/>
        </w:rPr>
        <w:t xml:space="preserve">Incident #002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3A6B"/>
                <w:sz w:val="18"/>
                <w:szCs w:val="18"/>
              </w:rPr>
              <w:t xml:space="preserve">Incident ID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INC-002</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3A6B"/>
                <w:sz w:val="18"/>
                <w:szCs w:val="18"/>
              </w:rPr>
              <w:t xml:space="preserve">Date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June 22, 2026</w:t>
            </w:r>
          </w:p>
        </w:tc>
      </w:tr>
      <w:tr>
        <w:tc>
          <w:tcPr>
            <w:tcW w:type="dxa" w:w="22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vAlign w:val="center"/>
          </w:tcPr>
          <w:p>
            <w:pPr>
              <w:jc w:val="left"/>
            </w:pPr>
            <w:r>
              <w:rPr>
                <w:rFonts w:ascii="Arial" w:cs="Arial" w:eastAsia="Arial" w:hAnsi="Arial"/>
                <w:b/>
                <w:bCs/>
                <w:color w:val="1B3A6B"/>
                <w:sz w:val="18"/>
                <w:szCs w:val="18"/>
              </w:rPr>
              <w:t xml:space="preserve">Severity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Medium</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3A6B"/>
                <w:sz w:val="18"/>
                <w:szCs w:val="18"/>
              </w:rPr>
              <w:t xml:space="preserve">Category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Data Synchronisation Failure — Admin Panel Tasks Out of Sync with Updated Plan</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3A6B"/>
                <w:sz w:val="18"/>
                <w:szCs w:val="18"/>
              </w:rPr>
              <w:t xml:space="preserve">ISO 42001 Clause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Clause 10.2 — Nonconformity and Corrective Action; A.6.2.8 — Event Logging; GOV-RULE-003</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3A6B"/>
                <w:sz w:val="18"/>
                <w:szCs w:val="18"/>
              </w:rPr>
              <w:t xml:space="preserve">CT-AI Reference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CT-AI v2.0 — Transparency &amp; Accountability; Configuration Management</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3A6B"/>
                <w:sz w:val="18"/>
                <w:szCs w:val="18"/>
              </w:rPr>
              <w:t xml:space="preserve">Detected By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Ayyaz (System Owner) — during Phase 0 progress review</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3A6B"/>
                <w:sz w:val="18"/>
                <w:szCs w:val="18"/>
              </w:rPr>
              <w:t xml:space="preserve">AI System</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Claude Sonnet 4.6 (via claude.ai chat interface) + Claude Code v2.1.183</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B3A6B"/>
                <w:sz w:val="18"/>
                <w:szCs w:val="18"/>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9"/>
                <w:szCs w:val="19"/>
              </w:rPr>
              <w:t xml:space="preserve">Open — Corrective Action Pending</w:t>
            </w:r>
          </w:p>
        </w:tc>
      </w:tr>
    </w:tbl>
    <w:p/>
    <w:p>
      <w:pPr>
        <w:pStyle w:val="Heading3"/>
        <w:spacing w:after="80" w:before="180"/>
      </w:pPr>
      <w:r>
        <w:rPr>
          <w:rFonts w:ascii="Arial" w:cs="Arial" w:eastAsia="Arial" w:hAnsi="Arial"/>
          <w:b/>
          <w:bCs/>
          <w:color w:val="444444"/>
          <w:sz w:val="22"/>
          <w:szCs w:val="22"/>
        </w:rPr>
        <w:t xml:space="preserve">Description</w:t>
      </w:r>
    </w:p>
    <w:p>
      <w:pPr>
        <w:spacing w:after="80" w:before="80"/>
        <w:jc w:val="left"/>
      </w:pPr>
      <w:r>
        <w:rPr>
          <w:rFonts w:ascii="Arial" w:cs="Arial" w:eastAsia="Arial" w:hAnsi="Arial"/>
          <w:b w:val="false"/>
          <w:bCs w:val="false"/>
          <w:i w:val="false"/>
          <w:iCs w:val="false"/>
          <w:color w:val="000000"/>
          <w:sz w:val="20"/>
          <w:szCs w:val="20"/>
        </w:rPr>
        <w:t xml:space="preserve">During the Phase 0 setup session, Claude Design was added to the project plan as a new learning goal, introducing two additional tasks to Phase 0: (1) Design core UI screens in Claude Design, and (2) Handoff Claude Design to Claude Code. These tasks were discussed and confirmed in the planning conversation.</w:t>
      </w:r>
    </w:p>
    <w:p>
      <w:pPr>
        <w:spacing w:after="80" w:before="80"/>
        <w:jc w:val="left"/>
      </w:pPr>
      <w:r>
        <w:rPr>
          <w:rFonts w:ascii="Arial" w:cs="Arial" w:eastAsia="Arial" w:hAnsi="Arial"/>
          <w:b w:val="false"/>
          <w:bCs w:val="false"/>
          <w:i w:val="false"/>
          <w:iCs w:val="false"/>
          <w:color w:val="000000"/>
          <w:sz w:val="20"/>
          <w:szCs w:val="20"/>
        </w:rPr>
        <w:t xml:space="preserve">However, when Claude Code was given the prompt to seed the admin panel task database, the seed prompt referenced CLAUDE.md which had been written before the Claude Design update. As a result, the two Claude Design tasks were never added to the Turso database, and the admin panel launched with an incomplete and outdated task list.</w:t>
      </w:r>
    </w:p>
    <w:p>
      <w:pPr>
        <w:spacing w:after="80" w:before="80"/>
        <w:jc w:val="left"/>
      </w:pPr>
      <w:r>
        <w:rPr>
          <w:rFonts w:ascii="Arial" w:cs="Arial" w:eastAsia="Arial" w:hAnsi="Arial"/>
          <w:b w:val="false"/>
          <w:bCs w:val="false"/>
          <w:i w:val="false"/>
          <w:iCs w:val="false"/>
          <w:color w:val="000000"/>
          <w:sz w:val="20"/>
          <w:szCs w:val="20"/>
        </w:rPr>
        <w:t xml:space="preserve">Additionally, this incident was identified during the session but was not immediately logged in the governance document — a direct violation of GOV-RULE-003. The incident was deferred to the following session, compounding the original defect.</w:t>
      </w:r>
    </w:p>
    <w:p/>
    <w:p>
      <w:pPr>
        <w:pStyle w:val="Heading3"/>
        <w:spacing w:after="80" w:before="180"/>
      </w:pPr>
      <w:r>
        <w:rPr>
          <w:rFonts w:ascii="Arial" w:cs="Arial" w:eastAsia="Arial" w:hAnsi="Arial"/>
          <w:b/>
          <w:bCs/>
          <w:color w:val="444444"/>
          <w:sz w:val="22"/>
          <w:szCs w:val="22"/>
        </w:rPr>
        <w:t xml:space="preserve">Root Cause Analysis (5 Whys)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rPr>
          <w:tblHeader/>
        </w:trPr>
        <w:tc>
          <w:tcPr>
            <w:tcW w:type="dxa" w:w="72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Why #</w:t>
            </w:r>
          </w:p>
        </w:tc>
        <w:tc>
          <w:tcPr>
            <w:tcW w:type="dxa" w:w="864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Finding</w:t>
            </w:r>
          </w:p>
        </w:tc>
      </w:tr>
      <w:tr>
        <w:tc>
          <w:tcPr>
            <w:tcW w:type="dxa" w:w="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1</w:t>
            </w:r>
          </w:p>
        </w:tc>
        <w:tc>
          <w:tcPr>
            <w:tcW w:type="dxa" w:w="86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Why were Claude Design tasks missing from the admin panel? — The seed prompt referenced CLAUDE.md which was written before the Claude Design tasks were added.</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2</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Why was CLAUDE.md not updated before seeding? — The plan update and seeding task were executed in the same session without a CLAUDE.md update step in between.</w:t>
            </w:r>
          </w:p>
        </w:tc>
      </w:tr>
      <w:tr>
        <w:tc>
          <w:tcPr>
            <w:tcW w:type="dxa" w:w="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3</w:t>
            </w:r>
          </w:p>
        </w:tc>
        <w:tc>
          <w:tcPr>
            <w:tcW w:type="dxa" w:w="86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Why was there no CLAUDE.md update step? — No formal change propagation process existed. Plan changes were discussed conversationally but not systematically applied to all dependent documents.</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4</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Why was the incident not logged immediately? — Despite GOV-RULE-003 being established, no prompt or checklist existed to trigger immediate governance logging when an incident was identified.</w:t>
            </w:r>
          </w:p>
        </w:tc>
      </w:tr>
      <w:tr>
        <w:tc>
          <w:tcPr>
            <w:tcW w:type="dxa" w:w="7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5</w:t>
            </w:r>
          </w:p>
        </w:tc>
        <w:tc>
          <w:tcPr>
            <w:tcW w:type="dxa" w:w="86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Why was there no governance logging trigger? — The governance process relies on human memory to initiate logging — no automated or checklist-based reminder exists yet.</w:t>
            </w:r>
          </w:p>
        </w:tc>
      </w:tr>
    </w:tbl>
    <w:p/>
    <w:p>
      <w:pPr>
        <w:pStyle w:val="Heading3"/>
        <w:spacing w:after="80" w:before="180"/>
      </w:pPr>
      <w:r>
        <w:rPr>
          <w:rFonts w:ascii="Arial" w:cs="Arial" w:eastAsia="Arial" w:hAnsi="Arial"/>
          <w:b/>
          <w:bCs/>
          <w:color w:val="444444"/>
          <w:sz w:val="22"/>
          <w:szCs w:val="22"/>
        </w:rPr>
        <w:t xml:space="preserve">Governance Rule Added (from this incident)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Rule ID</w:t>
            </w:r>
          </w:p>
        </w:tc>
        <w:tc>
          <w:tcPr>
            <w:tcW w:type="dxa" w:w="7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Rule Statement</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GOV-RULE-008</w:t>
            </w:r>
          </w:p>
        </w:tc>
        <w:tc>
          <w:tcPr>
            <w:tcW w:type="dxa" w:w="7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Any change to the project plan must be propagated to CLAUDE.md and all dependent documents before the next Claude Code session begins. Plan changes are not complete until all source documents are updated.</w:t>
            </w:r>
          </w:p>
        </w:tc>
      </w:tr>
    </w:tbl>
    <w:p/>
    <w:p>
      <w:pPr>
        <w:pStyle w:val="Heading3"/>
        <w:spacing w:after="80" w:before="180"/>
      </w:pPr>
      <w:r>
        <w:rPr>
          <w:rFonts w:ascii="Arial" w:cs="Arial" w:eastAsia="Arial" w:hAnsi="Arial"/>
          <w:b/>
          <w:bCs/>
          <w:color w:val="444444"/>
          <w:sz w:val="22"/>
          <w:szCs w:val="22"/>
        </w:rPr>
        <w:t xml:space="preserve">Corrective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1800"/>
        <w:gridCol w:w="140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w:t>
            </w:r>
          </w:p>
        </w:tc>
        <w:tc>
          <w:tcPr>
            <w:tcW w:type="dxa" w:w="5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Action</w:t>
            </w:r>
          </w:p>
        </w:tc>
        <w:tc>
          <w:tcPr>
            <w:tcW w:type="dxa" w:w="1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Owner</w:t>
            </w:r>
          </w:p>
        </w:tc>
        <w:tc>
          <w:tcPr>
            <w:tcW w:type="dxa" w:w="1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Status</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1</w:t>
            </w:r>
          </w:p>
        </w:tc>
        <w:tc>
          <w:tcPr>
            <w:tcW w:type="dxa" w:w="5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Log INC-002 in governance document (this entry)</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Ayyaz</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Done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2</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Update CLAUDE.md to include Claude Design tasks and GOV-RULE-008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Ayyaz / Claude Code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3</w:t>
            </w:r>
          </w:p>
        </w:tc>
        <w:tc>
          <w:tcPr>
            <w:tcW w:type="dxa" w:w="5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Add two missing Claude Design tasks to Turso admin panel database</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Ayyaz / Claude Code</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4</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Add plan-change propagation checklist to CLAUDE.md as standing reminder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Ayyaz / Claude Code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5</w:t>
            </w:r>
          </w:p>
        </w:tc>
        <w:tc>
          <w:tcPr>
            <w:tcW w:type="dxa" w:w="5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Verify admin panel task count matches confirmed phase plan after fix</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Ayyaz</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Pending</w:t>
            </w:r>
          </w:p>
        </w:tc>
      </w:tr>
    </w:tbl>
    <w:p/>
    <w:p>
      <w:r>
        <w:br w:type="page"/>
      </w:r>
    </w:p>
    <w:p>
      <w:pPr>
        <w:pStyle w:val="Heading1"/>
        <w:spacing w:after="160" w:before="320"/>
      </w:pPr>
      <w:r>
        <w:rPr>
          <w:rFonts w:ascii="Arial" w:cs="Arial" w:eastAsia="Arial" w:hAnsi="Arial"/>
          <w:b/>
          <w:bCs/>
          <w:color w:val="1B3A6B"/>
          <w:sz w:val="32"/>
          <w:szCs w:val="32"/>
        </w:rPr>
        <w:t xml:space="preserve">3. Governance Rules Register</w:t>
      </w:r>
    </w:p>
    <w:p>
      <w:pPr>
        <w:spacing w:after="80" w:before="80"/>
        <w:jc w:val="left"/>
      </w:pPr>
      <w:r>
        <w:rPr>
          <w:rFonts w:ascii="Arial" w:cs="Arial" w:eastAsia="Arial" w:hAnsi="Arial"/>
          <w:b w:val="false"/>
          <w:bCs w:val="false"/>
          <w:i w:val="false"/>
          <w:iCs w:val="false"/>
          <w:color w:val="000000"/>
          <w:sz w:val="20"/>
          <w:szCs w:val="20"/>
        </w:rPr>
        <w:t xml:space="preserve">All governance rules derived from incidents, design decisions, or standard requirements. This is the master control list.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160"/>
        <w:gridCol w:w="1400"/>
        <w:gridCol w:w="120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Rule ID</w:t>
            </w:r>
          </w:p>
        </w:tc>
        <w:tc>
          <w:tcPr>
            <w:tcW w:type="dxa" w:w="1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Source</w:t>
            </w:r>
          </w:p>
        </w:tc>
        <w:tc>
          <w:tcPr>
            <w:tcW w:type="dxa" w:w="41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Rule Statement</w:t>
            </w:r>
          </w:p>
        </w:tc>
        <w:tc>
          <w:tcPr>
            <w:tcW w:type="dxa" w:w="1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Category</w:t>
            </w:r>
          </w:p>
        </w:tc>
        <w:tc>
          <w:tcPr>
            <w:tcW w:type="dxa" w:w="1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Status</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GOV-RULE-001</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INC-001</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AI must reference verified data sources, not context memory, when a database or admin record exists.</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Data Integrity</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Active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GOV-RULE-002</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INC-001</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AI output contradicting a verified source must be flagged and corrected before actioning.</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Human Oversight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Active</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GOV-RULE-003</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INC-001</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Governance incidents are captured immediately in any phase — not deferred.</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Process</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Active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GOV-RULE-004</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Design</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AI never determines the correct answer. It only explains a pre-verified answer supplied by a human curator.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Answer Integrity</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Active</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GOV-RULE-005</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Design</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All AI explanations must be logged with model name, version, timestamp, and confidence level.</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Audit Trail</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Planned — Phase 4</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GOV-RULE-006</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Design</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Low-confidence AI explanations must be queued for human review before being shown to students.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Quality Control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Planned — Phase 4</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GOV-RULE-007</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Design</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Factual questions (GK, Islamiat, Current Affairs) require human-verified answer keys — AI may not be sole source.</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Hallucination Control</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Active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GOV-RULE-008</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INC-002</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Any change to the project plan must be propagated to CLAUDE.md and all dependent documents before the next Claude Code session. Plan changes are not complete until all source documents are updated.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Configuration Management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Active</w:t>
            </w:r>
          </w:p>
        </w:tc>
      </w:tr>
    </w:tbl>
    <w:p/>
    <w:p>
      <w:r>
        <w:br w:type="page"/>
      </w:r>
    </w:p>
    <w:p>
      <w:pPr>
        <w:pStyle w:val="Heading1"/>
        <w:spacing w:after="160" w:before="320"/>
      </w:pPr>
      <w:r>
        <w:rPr>
          <w:rFonts w:ascii="Arial" w:cs="Arial" w:eastAsia="Arial" w:hAnsi="Arial"/>
          <w:b/>
          <w:bCs/>
          <w:color w:val="1B3A6B"/>
          <w:sz w:val="32"/>
          <w:szCs w:val="32"/>
        </w:rPr>
        <w:t xml:space="preserve">4. Risk Register</w:t>
      </w:r>
    </w:p>
    <w:p>
      <w:pPr>
        <w:spacing w:after="80" w:before="80"/>
        <w:jc w:val="left"/>
      </w:pPr>
      <w:r>
        <w:rPr>
          <w:rFonts w:ascii="Arial" w:cs="Arial" w:eastAsia="Arial" w:hAnsi="Arial"/>
          <w:b w:val="false"/>
          <w:bCs w:val="false"/>
          <w:i w:val="false"/>
          <w:iCs w:val="false"/>
          <w:color w:val="000000"/>
          <w:sz w:val="20"/>
          <w:szCs w:val="20"/>
        </w:rPr>
        <w:t xml:space="preserve">Aligned with ISO 42001 Clause 6.1 (Actions to address risks and opportunities).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900"/>
        <w:gridCol w:w="900"/>
        <w:gridCol w:w="2560"/>
        <w:gridCol w:w="130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Risk ID</w:t>
            </w:r>
          </w:p>
        </w:tc>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Risk Description</w:t>
            </w:r>
          </w:p>
        </w:tc>
        <w:tc>
          <w:tcPr>
            <w:tcW w:type="dxa" w:w="9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Likelihood</w:t>
            </w:r>
          </w:p>
        </w:tc>
        <w:tc>
          <w:tcPr>
            <w:tcW w:type="dxa" w:w="9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Impact</w:t>
            </w:r>
          </w:p>
        </w:tc>
        <w:tc>
          <w:tcPr>
            <w:tcW w:type="dxa" w:w="2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Treatment</w:t>
            </w:r>
          </w:p>
        </w:tc>
        <w:tc>
          <w:tcPr>
            <w:tcW w:type="dxa" w:w="13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Status</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R-001</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AI generates incorrect explanation for a math or reasoning question</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Medium</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High</w:t>
            </w:r>
          </w:p>
        </w:tc>
        <w:tc>
          <w:tcPr>
            <w:tcW w:type="dxa" w:w="2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Show step-by-step working — errors are visible and traceable. QA review of new question types.</w:t>
            </w:r>
          </w:p>
        </w:tc>
        <w:tc>
          <w:tcPr>
            <w:tcW w:type="dxa" w:w="1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Active</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R-002</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AI states wrong fact confidently in GK/Islamiat explanation</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Human-verified answer keys mandatory. AI explains only — does not determine. GOV-RULE-004 and 007.</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Active</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R-003</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AI uses context memory instead of database as source of truth</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Medium</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Medium</w:t>
            </w:r>
          </w:p>
        </w:tc>
        <w:tc>
          <w:tcPr>
            <w:tcW w:type="dxa" w:w="2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GOV-RULE-001. Add source-of-truth instruction to system prompt in Phase 1.</w:t>
            </w:r>
          </w:p>
        </w:tc>
        <w:tc>
          <w:tcPr>
            <w:tcW w:type="dxa" w:w="1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Mitigated — INC-001</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R-004</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Student receives wrong explanation before human review</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Confidence scoring + human review queue in Phase 4. GOV-RULE-006.</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Planned — Phase 4</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R-005</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API keys or tokens exposed via git commit</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Low</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Critical</w:t>
            </w:r>
          </w:p>
        </w:tc>
        <w:tc>
          <w:tcPr>
            <w:tcW w:type="dxa" w:w="2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.env.local excluded via .gitignore and .claudeignore. Verified at scaffold.</w:t>
            </w:r>
          </w:p>
        </w:tc>
        <w:tc>
          <w:tcPr>
            <w:tcW w:type="dxa" w:w="1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Mitigated</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R-006</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Current affairs questions become outdated post knowledge cutoff</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Medium</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Web search fallback for current affairs. Manual curation required for post-Aug 2025 events.</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Active</w:t>
            </w:r>
          </w:p>
        </w:tc>
      </w:tr>
    </w:tbl>
    <w:p/>
    <w:p>
      <w:r>
        <w:br w:type="page"/>
      </w:r>
    </w:p>
    <w:p>
      <w:pPr>
        <w:pStyle w:val="Heading1"/>
        <w:spacing w:after="160" w:before="320"/>
      </w:pPr>
      <w:r>
        <w:rPr>
          <w:rFonts w:ascii="Arial" w:cs="Arial" w:eastAsia="Arial" w:hAnsi="Arial"/>
          <w:b/>
          <w:bCs/>
          <w:color w:val="1B3A6B"/>
          <w:sz w:val="32"/>
          <w:szCs w:val="32"/>
        </w:rPr>
        <w:t xml:space="preserve">5. ISO 42001 Control Mapping</w:t>
      </w:r>
    </w:p>
    <w:p>
      <w:pPr>
        <w:spacing w:after="80" w:before="80"/>
        <w:jc w:val="left"/>
      </w:pPr>
      <w:r>
        <w:rPr>
          <w:rFonts w:ascii="Arial" w:cs="Arial" w:eastAsia="Arial" w:hAnsi="Arial"/>
          <w:b w:val="false"/>
          <w:bCs w:val="false"/>
          <w:i w:val="false"/>
          <w:iCs w:val="false"/>
          <w:color w:val="000000"/>
          <w:sz w:val="20"/>
          <w:szCs w:val="20"/>
        </w:rPr>
        <w:t xml:space="preserve">Statement of Applicability — controls selected from Annex A relevant to this system.</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400"/>
        <w:gridCol w:w="316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Control</w:t>
            </w:r>
          </w:p>
        </w:tc>
        <w:tc>
          <w:tcPr>
            <w:tcW w:type="dxa" w:w="3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Description</w:t>
            </w:r>
          </w:p>
        </w:tc>
        <w:tc>
          <w:tcPr>
            <w:tcW w:type="dxa" w:w="1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Applicable?</w:t>
            </w:r>
          </w:p>
        </w:tc>
        <w:tc>
          <w:tcPr>
            <w:tcW w:type="dxa" w:w="31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Implementation</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A.5.2</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AI Policy</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Yes</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GOV-RULE-001 to 007. Core principle: AI explains, humans curate.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A.5.4</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Roles &amp; Responsibilities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Owner: Ayyaz. AI Role: Explanation engine only.</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A.6.1.2</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AI Risk Assessment</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Yes</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Risk Register (Section 4). Updated per incident.</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A.6.2.3</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Data Quality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Human-curated answer keys. AI does not determine answers.</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A.6.2.8</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Event Logging</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Yes</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Audit trail planned Phase 4. Incident log active now.</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A.6.2.9</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Human Oversight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Review queue for low-confidence explanations. GOV-RULE-006.</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A.8.4</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Transparency</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Yes</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Explanations labelled as AI-generated. Source of answer always pre-verified.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A.9.3</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Incident Response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This document. Immediate capture rule: GOV-RULE-003.</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A.10.2</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Corrective Action</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Yes</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Corrective actions tracked per incident. See Section 2.</w:t>
            </w:r>
          </w:p>
        </w:tc>
      </w:tr>
    </w:tbl>
    <w:p/>
    <w:p>
      <w:r>
        <w:br w:type="page"/>
      </w:r>
    </w:p>
    <w:p>
      <w:pPr>
        <w:pStyle w:val="Heading1"/>
        <w:spacing w:after="160" w:before="320"/>
      </w:pPr>
      <w:r>
        <w:rPr>
          <w:rFonts w:ascii="Arial" w:cs="Arial" w:eastAsia="Arial" w:hAnsi="Arial"/>
          <w:b/>
          <w:bCs/>
          <w:color w:val="1B3A6B"/>
          <w:sz w:val="32"/>
          <w:szCs w:val="32"/>
        </w:rPr>
        <w:t xml:space="preserve">6. Document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000"/>
        <w:gridCol w:w="49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Version</w:t>
            </w:r>
          </w:p>
        </w:tc>
        <w:tc>
          <w:tcPr>
            <w:tcW w:type="dxa" w:w="1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Date</w:t>
            </w:r>
          </w:p>
        </w:tc>
        <w:tc>
          <w:tcPr>
            <w:tcW w:type="dxa" w:w="20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Author</w:t>
            </w:r>
          </w:p>
        </w:tc>
        <w:tc>
          <w:tcPr>
            <w:tcW w:type="dxa" w:w="49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Change Description</w:t>
            </w:r>
          </w:p>
        </w:tc>
      </w:tr>
      <w:tr>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1.0</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June 21, 2026</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Ayyaz</w:t>
            </w:r>
          </w:p>
        </w:tc>
        <w:tc>
          <w:tcPr>
            <w:tcW w:type="dxa" w:w="4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Initial document created. INC-001 logged. GOV-RULE-001 to 007 established. Risk register populated. ISO 42001 control mapping completed.</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1.1</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June 22, 2026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Ayyaz</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INC-002 logged — admin panel task list out of sync with updated plan. GOV-RULE-008 added (configuration management). Document version updated. TaleemiMarkaz confirmed as umbrella platform name.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444444"/>
        <w:sz w:val="16"/>
        <w:szCs w:val="16"/>
      </w:rPr>
      <w:t xml:space="preserve">Page </w:t>
    </w:r>
    <w:fldSimple w:instr="PAGE"/>
    <w:r>
      <w:rPr>
        <w:rFonts w:ascii="Arial" w:cs="Arial" w:eastAsia="Arial" w:hAnsi="Arial"/>
        <w:color w:val="444444"/>
        <w:sz w:val="16"/>
        <w:szCs w:val="16"/>
      </w:rPr>
      <w:t xml:space="preserve">  |  ISO/IEC 42001:2023 Aligned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44444"/>
        <w:sz w:val="16"/>
        <w:szCs w:val="16"/>
      </w:rPr>
      <w:t xml:space="preserve">NTS Prep — AI Governance &amp; Incident Log  |  NTS-GOV-001  |  v1.0</w:t>
    </w:r>
    <w:r>
      <w:rPr>
        <w:rFonts w:ascii="Arial" w:cs="Arial" w:eastAsia="Arial" w:hAnsi="Arial"/>
        <w:color w:val="999999"/>
        <w:sz w:val="16"/>
        <w:szCs w:val="16"/>
      </w:rPr>
      <w:t xml:space="preserve">  CONFIDENTIAL — INTERNAL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2026-06-22T11:15:01.746Z</dcterms:created>
  <dcterms:modified xsi:type="dcterms:W3CDTF">2026-06-22T11:15:01.761Z</dcterms:modified>
</cp:coreProperties>
</file>

<file path=docProps/custom.xml><?xml version="1.0" encoding="utf-8"?>
<Properties xmlns="http://schemas.openxmlformats.org/officeDocument/2006/custom-properties" xmlns:vt="http://schemas.openxmlformats.org/officeDocument/2006/docPropsVTypes"/>
</file>