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mallCaps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40"/>
          <w:szCs w:val="40"/>
          <w:rtl w:val="0"/>
        </w:rPr>
        <w:t xml:space="preserve">Andre Saddler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2928 Yates 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Bronx, New York 10469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Mobile: (347) 614-0672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</w:t>
      </w:r>
      <w:r w:rsidDel="00000000" w:rsidR="00000000" w:rsidRPr="00000000">
        <w:rPr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Saddler@gmail.com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000000" w:space="1" w:sz="6" w:val="single"/>
        </w:pBdr>
        <w:ind w:right="-360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  <w:tab w:val="left" w:pos="540"/>
          <w:tab w:val="left" w:pos="3060"/>
          <w:tab w:val="left" w:pos="5760"/>
          <w:tab w:val="left" w:pos="8460"/>
        </w:tabs>
        <w:ind w:right="-360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contextualSpacing w:val="0"/>
        <w:rPr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270"/>
          <w:tab w:val="right" w:pos="10800"/>
        </w:tabs>
        <w:ind w:right="-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 Upcoming graduate offering a strong ability to quickly learn and become proficient in new technology. Proportionate in both group and self-directed settings with the drive to elevate personal and working establishment’s goals.  </w:t>
      </w:r>
    </w:p>
    <w:p w:rsidR="00000000" w:rsidDel="00000000" w:rsidP="00000000" w:rsidRDefault="00000000" w:rsidRPr="00000000">
      <w:pPr>
        <w:pBdr/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contextualSpacing w:val="0"/>
        <w:rPr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right="-360" w:hanging="270"/>
        <w:rPr>
          <w:b w:val="1"/>
          <w:smallCaps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Programming experience includes: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Java</w:t>
      </w:r>
      <w:r w:rsidDel="00000000" w:rsidR="00000000" w:rsidRPr="00000000">
        <w:rPr>
          <w:sz w:val="24"/>
          <w:szCs w:val="24"/>
          <w:rtl w:val="0"/>
        </w:rPr>
        <w:t xml:space="preserve">, Python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C, C++, .NET, Unix, Linux and HTML</w:t>
      </w:r>
      <w:r w:rsidDel="00000000" w:rsidR="00000000" w:rsidRPr="00000000">
        <w:rPr>
          <w:sz w:val="24"/>
          <w:szCs w:val="24"/>
          <w:rtl w:val="0"/>
        </w:rPr>
        <w:t xml:space="preserve">/CSS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180"/>
          <w:tab w:val="left" w:pos="360"/>
          <w:tab w:val="left" w:pos="3060"/>
          <w:tab w:val="left" w:pos="5760"/>
          <w:tab w:val="left" w:pos="8460"/>
        </w:tabs>
        <w:ind w:right="-360"/>
        <w:contextualSpacing w:val="0"/>
        <w:rPr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270"/>
          <w:tab w:val="left" w:pos="540"/>
          <w:tab w:val="right" w:pos="10800"/>
        </w:tabs>
        <w:ind w:right="-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Cardinal Spellman High School</w:t>
      </w:r>
    </w:p>
    <w:p w:rsidR="00000000" w:rsidDel="00000000" w:rsidP="00000000" w:rsidRDefault="00000000" w:rsidRPr="00000000">
      <w:pPr>
        <w:pBdr/>
        <w:tabs>
          <w:tab w:val="left" w:pos="270"/>
          <w:tab w:val="left" w:pos="540"/>
          <w:tab w:val="right" w:pos="10800"/>
        </w:tabs>
        <w:ind w:right="-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High School Diploma, 2005-2009</w:t>
      </w:r>
    </w:p>
    <w:p w:rsidR="00000000" w:rsidDel="00000000" w:rsidP="00000000" w:rsidRDefault="00000000" w:rsidRPr="00000000">
      <w:pPr>
        <w:pBdr/>
        <w:tabs>
          <w:tab w:val="left" w:pos="270"/>
          <w:tab w:val="left" w:pos="540"/>
          <w:tab w:val="right" w:pos="10800"/>
        </w:tabs>
        <w:ind w:right="-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270"/>
          <w:tab w:val="left" w:pos="540"/>
          <w:tab w:val="right" w:pos="10800"/>
        </w:tabs>
        <w:ind w:right="-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Science in Computer Science, 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270"/>
          <w:tab w:val="left" w:pos="540"/>
          <w:tab w:val="right" w:pos="10800"/>
        </w:tabs>
        <w:ind w:right="-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CUNY York Coll</w:t>
      </w:r>
      <w:r w:rsidDel="00000000" w:rsidR="00000000" w:rsidRPr="00000000">
        <w:rPr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ge, Queens, New York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270"/>
          <w:tab w:val="left" w:pos="540"/>
          <w:tab w:val="right" w:pos="10800"/>
        </w:tabs>
        <w:ind w:right="-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270"/>
          <w:tab w:val="left" w:pos="540"/>
          <w:tab w:val="right" w:pos="10800"/>
        </w:tabs>
        <w:ind w:right="-36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Courses included: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0"/>
          <w:tab w:val="left" w:pos="3960"/>
          <w:tab w:val="left" w:pos="7380"/>
        </w:tabs>
        <w:ind w:right="-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Assembly Language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color w:val="333333"/>
          <w:sz w:val="24"/>
          <w:szCs w:val="24"/>
          <w:shd w:fill="f9f9f9" w:val="clear"/>
          <w:rtl w:val="0"/>
        </w:rPr>
        <w:t xml:space="preserve">Computer Architecture</w:t>
      </w:r>
      <w:r w:rsidDel="00000000" w:rsidR="00000000" w:rsidRPr="00000000">
        <w:rPr>
          <w:rFonts w:ascii="Arial" w:cs="Arial" w:eastAsia="Arial" w:hAnsi="Arial"/>
          <w:color w:val="333333"/>
          <w:sz w:val="27"/>
          <w:szCs w:val="27"/>
          <w:shd w:fill="f9f9f9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0"/>
          <w:tab w:val="left" w:pos="3960"/>
          <w:tab w:val="left" w:pos="7380"/>
        </w:tabs>
        <w:ind w:right="-360"/>
        <w:contextualSpacing w:val="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Operating Systems</w:t>
        <w:tab/>
        <w:t xml:space="preserve">Object-Oriented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0"/>
          <w:tab w:val="left" w:pos="3960"/>
          <w:tab w:val="left" w:pos="7380"/>
        </w:tabs>
        <w:ind w:right="-36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C/C++ Programming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</w:t>
      </w:r>
      <w:r w:rsidDel="00000000" w:rsidR="00000000" w:rsidRPr="00000000">
        <w:rPr>
          <w:sz w:val="24"/>
          <w:szCs w:val="24"/>
          <w:rtl w:val="0"/>
        </w:rPr>
        <w:t xml:space="preserve">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540"/>
          <w:tab w:val="left" w:pos="3960"/>
          <w:tab w:val="left" w:pos="7380"/>
        </w:tabs>
        <w:ind w:right="-36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contextualSpacing w:val="0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>
      <w:pPr>
        <w:pBdr/>
        <w:tabs>
          <w:tab w:val="left" w:pos="180"/>
          <w:tab w:val="left" w:pos="360"/>
          <w:tab w:val="right" w:pos="10800"/>
        </w:tabs>
        <w:ind w:left="475" w:right="144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3b3e42"/>
          <w:sz w:val="24"/>
          <w:szCs w:val="24"/>
          <w:rtl w:val="0"/>
        </w:rPr>
        <w:t xml:space="preserve">Macy’s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November 2009 -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180"/>
          <w:tab w:val="left" w:pos="360"/>
          <w:tab w:val="right" w:pos="10800"/>
        </w:tabs>
        <w:ind w:left="475" w:right="144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Retail Associate/Cashier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right="-360" w:hanging="270"/>
        <w:contextualSpacing w:val="1"/>
        <w:rPr>
          <w:b w:val="1"/>
          <w:smallCaps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Assist customers with their inquiries and checkout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right="-360" w:hanging="270"/>
        <w:contextualSpacing w:val="1"/>
        <w:rPr>
          <w:b w:val="1"/>
          <w:smallCaps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Handling of currency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right="-360" w:hanging="270"/>
        <w:contextualSpacing w:val="1"/>
        <w:rPr>
          <w:b w:val="1"/>
          <w:smallCaps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Commission and Big Ticket selling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right="-360" w:hanging="270"/>
        <w:contextualSpacing w:val="1"/>
        <w:rPr>
          <w:b w:val="1"/>
          <w:smallCaps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Social interaction to enhance shopping experience for consumers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right="-360" w:hanging="27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Initiate conversation to ensure consumer finds the right item(s) they require</w:t>
      </w:r>
    </w:p>
    <w:p w:rsidR="00000000" w:rsidDel="00000000" w:rsidP="00000000" w:rsidRDefault="00000000" w:rsidRPr="00000000">
      <w:pPr>
        <w:pBdr/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contextualSpacing w:val="0"/>
        <w:rPr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contextualSpacing w:val="0"/>
        <w:rPr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180"/>
          <w:tab w:val="left" w:pos="360"/>
          <w:tab w:val="right" w:pos="10800"/>
        </w:tabs>
        <w:ind w:left="475" w:right="1440" w:hanging="475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Open Source Developer, ParanoidAndroid, 2008-2015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180"/>
          <w:tab w:val="left" w:pos="360"/>
          <w:tab w:val="right" w:pos="10800"/>
        </w:tabs>
        <w:spacing w:line="276" w:lineRule="auto"/>
        <w:ind w:left="475" w:right="144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ParanoidAndroid is custom software aiming to extend Google’s Android operating system. ParanoidAndroid is non-profit and while maintaining its ideals of being entirely community-driven project.</w:t>
      </w:r>
    </w:p>
    <w:p w:rsidR="00000000" w:rsidDel="00000000" w:rsidP="00000000" w:rsidRDefault="00000000" w:rsidRPr="00000000">
      <w:pPr>
        <w:pBdr/>
        <w:tabs>
          <w:tab w:val="left" w:pos="180"/>
          <w:tab w:val="left" w:pos="360"/>
          <w:tab w:val="right" w:pos="10800"/>
        </w:tabs>
        <w:ind w:left="0" w:right="144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right="-360" w:hanging="270"/>
        <w:rPr>
          <w:b w:val="1"/>
          <w:smallCaps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based on Android’s AOSP Project (Android Open Source Project)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540" w:right="-360" w:hanging="270"/>
        <w:rPr>
          <w:b w:val="1"/>
          <w:smallCaps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on legacy derivative of program, based on Qualcomm’s Code Aurora Forum (CAF)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180"/>
          <w:tab w:val="left" w:pos="360"/>
          <w:tab w:val="right" w:pos="10800"/>
        </w:tabs>
        <w:ind w:left="0" w:right="16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60"/>
          <w:tab w:val="left" w:pos="540"/>
          <w:tab w:val="left" w:pos="3240"/>
          <w:tab w:val="left" w:pos="6120"/>
          <w:tab w:val="left" w:pos="8460"/>
        </w:tabs>
        <w:ind w:right="-360"/>
        <w:contextualSpacing w:val="0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References</w:t>
      </w:r>
    </w:p>
    <w:p w:rsidR="00000000" w:rsidDel="00000000" w:rsidP="00000000" w:rsidRDefault="00000000" w:rsidRPr="00000000">
      <w:pPr>
        <w:pBdr/>
        <w:ind w:right="16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Available upon request</w:t>
      </w:r>
    </w:p>
    <w:p w:rsidR="00000000" w:rsidDel="00000000" w:rsidP="00000000" w:rsidRDefault="00000000" w:rsidRPr="00000000">
      <w:pPr>
        <w:pBdr/>
        <w:tabs>
          <w:tab w:val="left" w:pos="-1080"/>
          <w:tab w:val="left" w:pos="-720"/>
          <w:tab w:val="left" w:pos="1620"/>
          <w:tab w:val="left" w:pos="189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ind w:left="1890" w:hanging="1890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432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