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AE28" w14:textId="18407063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STANDARD OPERATIONAL PROCEDURE</w:t>
      </w:r>
      <w:r>
        <w:rPr>
          <w:b/>
          <w:bCs/>
          <w:sz w:val="32"/>
          <w:szCs w:val="32"/>
        </w:rPr>
        <w:br/>
        <w:t xml:space="preserve">DEPARTMENT </w:t>
      </w:r>
      <w:r w:rsidR="00AA0D9D">
        <w:rPr>
          <w:b/>
          <w:bCs/>
          <w:sz w:val="32"/>
          <w:szCs w:val="32"/>
        </w:rPr>
        <w:t xml:space="preserve">OPERATION</w:t>
      </w:r>
      <w:r>
        <w:rPr>
          <w:b/>
          <w:bCs/>
          <w:sz w:val="32"/>
          <w:szCs w:val="32"/>
        </w:rPr>
        <w:br/>
      </w:r>
      <w:r w:rsidR="00AA0D9D">
        <w:rPr>
          <w:b/>
          <w:bCs/>
          <w:sz w:val="32"/>
          <w:szCs w:val="32"/>
        </w:rPr>
        <w:t xml:space="preserve">Project Management &amp; Delivery</w:t>
      </w:r>
      <w:r w:rsidR="00AA0D9D">
        <w:rPr>
          <w:b/>
          <w:bCs/>
          <w:sz w:val="32"/>
          <w:szCs w:val="32"/>
        </w:rPr>
        <w:t xml:space="preserve"/>
      </w:r>
      <w:r w:rsidR="00AA0D9D">
        <w:rPr>
          <w:b/>
          <w:bCs/>
          <w:sz w:val="32"/>
          <w:szCs w:val="32"/>
        </w:rPr>
        <w:t xml:space="preserve"/>
      </w:r>
    </w:p>
    <w:p w14:paraId="297AF38C" w14:textId="3F4CF8ED" w:rsidR="00330634" w:rsidRPr="00AA0D9D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gramStart"/>
      <w:r w:rsidRPr="00AA0D9D">
        <w:t>No :</w:t>
      </w:r>
      <w:proofErr w:type="gramEnd"/>
      <w:r w:rsidRPr="00AA0D9D">
        <w:t xml:space="preserve"> </w:t>
      </w:r>
      <w:r w:rsidR="00AA0D9D" w:rsidRPr="00AA0D9D">
        <w:t xml:space="preserve">SNX-OPS-SOP-01</w:t>
      </w:r>
    </w:p>
    <w:p w14:paraId="6CDE127B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1E77E39C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786392F0" w14:textId="77777777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Diterbitkan</w:t>
      </w:r>
      <w:proofErr w:type="spellEnd"/>
      <w:r>
        <w:rPr>
          <w:sz w:val="28"/>
          <w:szCs w:val="28"/>
        </w:rPr>
        <w:t xml:space="preserve"> oleh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  <w:t>PT STRATEGI INTEGRASI NUSANTARA</w:t>
      </w:r>
      <w:r>
        <w:br w:type="page"/>
      </w:r>
    </w:p>
    <w:p w14:paraId="32AD5CDD" w14:textId="77777777" w:rsidR="00AA0D9D" w:rsidRDefault="00000000">
      <w:pPr>
        <w:pStyle w:val="Heading1"/>
        <w:widowControl w:val="0"/>
        <w:spacing w:before="816" w:line="240" w:lineRule="auto"/>
        <w:ind w:right="407"/>
        <w:rPr>
          <w:sz w:val="16"/>
          <w:szCs w:val="16"/>
        </w:rPr>
      </w:pPr>
      <w:bookmarkStart w:id="0" w:name="_c9s0b09r0hdf" w:colFirst="0" w:colLast="0"/>
      <w:bookmarkEnd w:id="0"/>
      <w:r>
        <w:rPr>
          <w:sz w:val="28"/>
          <w:szCs w:val="28"/>
        </w:rPr>
        <w:lastRenderedPageBreak/>
        <w:t>Identity Document</w:t>
      </w:r>
      <w:r>
        <w:rPr>
          <w:sz w:val="28"/>
          <w:szCs w:val="28"/>
        </w:rPr>
        <w:br/>
      </w:r>
    </w:p>
    <w:p w14:paraId="1F08F507" w14:textId="4DB59943" w:rsidR="00330634" w:rsidRDefault="00000000" w:rsidP="00AA0D9D">
      <w:pPr>
        <w:pStyle w:val="Heading1"/>
        <w:widowControl w:val="0"/>
        <w:spacing w:line="240" w:lineRule="auto"/>
        <w:ind w:right="407" w:firstLine="0"/>
        <w:jc w:val="both"/>
        <w:rPr>
          <w:sz w:val="28"/>
          <w:szCs w:val="28"/>
        </w:rPr>
      </w:pPr>
      <w:proofErr w:type="spellStart"/>
      <w:r>
        <w:rPr>
          <w:sz w:val="16"/>
          <w:szCs w:val="16"/>
        </w:rPr>
        <w:t>Dokumen</w:t>
      </w:r>
      <w:proofErr w:type="spellEnd"/>
      <w:r>
        <w:rPr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>Standard Operating Procedure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ini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adalah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milik</w:t>
      </w:r>
      <w:proofErr w:type="spellEnd"/>
      <w:r>
        <w:rPr>
          <w:sz w:val="16"/>
          <w:szCs w:val="16"/>
        </w:rPr>
        <w:t xml:space="preserve"> PT Strategi Integrasi Nusantara dan </w:t>
      </w:r>
      <w:proofErr w:type="spellStart"/>
      <w:r>
        <w:rPr>
          <w:sz w:val="16"/>
          <w:szCs w:val="16"/>
        </w:rPr>
        <w:t>hanya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digunakan</w:t>
      </w:r>
      <w:proofErr w:type="spellEnd"/>
      <w:r w:rsidR="00AA0D9D"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untuk</w:t>
      </w:r>
      <w:proofErr w:type="spellEnd"/>
      <w:r>
        <w:rPr>
          <w:sz w:val="16"/>
          <w:szCs w:val="16"/>
        </w:rPr>
        <w:t xml:space="preserve"> internal Perusahaan. </w:t>
      </w:r>
      <w:proofErr w:type="spellStart"/>
      <w:r>
        <w:rPr>
          <w:sz w:val="16"/>
          <w:szCs w:val="16"/>
        </w:rPr>
        <w:t>Dilarang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mengubah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atau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menduplikasi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tanpa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izin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tertulis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dari</w:t>
      </w:r>
      <w:proofErr w:type="spellEnd"/>
      <w:r>
        <w:rPr>
          <w:sz w:val="16"/>
          <w:szCs w:val="16"/>
        </w:rPr>
        <w:t xml:space="preserve"> PT Strategi Integrasi Nusantara.</w:t>
      </w:r>
      <w:r>
        <w:rPr>
          <w:sz w:val="28"/>
          <w:szCs w:val="28"/>
        </w:rPr>
        <w:br/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5850"/>
      </w:tblGrid>
      <w:tr w:rsidR="00330634" w14:paraId="0C3984E2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E07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Information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CF82C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30634" w14:paraId="2A361757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7D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Company Name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3DC1" w14:textId="77777777" w:rsidR="00330634" w:rsidRDefault="00000000">
            <w:r>
              <w:t>PT Strategi Integrasi Nusantara (SINUX)</w:t>
            </w:r>
          </w:p>
        </w:tc>
      </w:tr>
      <w:tr w:rsidR="00330634" w14:paraId="7D3F379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32C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Title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A0144" w14:textId="0B31A170" w:rsidR="00330634" w:rsidRDefault="00AA0D9D">
            <w:r>
              <w:t>Operation - SOP Project Management &amp; Delivery</w:t>
            </w:r>
          </w:p>
        </w:tc>
      </w:tr>
      <w:tr w:rsidR="00330634" w14:paraId="6E1D175C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63EF" w14:textId="77777777" w:rsidR="0033063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Number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ABE23" w14:textId="535766AB" w:rsidR="00330634" w:rsidRDefault="00AA0D9D">
            <w:pPr>
              <w:rPr>
                <w:highlight w:val="yellow"/>
              </w:rPr>
            </w:pPr>
            <w:r w:rsidRPr="00AA0D9D">
              <w:t>SNX-OPS-SOP-01</w:t>
            </w:r>
          </w:p>
        </w:tc>
      </w:tr>
      <w:tr w:rsidR="00330634" w14:paraId="570F70B9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0BAC" w14:textId="7A93DD0E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</w:t>
            </w:r>
            <w:r w:rsidR="00AA0D9D">
              <w:rPr>
                <w:sz w:val="24"/>
                <w:szCs w:val="24"/>
              </w:rPr>
              <w:t>t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AB04" w14:textId="7438F826" w:rsidR="00330634" w:rsidRDefault="00AA0D9D">
            <w:r w:rsidRPr="00AA0D9D">
              <w:t>Operation</w:t>
            </w:r>
          </w:p>
        </w:tc>
      </w:tr>
      <w:tr w:rsidR="00330634" w14:paraId="097CCC87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52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Effective Date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90BF" w14:textId="5269414A" w:rsidR="00330634" w:rsidRDefault="00000000">
            <w:r/>
          </w:p>
        </w:tc>
      </w:tr>
      <w:tr w:rsidR="00330634" w14:paraId="26BE42A8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020E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Revision Number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909B" w14:textId="77777777" w:rsidR="00330634" w:rsidRDefault="00000000">
            <w:r>
              <w:t>Rev. 00</w:t>
            </w:r>
          </w:p>
        </w:tc>
      </w:tr>
      <w:tr w:rsidR="00330634" w14:paraId="6734D5DB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F148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Document Status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85796" w14:textId="77777777" w:rsidR="00330634" w:rsidRDefault="00000000">
            <w:r>
              <w:t>Draft</w:t>
            </w:r>
          </w:p>
        </w:tc>
      </w:tr>
      <w:tr w:rsidR="00330634" w14:paraId="12E4CB6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D0D85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Classification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C94CA" w14:textId="6EB54980" w:rsidR="00330634" w:rsidRDefault="00AA0D9D">
            <w:r>
              <w:t>RESTRICTED (Internal)</w:t>
            </w:r>
          </w:p>
        </w:tc>
      </w:tr>
      <w:tr w:rsidR="00330634" w14:paraId="6159934F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BC8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Process Owner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B8065" w14:textId="037E0195" w:rsidR="00330634" w:rsidRDefault="00AA0D9D">
            <w:r w:rsidRPr="00AA0D9D">
              <w:t>Service Delivery Manager</w:t>
            </w:r>
          </w:p>
        </w:tc>
      </w:tr>
      <w:tr w:rsidR="00330634" w14:paraId="14EE27E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17C3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Review Period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7A6A" w14:textId="617E8EFC" w:rsidR="00330634" w:rsidRDefault="00AA0D9D">
            <w:r>
              <w:t>YEARLY</w:t>
            </w:r>
          </w:p>
        </w:tc>
      </w:tr>
      <w:tr w:rsidR="00330634" w14:paraId="1E0AE07C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71E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927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2252B53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p w14:paraId="59FDB87F" w14:textId="77777777" w:rsidR="00330634" w:rsidRDefault="00000000">
      <w:pPr>
        <w:pStyle w:val="Heading1"/>
        <w:widowControl w:val="0"/>
        <w:spacing w:before="816" w:line="240" w:lineRule="auto"/>
        <w:ind w:right="407"/>
      </w:pPr>
      <w:bookmarkStart w:id="1" w:name="_ep0a9mxmhdcf" w:colFirst="0" w:colLast="0"/>
      <w:bookmarkEnd w:id="1"/>
      <w:r>
        <w:lastRenderedPageBreak/>
        <w:t>Revision History</w:t>
      </w:r>
      <w:r>
        <w:br/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330634" w14:paraId="343D6C3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BB39B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Revision No.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287B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Effective Date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FB88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Description of Changes </w:t>
            </w:r>
          </w:p>
        </w:tc>
      </w:tr>
      <w:tr w:rsidR="00330634" w14:paraId="77ED44B9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8132" w14:textId="77777777" w:rsidR="00330634" w:rsidRDefault="00000000">
            <w:r>
              <w:t>00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3C7E" w14:textId="70AABAC8" w:rsidR="00330634" w:rsidRDefault="00AA0D9D">
            <w:r/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EAC1B" w14:textId="60CC8A7B" w:rsidR="00330634" w:rsidRDefault="00330634">
            <w:r>
              <w:t>Draft awal untuk review dan pengesahan</w:t>
            </w:r>
          </w:p>
        </w:tc>
      </w:tr>
      <w:tr w:rsidR="00330634" w14:paraId="24A614CA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260E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C1C6B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E592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330634" w14:paraId="78A9100F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861E0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95B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F1799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08DA1A98" w14:textId="77777777" w:rsidR="00330634" w:rsidRDefault="00000000">
      <w:pPr>
        <w:pStyle w:val="Heading1"/>
        <w:widowControl w:val="0"/>
        <w:spacing w:before="816" w:line="240" w:lineRule="auto"/>
        <w:ind w:right="407"/>
      </w:pPr>
      <w:bookmarkStart w:id="2" w:name="_fdx9cuwtkxqq" w:colFirst="0" w:colLast="0"/>
      <w:bookmarkEnd w:id="2"/>
      <w:proofErr w:type="spellStart"/>
      <w:r>
        <w:t>Dokument</w:t>
      </w:r>
      <w:proofErr w:type="spellEnd"/>
      <w:r>
        <w:t xml:space="preserve"> Approval</w:t>
      </w:r>
      <w:r>
        <w:br/>
      </w:r>
    </w:p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2145"/>
        <w:gridCol w:w="3750"/>
        <w:gridCol w:w="2235"/>
      </w:tblGrid>
      <w:tr w:rsidR="00330634" w14:paraId="0E301653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F889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65E8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B295B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 / Title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E6B1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Signature </w:t>
            </w:r>
          </w:p>
        </w:tc>
      </w:tr>
      <w:tr w:rsidR="00AA0D9D" w14:paraId="263BCAB5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51902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5E09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Prepared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3FDB" w14:textId="035C939C" w:rsidR="00AA0D9D" w:rsidRDefault="00AA0D9D" w:rsidP="00AA0D9D">
            <w:r>
              <w:t>Erik Dwi Yanto / Technical/Operation Engineer L1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7A46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AA0D9D" w14:paraId="5B157D9E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44D0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CF35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Reviewed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F074" w14:textId="4DF1D2A7" w:rsidR="00AA0D9D" w:rsidRDefault="00AA0D9D" w:rsidP="00AA0D9D">
            <w:r>
              <w:t>Fani Fatullah / VP Tech Operation and Services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287E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330634" w14:paraId="3A9E7D5F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0ED2A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4B23" w14:textId="77777777" w:rsidR="00330634" w:rsidRDefault="00000000">
            <w:pPr>
              <w:widowControl w:val="0"/>
              <w:spacing w:line="240" w:lineRule="auto"/>
            </w:pPr>
            <w:r>
              <w:t xml:space="preserve">Approved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A404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t>Samuel Kristanto Utomo / President Director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FBC7A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6D3C725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sdt>
      <w:sdtPr>
        <w:id w:val="-1426528168"/>
        <w:docPartObj>
          <w:docPartGallery w:val="Table of Contents"/>
          <w:docPartUnique/>
        </w:docPartObj>
      </w:sdtPr>
      <w:sdtContent>
        <w:p w14:paraId="42FA47DF" w14:textId="77777777" w:rsidR="00330634" w:rsidRDefault="00000000">
          <w:pPr>
            <w:widowControl w:val="0"/>
            <w:jc w:val="center"/>
            <w:rPr>
              <w:b/>
              <w:bCs/>
              <w:sz w:val="24"/>
              <w:szCs w:val="24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r>
            <w:rPr>
              <w:b/>
              <w:bCs/>
              <w:sz w:val="24"/>
              <w:szCs w:val="24"/>
            </w:rPr>
            <w:t xml:space="preserve">Table of Contents </w:t>
          </w:r>
          <w:r>
            <w:rPr>
              <w:b/>
              <w:bCs/>
              <w:sz w:val="24"/>
              <w:szCs w:val="24"/>
            </w:rPr>
            <w:br/>
            <w:t>Standard Operating Procedure</w:t>
          </w:r>
        </w:p>
        <w:p w14:paraId="16A40391" w14:textId="77777777" w:rsidR="00330634" w:rsidRDefault="00330634">
          <w:pPr>
            <w:widowControl w:val="0"/>
            <w:jc w:val="center"/>
            <w:rPr>
              <w:b/>
              <w:bCs/>
              <w:sz w:val="24"/>
              <w:szCs w:val="24"/>
            </w:rPr>
          </w:pPr>
        </w:p>
        <w:p w14:paraId="2D298514" w14:textId="77777777" w:rsidR="00330634" w:rsidRDefault="00000000">
          <w:pPr>
            <w:widowControl w:val="0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Preliminary Section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Identity Document </w:t>
          </w:r>
          <w:r>
            <w:rPr>
              <w:sz w:val="24"/>
              <w:szCs w:val="24"/>
            </w:rPr>
            <w:t>……………………………………………………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Revision History </w:t>
          </w:r>
          <w:r>
            <w:rPr>
              <w:sz w:val="24"/>
              <w:szCs w:val="24"/>
            </w:rPr>
            <w:t>……………………………………………………...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Dokument Approval </w:t>
          </w:r>
          <w:r>
            <w:rPr>
              <w:sz w:val="24"/>
              <w:szCs w:val="24"/>
            </w:rPr>
            <w:t>………………………………………………….</w:t>
          </w:r>
        </w:p>
        <w:p w14:paraId="28417867" w14:textId="6AEA15DF" w:rsidR="00AA0D9D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1. Purpose</w:t>
            <w:br/>
            <w:t xml:space="preserve">2. Scope</w:t>
            <w:br/>
            <w:t xml:space="preserve">3. Definition &amp; Abbreviations</w:t>
            <w:br/>
            <w:t xml:space="preserve">4. Policy &amp; General Principles</w:t>
            <w:br/>
            <w:t xml:space="preserve">5. Roles, Responsibilities &amp; Authorities</w:t>
            <w:br/>
            <w:t xml:space="preserve">6. Standard Operating Procedure</w:t>
            <w:br/>
            <w:t xml:space="preserve">6.1 Inisiasi (gate G1)</w:t>
            <w:br/>
            <w:t xml:space="preserve">6.2 Perencanaan</w:t>
            <w:br/>
            <w:t xml:space="preserve">6.3 Eksekusi</w:t>
            <w:br/>
            <w:t xml:space="preserve">6.4 Pemantauan dan pengendalian</w:t>
            <w:br/>
            <w:t xml:space="preserve">6.5 Verifikasi dan penerimaan (gate G2)</w:t>
            <w:br/>
            <w:t xml:space="preserve">6.6 Serah terima ke operasi (gate G3) dan penutupan</w:t>
          </w:r>
          <w:proofErr w:type="spellStart"/>
          <w:proofErr w:type="spellEnd"/>
          <w:proofErr w:type="spellStart"/>
          <w:proofErr w:type="spellEnd"/>
          <w:proofErr w:type="spellStart"/>
          <w:proofErr w:type="spellEnd"/>
          <w:proofErr w:type="gramStart"/>
          <w:proofErr w:type="gramEnd"/>
        </w:p>
        <w:p w14:paraId="2CE31AF8" w14:textId="0EB3F16C" w:rsidR="00330634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7. Process Flow</w:t>
            <w:br/>
            <w:t xml:space="preserve">8. Service Level Agreement (SLA)</w:t>
            <w:br/>
            <w:t xml:space="preserve">9. Exception Management</w:t>
            <w:br/>
            <w:t xml:space="preserve">10. Conclusion</w:t>
            <w:br/>
            <w:t xml:space="preserve">11. Related Documents &amp; Attachments</w:t>
          </w:r>
          <w:proofErr w:type="spellStart"/>
          <w:proofErr w:type="spellEnd"/>
        </w:p>
      </w:sdtContent>
    </w:sdt>
    <w:p w14:paraId="1F8E799B" w14:textId="77777777" w:rsidR="00330634" w:rsidRDefault="00000000">
      <w:pPr>
        <w:widowControl w:val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37DBFD29" w14:textId="77777777" w:rsidR="00330634" w:rsidRDefault="00000000">
      <w:pPr>
        <w:rPr>
          <w:b/>
          <w:bCs/>
          <w:sz w:val="26"/>
          <w:szCs w:val="26"/>
        </w:rPr>
      </w:pPr>
      <w:r>
        <w:br w:type="page"/>
      </w:r>
    </w:p>
    <w:p w14:paraId="0D8BDD2C" w14:textId="77777777" w:rsidR="00330634" w:rsidRDefault="00330634">
      <w:pPr>
        <w:pStyle w:val="Heading1"/>
        <w:ind w:firstLine="720"/>
      </w:pPr>
      <w:bookmarkStart w:id="3" w:name="_46kfagampiwx" w:colFirst="0" w:colLast="0"/>
      <w:bookmarkEnd w:id="3"/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4" w:name="_yhj7wsc6hzzf" w:colFirst="0" w:colLast="0"/>
      <w:bookmarkEnd w:id="4"/>
      <w:r>
        <w:t>PURPOSE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SOP ini menetapkan cara SINUX merencanakan, melaksanakan, mengendalikan, dan menutup proyek implementasi dan migrasi pelanggan, sehingga hasilnya sesuai scope, jadwal, mutu, dan persyaratan keamanan informasi yang disepakati.</w:t>
      </w:r>
    </w:p>
    <w:p w14:paraId="150393D4" w14:textId="77777777" w:rsidR="00330634" w:rsidRDefault="00000000">
      <w:pPr>
        <w:pStyle w:val="Heading1"/>
        <w:numPr>
          <w:ilvl w:val="0"/>
          <w:numId w:val="7"/>
        </w:numPr>
        <w:jc w:val="both"/>
      </w:pPr>
      <w:bookmarkStart w:id="5" w:name="_18t0v46evlmg" w:colFirst="0" w:colLast="0"/>
      <w:bookmarkEnd w:id="5"/>
      <w:r>
        <w:t>SCOPE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SOP ini berlaku untuk seluruh proyek yang dijalankan Divisi Operation: onboarding layanan Nusagrid, migrasi ke cloud, implementasi managed services, backup dan DR, observability, security, serta proyek gabungan bersama partner.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SOP ini berlaku sejak paket G1 diterima dari Commercial (gate G1) sampai proyek ditutup dan layanan diserahkan ke NOC dan SOC (gate G3).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 luar scope SOP ini: pekerjaan app-level pelanggan (Bagian 6.3 butir 4), keputusan harga dan komersial yang diputus Commercial (Bagian 6.4 butir 7), tahap sebelum gate G1, dan layanan yang sudah BAU sesudah gate G3.</w:t>
      </w:r>
    </w:p>
    <w:p w14:paraId="1A2D696C" w14:textId="77777777" w:rsidR="00330634" w:rsidRDefault="00000000">
      <w:pPr>
        <w:pStyle w:val="Heading1"/>
        <w:numPr>
          <w:ilvl w:val="0"/>
          <w:numId w:val="7"/>
        </w:numPr>
      </w:pPr>
      <w:bookmarkStart w:id="6" w:name="_av18rrsbmo83" w:colFirst="0" w:colLast="0"/>
      <w:bookmarkEnd w:id="6"/>
      <w:r>
        <w:t>DEFINITION &amp; ABBREVIATIONS</w:t>
      </w:r>
    </w:p>
    <w:tbl>
      <w:tblPr>
        <w:tblStyle w:val="a2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803"/>
      </w:tblGrid>
      <w:tr w:rsidR="00330634" w14:paraId="3C075254" w14:textId="77777777">
        <w:trPr>
          <w:jc w:val="center"/>
        </w:trPr>
        <w:tc>
          <w:tcPr>
            <w:tcW w:w="2268" w:type="dxa"/>
            <w:vAlign w:val="center"/>
          </w:tcPr>
          <w:p w14:paraId="5B3215B8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6803" w:type="dxa"/>
            <w:vAlign w:val="center"/>
          </w:tcPr>
          <w:p w14:paraId="2B782A9B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Definition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App-level pelanggan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Isi aplikasi, plugin, database aplikasi, dan kode milik pelanggan.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Baseline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Scope, jadwal, dan biaya yang disetujui pada awal proyek, dipakai sebagai pembanding.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BAST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Berita Acara Serah Terima, bukti penerimaan hasil implementasi oleh pelanggan.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BAU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Business as usual, layanan berjalan rutin di bawah NOC dan SOC.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Change request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Permintaan untuk mengubah scope, jadwal, atau biaya proyek (change request proyek), atau untuk mengerjakan sesuatu di environment production pelanggan; diproses menurut SNX-OPS-SOP-02.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Commercial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Unit Commercial SINUX. Di tabel peran, VP Commercial bertindak atas nama unit ini.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Direktur (COO)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Jabatan Direktur SINUX yang disebut COO di dokumen Operation. Selanjutnya ditulis COO.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DR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Disaster recovery.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Drive proyek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Tempat penyimpanan dokumen satu proyek di Google Drive.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Gate G1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Titik serah terima paket G1 dari Commercial ke SD dan PM.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Gate G2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Titik penerimaan implementasi oleh pelanggan, dibuktikan dengan BAST.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Gate G3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Titik serah terima layanan dari SD dan PM ke NOC dan SOC.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Go-gate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Lima syarat sebelum pekerjaan di environment production pelanggan dijalankan: approval, backup, rollback satu perintah, satu langkah satu waktu, dan dokumentasi.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Go-live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Saat layanan proyek mulai dipakai pelanggan di production.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Hypercare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Masa pemantauan ketat setelah go-live sebelum layanan dinyatakan BAU.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Jumphost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Jalur masuk SINUX ke sistem pelanggan.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Main contractor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Kontraktor utama pada proyek pelanggan pemerintah; SINUX bekerja sebagai subkontraktor.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NOC, SOC, SD dan PM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Network Operations Center, Security Operations Center, serta Service Delivery dan Project Management: tiga sub divisi Divisi Operation menurut Kebijakan Divisi Operation SINUX (POL-OPS-001). Nama jabatan di dalamnya berstatus (USULAN) sampai POL-OPS-001 disahkan.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Paket G1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Paket handover dari Commercial yang diperiksa dengan checklist G1 di SNX-OPS-FRM-01.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Password manager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Penyimpanan kredensial internal SINUX (vault). Status operasional: menunggu konfirmasi Ops.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PIC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Person in charge, penanggung jawab dari sisi SINUX atau pelanggan.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PO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Purchase order dari pelanggan.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charter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Ringkasan proyek yang memuat tujuan, scope, out-of-scope, stakeholder, asumsi, kendala, dan kriteria penerimaan.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UAT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User acceptance test, uji penerimaan bersama pelanggan.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WBS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Work Breakdown Structure, pemecahan pekerjaan menjadi paket tugas yang terukur.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Zammad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Sistem tiket untuk Ops.</w:t>
            </w:r>
          </w:p>
        </w:tc>
      </w:tr>
    </w:tbl>
    <w:p w14:paraId="5C3815ED" w14:textId="77777777" w:rsidR="00330634" w:rsidRDefault="00330634">
      <w:pPr>
        <w:rPr>
          <w:sz w:val="24"/>
          <w:szCs w:val="24"/>
        </w:rPr>
      </w:pPr>
    </w:p>
    <w:p w14:paraId="6EAE1051" w14:textId="77777777" w:rsidR="00330634" w:rsidRDefault="00330634">
      <w:pPr>
        <w:rPr>
          <w:sz w:val="24"/>
          <w:szCs w:val="24"/>
        </w:rPr>
      </w:pPr>
    </w:p>
    <w:p w14:paraId="26B4F0DC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7" w:name="_zeuvzvg33l2v" w:colFirst="0" w:colLast="0"/>
      <w:bookmarkEnd w:id="7"/>
      <w:r>
        <w:t>POLICY &amp; GENERAL PRINCIPLES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 Penerimaan paket G1 (ISO 9001:2015 8.2): proyek dimulai hanya sesudah Service Delivery Manager menerima paket G1 dari Commercial, dengan checklist G1 di SNX-OPS-FRM-01 tanpa butir berstatus Belum.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4.2 Baseline (ISO 9001:2015 8.1): eksekusi tidak dimulai sebelum Service Delivery Manager menyetujui baseline rencana.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4.3 Pekerjaan production (ISO 9001:2015 8.5.1; Annex A 5.37): pekerjaan pada environment production pelanggan dijalankan melalui change request sesuai SNX-OPS-SOP-02 dan baru dimulai sesudah go-gate terpenuhi.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4.4 Akses dan kredensial (Annex A 5.8): akses ke sistem pelanggan hanya melalui Jumphost dan akun yang terdaftar di SNX-ISMS-REG-04. Kredensial disimpan di password manager, tidak di chat, tiket, atau dokumen.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4.5 Keamanan informasi proyek (Annex A 5.8): persyaratan keamanan informasi ditentukan sebelum eksekusi dan risiko keamanan informasi dicatat sejak inisiasi (Bagian 6.1 dan 6.2).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4.6 Perubahan (ISO 9001:2015 8.2): perubahan scope, jadwal, atau biaya hanya melalui change request proyek (SNX-OPS-SOP-02). Perubahan harga diputus Commercial.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4.7 Penerimaan dan pelepasan (ISO 9001:2015 8.6): BAST diterbitkan hanya sesudah UAT lolos, dan layanan diserahkan ke NOC dan SOC hanya sesudah checklist G3 lengkap. Checklist G3 yang belum lengkap ditangani sesuai Bagian 9.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4.8 Prosedur terdokumentasi (Annex A 5.37): langkah, pemilik, dan rekaman proyek ditetapkan di SOP ini dan di SNX-OPS-FRM-01 sampai SNX-OPS-FRM-06.</w:t>
      </w:r>
    </w:p>
    <w:p w14:paraId="1EE36325" w14:textId="77777777" w:rsidR="00330634" w:rsidRDefault="00000000">
      <w:pPr>
        <w:pStyle w:val="Heading1"/>
        <w:numPr>
          <w:ilvl w:val="0"/>
          <w:numId w:val="7"/>
        </w:numPr>
      </w:pPr>
      <w:bookmarkStart w:id="8" w:name="_z4kuv343gw1q" w:colFirst="0" w:colLast="0"/>
      <w:bookmarkEnd w:id="8"/>
      <w:r>
        <w:t>ROLES, RESPONSIBILITIES &amp; AUTHORITIES</w:t>
      </w:r>
    </w:p>
    <w:tbl>
      <w:tblPr>
        <w:tblStyle w:val="a3"/>
        <w:tblW w:w="955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35"/>
        <w:gridCol w:w="3750"/>
        <w:gridCol w:w="2670"/>
      </w:tblGrid>
      <w:tr w:rsidR="00330634" w14:paraId="62A19DF6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5F3AA4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45961E6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0D708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Authority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Service Delivery Manager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SOP; mengawal hubungan pelanggan; menerima atau menolak paket G1; menyetujui baseline rencana dan closure report.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gate G1. Memutuskan paket G1 diterima atau ditolak, menyetujui baseline rencana, dan menyetujui closure report.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Memeriksa paket G1; menyusun dan menjalankan rencana proyek; mengelola risiko, isu, dan laporan progres; menyusun BAST, checklist G3, dan closure report.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gate G2.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Melaksanakan provisioning dan konfigurasi melalui change request; mencatat aset baru.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Menjalankan perubahan di environment production pelanggan hanya sesudah go-gate terpenuhi.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SOC Analyst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Melaksanakan provisioning dan konfigurasi bagian SOC melalui change request, bila proyek menyangkut SOC.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Menjalankan perubahan di environment production pelanggan hanya sesudah go-gate terpenuhi.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NOC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Memeriksa checklist G3 bersama Head of Operation; menerima layanan di gate G3 untuk NOC.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Menerima layanan di gate G3 untuk NOC.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SOC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Memeriksa checklist G3 bersama Head of Operation; menerima layanan di gate G3 untuk SOC, bila proyek menyangkut SOC.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Menerima layanan di gate G3 untuk SOC.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Manager of Product Tech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Memberi masukan desain, sizing, dan arsitektur.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Reviewer teknis.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VP Commercial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Menyerahkan paket G1 atas nama Commercial.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Memutus perubahan harga dan scope komersial.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Head of Operation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Memeriksa checklist G3 bersama Lead NOC dan Lead SOC; menerima eskalasi isu lintas sub divisi dan risiko berstatus Tinggi atau Kritis.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gate G3. Menolak serah terima G3 secara tertulis bila checklist G3 belum lengkap.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COO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Menerima laporan progres mingguan dan eskalasi deviasi jadwal atau isu biaya.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Memutus deviasi biaya, scope besar, dan change Major (SNX-OPS-SOP-02).</w:t>
            </w:r>
          </w:p>
        </w:tc>
      </w:tr>
    </w:tbl>
    <w:p w14:paraId="71474D5E" w14:textId="77777777" w:rsidR="00330634" w:rsidRDefault="00330634">
      <w:pPr>
        <w:rPr>
          <w:sz w:val="24"/>
          <w:szCs w:val="24"/>
        </w:rPr>
      </w:pPr>
    </w:p>
    <w:p w14:paraId="576FF9EC" w14:textId="77777777" w:rsidR="00330634" w:rsidRDefault="00330634">
      <w:pPr>
        <w:rPr>
          <w:sz w:val="24"/>
          <w:szCs w:val="24"/>
        </w:rPr>
      </w:pPr>
    </w:p>
    <w:p w14:paraId="7DD3A66D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9" w:name="_901keg1um0ay" w:colFirst="0" w:colLast="0"/>
      <w:bookmarkEnd w:id="9"/>
      <w:r>
        <w:t>STANDARD OPERATING PROCEDURE</w:t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bookmarkStart w:id="10" w:name="_nlknbxi8j6cc" w:colFirst="0" w:colLast="0"/>
      <w:bookmarkEnd w:id="10"/>
      <w:r>
        <w:t xml:space="preserve">Inisiasi (gate G1)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Terima paket G1 dari Commercial dan periksa dengan checklist G1 di SNX-OPS-FRM-01 (sheet Checklist G1).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Checklist G1 terisi di SNX-OPS-FRM-01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Terima atau tolak paket G1 berdasarkan checklist G1; paket yang ditolak mengikuti Bagian 9.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Service Delivery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Keputusan gate G1 (LOLOS atau TAHAN) di SNX-OPS-FRM-01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Susun project charter di SNX-OPS-FRM-01: tujuan, scope, out-of-scope, stakeholder, asumsi, kendala, dan kriteria penerimaan.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charter di SNX-OPS-FRM-01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4. Identifikasi risiko awal, termasuk risiko keamanan informasi (data pelanggan, akses, migrasi), di SNX-OPS-FRM-02.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Risiko awal di SNX-OPS-FRM-02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5. Selenggarakan kick-off internal paling lambat 3 hari kerja setelah PO (USULAN), dengan SD dan PM, NOC, SOC bila relevan, dan Manager of Product Tech.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Kick-off internal terlaksana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 xml:space="preserve">Perencanaan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Susun WBS dan jadwal di SNX-OPS-FRM-01 (sheet WBS dan Timeline), lengkap dengan pemilik, tanggal, dan ketergantungan.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WBS dan jadwal di SNX-OPS-FRM-01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Tetapkan milestone dan kriteria uji untuk tiap deliverable; kriteria ini menjadi dasar SNX-OPS-FRM-05.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Milestone di SNX-OPS-FRM-01 dan kriteria uji untuk SNX-OPS-FRM-05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Susun rencana komunikasi: kanal resmi (email dan grup WhatsApp proyek), frekuensi laporan, dan matriks eskalasi pelanggan.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Rencana komunikasi proyek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4. Untuk migrasi, siapkan rencana rollback dan window waktu yang disetujui pelanggan.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Rencana rollback dan window waktu migrasi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5. Tentukan persyaratan keamanan informasi proyek: klasifikasi data (SNX-ISMS-PRO-01), kebutuhan akses (SNX-ISMS-SOP-02), dan backup sebelum migrasi (SNX-ISMS-SOP-03).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Persyaratan keamanan informasi proyek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6. Selenggarakan kick-off pelanggan untuk mengonfirmasi scope, jadwal, PIC, kanal, dan kriteria penerimaan.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Kick-off pelanggan terlaksana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7. Simpan notulen kick-off pelanggan bersama SNX-OPS-FRM-01.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Notulen kick-off pelanggan di Drive proyek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8. Setujui baseline rencana sebelum eksekusi.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Service Delivery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Baseline rencana disetujui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 xml:space="preserve">Eksekusi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Jalankan pekerjaan pada environment production pelanggan melalui change request sesuai SNX-OPS-SOP-02, dengan go-gate terpenuhi (butir 4.3).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Engineer, SOC Analyst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Change request di SNX-OPS-FRM-04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Akses sistem pelanggan hanya sesuai butir 4.4.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Engineer, SOC Analyst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Akun yang dipakai terdaftar di SNX-ISMS-REG-04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Catat aset dan konfigurasi baru di SNX-ISMS-REG-01 saat dibuat.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Engineer, SOC Analyst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Baris aset baru di SNX-ISMS-REG-01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4. Serahkan pekerjaan app-level pelanggan ke developer atau PIC pelanggan.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Engineer, SOC Analyst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Pekerjaan app-level diserahkan ke developer atau PIC pelanggan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 xml:space="preserve">Pemantauan dan pengendalian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Perbarui progres dan status tugas di SNX-OPS-FRM-01 minimal mingguan.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SNX-OPS-FRM-01 diperbarui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Susun laporan progres mingguan dengan SNX-OPS-FRM-03.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Laporan progres di SNX-OPS-FRM-03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Kirim laporan progres ke pelanggan dan COO.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Laporan progres terkirim ke pelanggan dan COO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4. Tinjau risiko dan isu mingguan di SNX-OPS-FRM-02.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Risiko dan isu mutakhir di SNX-OPS-FRM-02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5. Laporkan risiko berstatus Tinggi atau Kritis ke Head of Operation.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Laporan risiko ke Head of Operation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6. Ajukan perubahan scope, jadwal, atau biaya sebagai change request proyek (SNX-OPS-SOP-02).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Change request proyek di SNX-OPS-FRM-04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7. Putuskan perubahan harga dan scope komersial.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VP Commercial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Keputusan perubahan harga dan scope komersial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8. Eskalasikan ke COO deviasi jadwal lebih dari 1 minggu dari baseline (USULAN) dan isu yang menyentuh biaya.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Eskalasi ke COO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9. Putuskan tindak lanjut atas deviasi biaya, scope besar, atau change Major yang dieskalasi.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COO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Keputusan COO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 xml:space="preserve">Verifikasi dan penerimaan (gate G2)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Jalankan uji fungsional, kinerja, dan keamanan sesuai kriteria di SNX-OPS-FRM-05.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Hasil uji di SNX-OPS-FRM-05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Catat temuan uji sebagai defect.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Defect tercatat di SNX-OPS-FRM-05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Perbaiki defect yang tercatat.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Engineer, SOC Analyst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Defect diperbaiki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4. Uji ulang defect yang sudah diperbaiki.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Hasil uji ulang di SNX-OPS-FRM-05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5. Laksanakan UAT bersama pelanggan.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Hasil UAT di SNX-OPS-FRM-05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6. Tanda tangani hasil UAT di SNX-OPS-FRM-05 sesuai blok tanda tangan form.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Manager, Service Delivery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UAT ditandatangani di SNX-OPS-FRM-05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7. Terbitkan BAST implementasi di SNX-OPS-FRM-06 setelah UAT lolos; untuk pelanggan pemerintah melalui main contractor, ikuti Bagian 9.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BAST di SNX-OPS-FRM-06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 xml:space="preserve">Serah terima ke operasi (gate G3) dan penutupan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Lengkapi checklist G3 di SNX-OPS-FRM-06.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Checklist G3 di SNX-OPS-FRM-06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Periksa checklist G3 bersama Lead NOC dan Lead SOC.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Head of Operation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Hasil pemeriksaan checklist G3 di SNX-OPS-FRM-06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Jalankan hypercare 2 minggu setelah go-live (USULAN), kecuali kontrak menetapkan lain.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Service Delivery Manager, 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Layanan dipantau ketat selama hypercare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4. Susun closure report di SNX-OPS-FRM-06: pencapaian terhadap baseline, isu sisa, dan lessons learned.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Closure report di SNX-OPS-FRM-06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5. Setujui closure report.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Service Delivery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Closure report disetujui di SNX-OPS-FRM-06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6. Masukkan lessons learned proyek ke knowledge base SINUX.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Lessons learned di knowledge base SINUX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7. Arsipkan dokumen proyek di Drive proyek sesuai masa simpan di Bagian 11.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Dokumen proyek terarsip di Drive proyek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11AE1C40" w14:textId="77777777" w:rsidR="00330634" w:rsidRDefault="00330634">
      <w:pPr>
        <w:spacing w:after="120" w:line="252" w:lineRule="auto"/>
        <w:ind w:left="2160"/>
        <w:rPr>
          <w:sz w:val="24"/>
          <w:szCs w:val="24"/>
        </w:rPr>
      </w:pPr>
    </w:p>
    <w:p w14:paraId="5F7E718E" w14:textId="1A93316E" w:rsidR="00330634" w:rsidRDefault="00000000">
      <w:pPr>
        <w:pStyle w:val="Heading1"/>
        <w:numPr>
          <w:ilvl w:val="0"/>
          <w:numId w:val="7"/>
        </w:numPr>
      </w:pPr>
      <w:bookmarkStart w:id="11" w:name="_wakatklxleao" w:colFirst="0" w:colLast="0"/>
      <w:bookmarkEnd w:id="11"/>
      <w:r>
        <w:t>PROCESS FLOW</w:t>
      </w:r>
    </w:p>
    <w:p w14:paraId="10D7382B" w14:textId="77777777" w:rsidR="0033063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580000" cy="6263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SOP-01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2639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Gambar 1. Alur proyek dari gate G1 sampai gate G3 dan closure.</w:t>
      </w:r>
    </w:p>
    <w:p w14:paraId="2B928C75" w14:textId="77777777" w:rsidR="00330634" w:rsidRDefault="00330634">
      <w:pPr>
        <w:rPr>
          <w:sz w:val="24"/>
          <w:szCs w:val="24"/>
        </w:rPr>
      </w:pPr>
    </w:p>
    <w:p w14:paraId="30233F3E" w14:textId="77777777" w:rsidR="0033063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rPr>
          <w:b/>
          <w:bCs/>
          <w:sz w:val="24"/>
          <w:szCs w:val="24"/>
        </w:rPr>
      </w:pPr>
      <w:r>
        <w:br w:type="page"/>
      </w:r>
    </w:p>
    <w:p w14:paraId="533E0616" w14:textId="77777777" w:rsidR="00330634" w:rsidRDefault="00000000">
      <w:pPr>
        <w:pStyle w:val="Heading1"/>
        <w:numPr>
          <w:ilvl w:val="0"/>
          <w:numId w:val="7"/>
        </w:numPr>
      </w:pPr>
      <w:bookmarkStart w:id="12" w:name="_8o37hxr2x2l3" w:colFirst="0" w:colLast="0"/>
      <w:bookmarkEnd w:id="12"/>
      <w:r>
        <w:lastRenderedPageBreak/>
        <w:t>SERVICE LEVEL AGREEMENT (SLA)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SLA / Timing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Kick-off internal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Paling lambat 3 hari kerja setelah PO (USULAN)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Pembaruan progres dan status tugas di SNX-OPS-FRM-01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Minimal mingguan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Laporan progres ke pelanggan dan COO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Mingguan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Tinjauan risiko dan isu di SNX-OPS-FRM-02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Mingguan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Eskalasi ke COO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Bila deviasi jadwal lebih dari 1 minggu dari baseline (USULAN) atau ada isu yang menyentuh biaya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Hypercare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Service Delivery Manager, 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 minggu setelah go-live, kecuali kontrak menetapkan lain (USULAN)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Proyek selesai sesuai jadwal baseline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Target awal 80% (USULAN); sumber data SNX-OPS-FRM-01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Onboarding live sesuai tanggal kontrak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Target awal 90% (USULAN); sumber data SNX-OPS-FRM-01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Laporan progres terkirim tepat waktu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Target awal 100%; sumber data SNX-OPS-FRM-03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Proyek ditutup dengan BAST dan closure report lengkap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Target awal 100%; sumber data SNX-OPS-FRM-06</w:t>
            </w:r>
          </w:p>
        </w:tc>
      </w:tr>
    </w:tbl>
    <w:p w14:paraId="31AF9526" w14:textId="77777777" w:rsidR="00330634" w:rsidRDefault="00330634">
      <w:pPr>
        <w:rPr>
          <w:sz w:val="24"/>
          <w:szCs w:val="24"/>
        </w:rPr>
      </w:pPr>
    </w:p>
    <w:p w14:paraId="37F9AFA4" w14:textId="77777777" w:rsidR="00330634" w:rsidRDefault="00000000">
      <w:pPr>
        <w:pStyle w:val="Heading1"/>
        <w:numPr>
          <w:ilvl w:val="0"/>
          <w:numId w:val="7"/>
        </w:numPr>
      </w:pPr>
      <w:bookmarkStart w:id="13" w:name="_dhckkhyolnm" w:colFirst="0" w:colLast="0"/>
      <w:bookmarkEnd w:id="13"/>
      <w:r>
        <w:t>EXCEPTION MANAGEMENT</w:t>
      </w:r>
    </w:p>
    <w:tbl>
      <w:tblPr>
        <w:tblStyle w:val="a5"/>
        <w:tblW w:w="95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6765"/>
      </w:tblGrid>
      <w:tr w:rsidR="00330634" w14:paraId="08DA0AF0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40272" w14:textId="5BAA7698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Kondisi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E770D" w14:textId="5902CE20" w:rsidR="00330634" w:rsidRDefault="00330634">
            <w:pPr>
              <w:spacing w:after="120" w:line="252" w:lineRule="auto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Penanganan</w:t>
            </w:r>
          </w:p>
        </w:tc>
      </w:tr>
      <w:tr w:rsidR="00330634" w14:paraId="10BD2F91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Paket G1 ditolak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Service Delivery Manager mengembalikan paket ke Commercial secara tertulis, dan proyek belum dimulai (butir 4.1).</w:t>
            </w:r>
          </w:p>
        </w:tc>
      </w:tr>
      <w:tr w:rsidR="00330634" w14:paraId="10BD2F91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Checklist G3 belum lengkap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Head of Operation menolak serah terima secara tertulis. Layanan tetap hypercare dengan pemilik Service Delivery Manager dan Project Manager sampai checklist G3 lengkap (butir 4.7).</w:t>
            </w:r>
          </w:p>
        </w:tc>
      </w:tr>
      <w:tr w:rsidR="00330634" w14:paraId="10BD2F91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Kontrak menetapkan durasi hypercare selain 2 minggu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Service Delivery Manager dan Project Manager memakai durasi di kontrak.</w:t>
            </w:r>
          </w:p>
        </w:tc>
      </w:tr>
      <w:tr w:rsidR="00330634" w14:paraId="10BD2F91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Pelanggan pemerintah melalui main contractor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Manager membuat BAST atas nama SINUX dan menyimpan versi original di Drive proyek. Periode ditetapkan main contractor. Project Manager membuat dokumen teknis tanpa harga, diskon, tier, atau roadmap komersial.</w:t>
            </w:r>
          </w:p>
        </w:tc>
      </w:tr>
    </w:tbl>
    <w:p w14:paraId="3324CEC9" w14:textId="27EBBE9F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rPr>
          <w:b/>
          <w:bCs/>
          <w:sz w:val="24"/>
          <w:szCs w:val="24"/>
        </w:rPr>
      </w:pPr>
      <w:bookmarkStart w:id="14" w:name="_rmg8phj7h71r" w:colFirst="0" w:colLast="0"/>
      <w:bookmarkEnd w:id="14"/>
    </w:p>
    <w:p w14:paraId="261DC246" w14:textId="77777777" w:rsidR="00330634" w:rsidRDefault="00000000">
      <w:pPr>
        <w:pStyle w:val="Heading1"/>
        <w:numPr>
          <w:ilvl w:val="0"/>
          <w:numId w:val="7"/>
        </w:numPr>
      </w:pPr>
      <w:r>
        <w:t>CONCLUSION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Service Delivery Manager memantau kepatuhan terhadap SOP ini lewat empat indikator di Bagian 8 dan melakukan kalibrasi target sesudah 3 bulan data.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Service Delivery Manager sebagai pemilik SOP meninjau dokumen ini setiap tahun.</w:t>
      </w:r>
    </w:p>
    <w:p w14:paraId="4B548646" w14:textId="19FCA36B" w:rsidR="00AA0D9D" w:rsidRDefault="00AA0D9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C16088E" w14:textId="77777777" w:rsidR="00AA0D9D" w:rsidRDefault="00AA0D9D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</w:p>
    <w:p w14:paraId="039D83D6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15" w:name="_m5lheg6k2ytw" w:colFirst="0" w:colLast="0"/>
      <w:bookmarkEnd w:id="15"/>
      <w:r>
        <w:t>RELATED DOCUMENTS &amp; ATTACHMENTS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  <w:b/>
        </w:rPr>
        <w:t xml:space="preserve">Dokumen terkait</w:t>
      </w:r>
    </w:p>
    <w:tbl>
      <w:tblPr>
        <w:tblStyle w:val="a2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803"/>
      </w:tblGrid>
      <w:tr w:rsidR="00330634" w14:paraId="3C075254" w14:textId="77777777">
        <w:trPr>
          <w:jc w:val="center"/>
        </w:trPr>
        <w:tc>
          <w:tcPr>
            <w:tcW w:w="2268" w:type="dxa"/>
            <w:vAlign w:val="center"/>
          </w:tcPr>
          <w:p w14:paraId="5B3215B8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Kode / Dokumen</w:t>
            </w:r>
          </w:p>
        </w:tc>
        <w:tc>
          <w:tcPr>
            <w:tcW w:w="6803" w:type="dxa"/>
            <w:vAlign w:val="center"/>
          </w:tcPr>
          <w:p w14:paraId="2B782A9B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Keterangan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SNX-OPS-FRM-01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Plan, Scope &amp; Timeline Records; checklist G1, project charter, WBS dan timeline, milestone.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SNX-OPS-FRM-02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Risk Register; risiko awal dan risiko proyek.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SNX-OPS-FRM-03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Progress &amp; Monitoring Report; laporan progres mingguan.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SNX-OPS-FRM-04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Change Request &amp; Approval Log; log change request.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SNX-OPS-FRM-05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Testing / UAT &amp; Quality Verification Records; kriteria uji, defect, dan UAT.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SNX-OPS-FRM-06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Handover / BAST &amp; Closure Report; BAST, checklist G3, dan closure report.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SNX-OPS-SOP-02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SOP Project Change Management; change request proyek dan pekerjaan di production pelanggan.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SNX-OPS-PRC-01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Operations Business Process Flow; peta proses bisnis Divisi Operation, termasuk gate G1, G2, dan G3.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SNX-ISMS-PRO-01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Information Classification &amp; Handling; klasifikasi data proyek.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SNX-ISMS-SOP-02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User Access Control &amp; Authorization; kebutuhan akses proyek.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SNX-ISMS-SOP-03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Backup &amp; Recovery; backup sebelum migrasi.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SNX-ISMS-REG-01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Information Asset Register; pencatatan aset dan konfigurasi baru.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SNX-ISMS-REG-04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User Access Register &amp; Periodic Access Review; akun yang dipakai untuk akses sistem pelanggan.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SNX-HR-ORG-01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Struktur Organisasi SINUX; jabatan dan garis lapor untuk peran di Bagian 5.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POL-OPS-001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Kebijakan Divisi Operation SINUX (DRAFT v0.1, penomoran masih USULAN); sub divisi Divisi Operation dan kebijakan gate G1, G2, G3.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PRO-OPS-001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Prosedur Operasional Divisi Operation SINUX (DRAFT v0.1, penomoran masih USULAN); SDPM-01 Onboarding pelanggan baru, SDPM-02 Siklus proyek, SVC-01 checklist gate.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  <w:b/>
        </w:rPr>
        <w:t xml:space="preserve">Rekaman (records)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Rekaman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Lokasi simpan dan pemilik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Retensi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plan, scope, timeline, checklist G1, dan notulen kick-off pelanggan (SNX-OPS-FRM-01)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Drive proyek; pemilik 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Durasi kontrak + 3 tahun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risk register (SNX-OPS-FRM-02)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Drive proyek; pemilik 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Durasi kontrak + 3 tahun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Laporan progres (SNX-OPS-FRM-03)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Drive proyek dan email pelanggan; pemilik 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Durasi kontrak + 3 tahun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Change request log (SNX-OPS-FRM-04)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Google Drive dan tiket change request di Zammad (USULAN); pemilik Head of Operation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 tahun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Record UAT dan verifikasi (SNX-OPS-FRM-05)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Drive proyek; pemilik Project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Durasi kontrak + 3 tahun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BAST, checklist G3, dan closure report (SNX-OPS-FRM-06)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Drive proyek (original bertanda tangan); pemilik Service Delivery Manager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Durasi kontrak + 5 tahun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  <w:b/>
        </w:rPr>
        <w:t xml:space="preserve">Acuan standar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ISO 9001:2015: 8.1 (Operational planning and control), 8.2 (Requirements for products and services, termasuk 8.2.2 dan 8.2.3), 8.5.1 (Control of production and service provision), 8.6 (Release of products and services).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ISO/IEC 27001:2022: Annex A 5.8 (Information security in project management), 5.37 (Documented operating procedures).</w:t>
      </w:r>
    </w:p>
    <w:sectPr w:rsidR="00330634">
      <w:headerReference w:type="default" r:id="rId7"/>
      <w:footerReference w:type="default" r:id="rId8"/>
      <w:pgSz w:w="11909" w:h="16834"/>
      <w:pgMar w:top="1247" w:right="1134" w:bottom="1134" w:left="124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C1BE7" w14:textId="77777777" w:rsidR="00694FE7" w:rsidRDefault="00694FE7">
      <w:pPr>
        <w:spacing w:line="240" w:lineRule="auto"/>
      </w:pPr>
      <w:r>
        <w:separator/>
      </w:r>
    </w:p>
  </w:endnote>
  <w:endnote w:type="continuationSeparator" w:id="0">
    <w:p w14:paraId="7B5E2ECD" w14:textId="77777777" w:rsidR="00694FE7" w:rsidRDefault="00694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7B5AA8-FDEB-4621-A50D-A7FC57FFC0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312230-BD3B-483B-AB20-68748F5043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D796" w14:textId="77777777" w:rsidR="00330634" w:rsidRDefault="00000000">
    <w:pPr>
      <w:jc w:val="right"/>
      <w:rPr>
        <w:sz w:val="18"/>
        <w:szCs w:val="18"/>
      </w:rPr>
    </w:pPr>
    <w:r>
      <w:rPr>
        <w:sz w:val="18"/>
        <w:szCs w:val="18"/>
      </w:rPr>
      <w:t xml:space="preserve">RESTRICTED (Internal)   |   Page/ </w:t>
    </w:r>
    <w:r>
      <w:rPr>
        <w:i/>
        <w:iCs/>
        <w:sz w:val="18"/>
        <w:szCs w:val="18"/>
      </w:rPr>
      <w:t xml:space="preserve">Halaman </w:t>
    </w: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A0D9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  <w:p w14:paraId="28017195" w14:textId="77777777" w:rsidR="00330634" w:rsidRDefault="00000000">
    <w:pPr>
      <w:spacing w:after="120" w:line="252" w:lineRule="auto"/>
      <w:rPr>
        <w:b/>
        <w:bCs/>
        <w:sz w:val="24"/>
        <w:szCs w:val="24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1A904FF7" wp14:editId="2D586E7B">
          <wp:simplePos x="0" y="0"/>
          <wp:positionH relativeFrom="column">
            <wp:posOffset>-809624</wp:posOffset>
          </wp:positionH>
          <wp:positionV relativeFrom="paragraph">
            <wp:posOffset>29826</wp:posOffset>
          </wp:positionV>
          <wp:extent cx="5216525" cy="909964"/>
          <wp:effectExtent l="0" t="0" r="0" b="0"/>
          <wp:wrapNone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16525" cy="9099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A6F1DAB" w14:textId="77777777" w:rsidR="00330634" w:rsidRDefault="00330634">
    <w:pPr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63C9C" w14:textId="77777777" w:rsidR="00694FE7" w:rsidRDefault="00694FE7">
      <w:pPr>
        <w:spacing w:line="240" w:lineRule="auto"/>
      </w:pPr>
      <w:r>
        <w:separator/>
      </w:r>
    </w:p>
  </w:footnote>
  <w:footnote w:type="continuationSeparator" w:id="0">
    <w:p w14:paraId="46C68C75" w14:textId="77777777" w:rsidR="00694FE7" w:rsidRDefault="00694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CD67" w14:textId="77777777" w:rsidR="00330634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3144A350" wp14:editId="313A09A2">
          <wp:simplePos x="0" y="0"/>
          <wp:positionH relativeFrom="column">
            <wp:posOffset>-752628</wp:posOffset>
          </wp:positionH>
          <wp:positionV relativeFrom="paragraph">
            <wp:posOffset>-409572</wp:posOffset>
          </wp:positionV>
          <wp:extent cx="7548954" cy="1463675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8954" cy="1463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A2D01F" w14:textId="77777777" w:rsidR="00330634" w:rsidRDefault="00330634"/>
  <w:p w14:paraId="7516F7B8" w14:textId="77777777" w:rsidR="00330634" w:rsidRDefault="00330634"/>
  <w:p w14:paraId="0D2A5278" w14:textId="77777777" w:rsidR="00330634" w:rsidRDefault="003306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42E3"/>
    <w:multiLevelType w:val="multilevel"/>
    <w:tmpl w:val="5C302F4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2A280E0F"/>
    <w:multiLevelType w:val="multilevel"/>
    <w:tmpl w:val="2DB6E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D024FB"/>
    <w:multiLevelType w:val="multilevel"/>
    <w:tmpl w:val="267E051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44DD0DF7"/>
    <w:multiLevelType w:val="multilevel"/>
    <w:tmpl w:val="D234A88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5E291DFE"/>
    <w:multiLevelType w:val="multilevel"/>
    <w:tmpl w:val="B5F4050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BF97161"/>
    <w:multiLevelType w:val="multilevel"/>
    <w:tmpl w:val="E5E4D75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6D813E22"/>
    <w:multiLevelType w:val="multilevel"/>
    <w:tmpl w:val="C6EE38D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 w15:restartNumberingAfterBreak="0">
    <w:nsid w:val="71C43738"/>
    <w:multiLevelType w:val="multilevel"/>
    <w:tmpl w:val="34CA76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B9F52B1"/>
    <w:multiLevelType w:val="multilevel"/>
    <w:tmpl w:val="2F0AF50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2053263632">
    <w:abstractNumId w:val="2"/>
  </w:num>
  <w:num w:numId="2" w16cid:durableId="153298211">
    <w:abstractNumId w:val="3"/>
  </w:num>
  <w:num w:numId="3" w16cid:durableId="273560581">
    <w:abstractNumId w:val="6"/>
  </w:num>
  <w:num w:numId="4" w16cid:durableId="62412646">
    <w:abstractNumId w:val="7"/>
  </w:num>
  <w:num w:numId="5" w16cid:durableId="1515457901">
    <w:abstractNumId w:val="5"/>
  </w:num>
  <w:num w:numId="6" w16cid:durableId="80225637">
    <w:abstractNumId w:val="8"/>
  </w:num>
  <w:num w:numId="7" w16cid:durableId="161775531">
    <w:abstractNumId w:val="4"/>
  </w:num>
  <w:num w:numId="8" w16cid:durableId="1275939233">
    <w:abstractNumId w:val="0"/>
  </w:num>
  <w:num w:numId="9" w16cid:durableId="1285430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634"/>
    <w:rsid w:val="00330634"/>
    <w:rsid w:val="00694FE7"/>
    <w:rsid w:val="00820142"/>
    <w:rsid w:val="008A7D49"/>
    <w:rsid w:val="00AA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E4B01"/>
  <w15:docId w15:val="{2B6367E2-7095-4025-8C39-A6013AD1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20" w:line="252" w:lineRule="auto"/>
      <w:ind w:left="720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1440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after="120" w:line="252" w:lineRule="auto"/>
      <w:ind w:left="2160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Sita Work</cp:lastModifiedBy>
  <cp:revision>3</cp:revision>
  <dcterms:created xsi:type="dcterms:W3CDTF">2026-10-14T07:09:00Z</dcterms:created>
  <dcterms:modified xsi:type="dcterms:W3CDTF">2026-10-14T07:21:00Z</dcterms:modified>
</cp:coreProperties>
</file>