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MARKETING</w:t>
      </w:r>
      <w:r w:rsidR="00AA0D9D">
        <w:rPr>
          <w:b/>
          <w:bCs/>
          <w:sz w:val="32"/>
          <w:szCs w:val="32"/>
        </w:rPr>
        <w:t xml:space="preserve"/>
      </w:r>
      <w:r>
        <w:rPr>
          <w:b/>
          <w:bCs/>
          <w:sz w:val="32"/>
          <w:szCs w:val="32"/>
        </w:rPr>
        <w:br/>
      </w:r>
      <w:r w:rsidR="00AA0D9D">
        <w:rPr>
          <w:b/>
          <w:bCs/>
          <w:sz w:val="32"/>
          <w:szCs w:val="32"/>
        </w:rPr>
        <w:t xml:space="preserve">Marketing Content, Material &amp; Claims Approval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SNX-MKT-REG-01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Marketing - Marketing Content, Material &amp; Claims Approval Register</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SNX-MKT-REG-01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Marketing</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Zilly Dwinata / Brand &amp; Marketing</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Laras Rasmawati / VP Commercial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Isi Register</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materi yang dipakai SINUX untuk kebutuhan eksternal. Setiap materi dicatat dengan nama, jenis content, channel, produk atau layanan terkait, versi, PIC, Reviewer, Approver, tanggal persetujuan, status publikasi, dan lokasi file final. Register ini juga mencatat claim (klaim) di dalam materi yang perlu diverifikasi, beserta sumber atau bukti pendukung dan hasil verifikasinya.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informasi dalam materi akurat, claim tentang produk dan layanan SINUX sudah diverifikasi sebelum terbit, dan setiap materi yang terbit dapat ditelusuri ke file final dan bukti persetujuannya.</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mencakup materi untuk kebutuhan eksternal, siapa pun penyusunnya, termasuk company profile, website, social media, product brochure, presentation deck, campaign material, dan event collateral. Pencatatan berjalan sejak materi disusun sampai terbit, dan sampai ditarik jika materi ditarik. Verifikasi claim di dalam materi juga tercakup. Register ini adalah satu-satunya register materi, content, dan persetujuan claim SINUX.</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register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cantSplit/>
          <w:tblHeade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 untuk kebutuhan internal</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Register ini hanya untuk materi yang dipakai di depan atau untuk pihak luar.</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Proposal dan quotation untuk satu customer tertentu</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SNX-COM-SOP-02 (USULAN).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Komunikasi insiden layanan kepada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SNX-OPS-SOP-04 (USULAN).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Rencana pemasaran dan review (peninjauan) kinerja: sasaran, audiens, positioning, channel, rencana Aktivitas, KPI, realisasi, evaluasi, dan corrective action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SNX-MKT-RPT-01.</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Pelaksanaan Aktivitas pemasaran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SNX-MKT-REG-02, yang hanya memuat ID persetujuan dari register ini untuk materi yang dipakai.</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lead dan serah terima lead kepada Sales</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SNX-MKT-REG-03.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Approver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menyetujui satu versi materi untuk terbit.</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Aset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Foto, gambar, ikon, font, atau karya lain milik pihak luar yang dipakai di dalam materi.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Sumber, dokumen, atau data yang menunjukkan bahwa sebuah klaim benar.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Record (rekaman) tertulis persetujuan Approver atas satu versi materi, misalnya email atau pesan di kanal kerja resmi.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Record tertulis hasil pemeriksaan Pemverifikasi atas satu claim, misalnya email atau pesan di kanal kerja resmi.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Channel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materi tampil atau dibagikan kepada pihak luar, misalnya website SINUX, akun social media, email, atau acara.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Customer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Perusahaan atau institusi di luar SINUX yang menjadi sasaran penjualan atau sudah membeli solusi SINUX.</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File final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File materi dalam bentuk yang diajukan untuk persetujuan.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 persetujuan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baris sebuah versi materi di Tabel 1 sampai Tabel 3, ditulis di kolom ID. Persetujuan dicatat per versi, sehingga satu ID menunjuk satu versi dan satu persetujuan.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Izin penggunaan aset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 pemilik aset kepada SINUX untuk memakai aset itu di dalam materi.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content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Macam materi, misalnya company profile, product brochure, presentation deck, campaign material, atau event collateral.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Kebutuhan eksternal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materi di depan atau untuk pihak luar.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Claim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Pernyataan di dalam materi yang kebenarannya dapat dicek, misalnya tentang kemampuan produk atau layanan SINUX, perbandingan dengan produk lain, kinerja layanan, sertifikasi, atau customer SINUX.</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Materi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produk komunikasi yang dipakai SINUX untuk kebutuhan eksternal, misalnya satu brosur atau satu content social media.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informasi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menetapkan klasifikasi sebuah informasi menurut SNX-ISMS-PRO-01.</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memeriksa sebuah claim terhadap bukti pendukungnya.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 in charge: jabatan yang bertanggung jawab atas satu materi.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Pihak luar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bukan karyawan atau kontraktor SINUX, termasuk customer, calon customer, partner, dan publik.</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meninjau isi satu versi materi sebelum Approver memutuskan.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SLA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target tingkat layanan yang disampaikan SINUX kepada customer, misalnya availability layanan.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urut isi sebuah materi. Satu versi berisi satu isi yang tetap.</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bookmarkStart w:id="10" w:name="_nlknbxi8j6cc" w:colFirst="0" w:colLast="0"/>
      <w:bookmarkEnd w:id="10"/>
      <w:r>
        <w:t>Status Publikasi</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Publikasi memakai lima nilai berikut.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Draf</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masih menyusun materi atau versi baru.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Dalam Review</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sudah menyerahkan versi ke Reviewer, tetapi Approver belum menyetujuinya.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Approver sudah menyetujui versi itu, tetapi versi itu belum tampil atau dibagikan kepada pihak luar.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Terbit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Versi sudah tampil atau dibagikan kepada pihak luar.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Ditarik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Versi yang pernah Terbit sudah dihentikan dan tidak lagi tampil atau dibagikan kepada pihak luar.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Satu baris mencatat satu versi dari satu materi di satu channel, dengan satu ID persetujuan. Tabel 1 sampai Tabel 3 memakai ID yang sama, sedangkan Tabel 4 dan Tabel 5 memakai nomor claim yang sama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Brand &amp; Marketing mencatat setiap materi di register ini sebelum materi diserahkan ke Reviewer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PIC materi adalah Brand &amp; Marketing, kecuali VP Commercial menunjuk jabatan lain untuk materi tertentu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VP Commercial menjadi Approver untuk semua materi (USULAN). VP Commercial juga menjadi Reviewer, kecuali ia menunjuk jabatan lain sebagai Reviewer untuk materi tertentu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Penetapan dan penurunan klasifikasi mengikuti SNX-ISMS-PRO-01 butir 4.1 dan 4.2. Pemilik informasi mencatat penurunan itu di SNX-ISMS-REG-01, dan register ini hanya merujuk. VP Commercial menjadi Pemilik informasi atas materi, dan materi berklasifikasi INTERNAL sampai Pemilik informasi menurunkannya menjadi PUBLIC saat Approver menyetujui versinya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Approver menyetujui satu versi materi secara tertulis sebelum materi terbit. Persetujuan lisan tidak dihitung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Brand &amp; Marketing menjadwalkan publikasi hanya setelah Approver menyetujui versi itu. Tanggal Publikasi tidak lebih awal dari Tanggal Persetujuan (SNX-HR-JA-01, JA-06 wewenang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Perubahan isi pada versi yang sudah Disetujui atau Terbit dicatat sebagai versi baru, dengan baris baru dan persetujuan baru. Brand &amp; Marketing tidak menghapus atau menimpa baris versi lama, sehingga ID persetujuan tidak dipakai ulang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Approver memutuskan penarikan materi Terbit yang isinya tidak benar lagi. Brand &amp; Marketing menarik materi itu dari channel dan mencatat status Ditarik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Brand &amp; Marketing mencatat setiap claim di dalam materi di Tabel 4 beserta ID materinya, lalu mencatat Pemverifikasi, hasil, dan bukti verifikasinya di Tabel 5. Kolom Sumber atau Bukti Pendukung dan kolom Bukti Verifikasi memuat nama dan lokasi bukti, bukan isinya.</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4.11 Pemverifikasi ditetapkan menurut jenis claim pada tabel berikut (USULAN).</w:t>
      </w:r>
    </w:p>
    <w:tbl>
      <w:tblPr>
        <w:tblStyle w:val="a4"/>
        <w:tblW w:w="9528" w:type="dxa"/>
        <w:jc w:val="center"/>
        <w:tblInd w:w="0" w:type="dxa"/>
        <w:tblLayout w:type="fixed"/>
        <w:tblLook w:val="0400" w:firstRow="0" w:lastRow="0" w:firstColumn="0" w:lastColumn="0" w:noHBand="0" w:noVBand="1"/>
      </w:tblPr>
      <w:tblGrid>
        <w:gridCol w:w="2494"/>
        <w:gridCol w:w="2041"/>
        <w:gridCol w:w="4252"/>
      </w:tblGrid>
      <w:tr w:rsidR="00330634" w14:paraId="6C606F6C" w14:textId="77777777">
        <w:trPr>
          <w:cantSplit/>
          <w:tblHeader/>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Jenis claim</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Pemverifikasi</w:t>
            </w:r>
          </w:p>
        </w:tc>
        <w:tc>
          <w:tcPr>
            <w:tcW w:w="425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Dasar</w:t>
            </w:r>
          </w:p>
        </w:tc>
      </w:tr>
      <w:tr w:rsidR="00330634" w14:paraId="359B4680" w14:textId="77777777">
        <w:trPr>
          <w:cantSplit/>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Kemampuan, spesifikasi, atau perbandingan produk dan layanan SINUX</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SNX-HR-JA-01, JA-05: tujuan jabatan mencakup validitas teknis produk yang ditawarkan perusahaan, dan wewenang 1 adalah memberi rekomendasi kelayakan teknis.</w:t>
            </w:r>
          </w:p>
        </w:tc>
      </w:tr>
      <w:tr w:rsidR="00330634" w14:paraId="359B4680" w14:textId="77777777">
        <w:trPr>
          <w:cantSplit/>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Kinerja layanan, misalnya availability, SLA, dan waktu respons</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SNX-HR-JA-01, JA-04: tujuan jabatan mencakup layanan teknis yang memenuhi SLA.</w:t>
            </w:r>
          </w:p>
        </w:tc>
      </w:tr>
      <w:tr w:rsidR="00330634" w14:paraId="359B4680" w14:textId="77777777">
        <w:trPr>
          <w:cantSplit/>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Sertifikasi, kepatuhan, izin, dan penyebutan customer atau pihak luar lain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SNX-HR-JA-01, JA-08: wewenang 1 adalah memberikan legal clearance atau rekomendasi.</w:t>
            </w:r>
          </w:p>
        </w:tc>
      </w:tr>
      <w:tr w:rsidR="00330634" w14:paraId="359B4680" w14:textId="77777777">
        <w:trPr>
          <w:cantSplit/>
          <w:jc w:val="center"/>
        </w:trPr>
        <w:tc>
          <w:tcPr>
            <w:tcW w:w="249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Claim jenis lain</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ditunjuk VP Commercial untuk claim itu</w:t>
            </w:r>
          </w:p>
        </w:tc>
        <w:tc>
          <w:tcPr>
            <w:tcW w:w="425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Penunjukan per claim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Pemverifikasi menolak claim availability atau SLA yang berbeda dari target standar di SNX-OPS-SOP-05 butir 4.1. Pemverifikasi juga menolak bahasa kompensasi atau service credit di dalam materi, karena SNX-OPS-SOP-05 membatasi bahasa itu pada dokumen kontraktual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Approver tidak menyetujui versi yang masih memuat claim tanpa sumber atau bukti pendukung, claim tanpa hasil verifikasi, atau claim yang ditolak Pemverifikasi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Brand &amp; Marketing menyimpan file final, bukti verifikasi, dan izin penggunaan aset di lokasi pada tabel Record, lalu menulis lokasi file final di Tabel 1 (SNX-HR-JA-01, JA-06 uraian 7). Bukti persetujuan juga disimpan Brand &amp; Marketing di lokasi yang sama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Brand &amp; Marketing mencatat materi yang sudah terbit sebelum register ini berlaku dengan status Terbit. Approver meninjau materi itu, lalu tanggal review tersebut ditulis sebagai Tanggal Persetujuan, tanpa tanggal mundur. Baris seperti ini dikecualikan dari batas tanggal di butir 4.7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Kolom Status Publikasi memakai lima nilai pada tabel Status Publikasi (USULAN).</w:t>
      </w:r>
    </w:p>
    <w:p w14:paraId="49B09B34" w14:textId="77777777" w:rsidR="00330634" w:rsidRDefault="00000000">
      <w:pPr>
        <w:pStyle w:val="Heading1"/>
        <w:numPr>
          <w:ilvl w:val="0"/>
          <w:numId w:val="7"/>
        </w:numPr>
        <w:spacing w:after="0"/>
      </w:pPr>
      <w:r>
        <w:t>PERAN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Nama jabatan mengikuti SNX-HR-ORG-01. PIC, Reviewer, Approver, dan Pemverifikasi adalah peran per materi atau per claim, bukan jabatan tersendiri, sedangkan Pemilik informasi adalah peran menurut SNX-ISMS-PRO-01. Pembagian tugas di tabel berikut belum diputuskan (USULAN).</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register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Brand &amp; Marketing</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 register. Menyusun materi, menjadi PIC, dan mengisi Tabel 1 sampai Tabel 5. Menjadwalkan publikasi setelah persetujuan, menarik materi yang diputuskan ditarik, serta menyimpan file final, bukti persetujuan, bukti verifikasi, dan izin penggunaan aset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register menurut blok Identity. Memegang peran Approver, Reviewer, dan Pemilik informasi, menunjuk PIC selain Brand &amp; Marketing dan Reviewer selain dirinya untuk materi tertentu, serta menunjuk Pemverifikasi untuk claim jenis lain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Bertanggung jawab atas satu materi.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Reviewer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isi satu versi materi sebelum Approver memutuskan.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Approver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Menyetujui satu versi materi secara tertulis sesuai butir 4.13, memutuskan penarikan materi, dan meninjau materi yang terbit sebelum register berlaku.</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informasi</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Menurunkan klasifikasi materi menjadi PUBLIC saat Approver menyetujui versi, lalu mencatat penurunan itu di SNX-ISMS-REG-01. Dipegang VP Commercial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Pemverifikasi</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claim terhadap sumber atau bukti pendukungnya sesuai butir 4.12, lalu menyampaikan hasilnya kepada Brand &amp; Marketing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Manager of Product Tech</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Pemverifikasi claim kemampuan, spesifikasi, atau perbandingan produk dan layanan SINUX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Tech Operation and Services</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Pemverifikasi claim kinerja layanan (USULAN).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&amp; Compliance</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Pemverifikasi claim sertifikasi, kepatuhan, izin, dan penyebutan customer atau pihak luar lain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register ini, bukan materinya, melalui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Tulis satu baris di Tabel 1 untuk setiap versi materi di setiap channel, dengan ID persetujuan di kolom ID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Di kolom Nama Materi, tulis judul materi seperti pada file final.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Di kolom Jenis Content, tulis jenis content sesuai daftar di bagian 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Di kolom Channel, tulis nama channel.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Di kolom Produk atau Layanan Terkait, tulis nama produk atau layanan SINUX yang dibahas materi. Tulis Umum jika materi tidak membahas produk atau layanan tertentu.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Di kolom Versi, tulis 1 untuk versi pertama, lalu naikkan satu angka untuk setiap versi baru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Di kolom Lokasi File Final, tulis jalur folder dan nama file final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Di kolom PIC Tabel 2, tulis jabatan PIC, bukan nama orang.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Di kolom Reviewer, tulis jabatan Reviewer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Di kolom Approver, tulis jabatan Approver.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Setelah Approver menyetujui versi itu, tulis tanggal lengkap persetujuan di kolom Tanggal Persetujuan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Di kolom Bukti Persetujuan, tulis lokasi bukti persetujuan (butir 4.14).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Saat membuat baris, tulis Draf di kolom Status Publikasi Tabel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6.14 Ubah status menjadi Dalam Review saat versi diserahkan ke Reviewer.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6.15 Ubah status menjadi Disetujui setelah kolom Tanggal Persetujuan dan Bukti Persetujuan terisi.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6.16 Ubah status menjadi Terbit saat versi tampil atau dibagikan kepada pihak luar, lalu tulis tanggalnya di kolom Tanggal Publikasi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6.17 Ubah status menjadi Ditarik saat materi dihentikan, lalu tulis tanggal dan alasannya di kolom Tanggal Ditarik dan Alasan Penarikan (butir 4.9).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6.18 Tulis satu baris di Tabel 4 untuk setiap claim, dengan ID persetujuan versi materinya di kolom ID Materi.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6.19 Di kolom Klaim yang Perlu Diverifikasi, tulis claim sesuai kalimatnya di materi.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6.20 Di kolom Sumber atau Bukti Pendukung, tulis nama dan lokasi sumber atau bukti pendukung, tanpa isinya.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6.21 Di kolom Pemverifikasi Tabel 5, tulis jabatan Pemverifikasi menurut tabel di butir 4.11. Pakai nomor claim yang sama dengan Tabel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6.22 Setelah Pemverifikasi menyampaikan hasilnya, tulis Sesuai atau Tidak sesuai di kolom Hasil Verifikasi (butir 4.12 dan 4.13).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6.23 Di kolom Tanggal Verifikasi, tulis tanggal lengkap hasil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6.24 Di kolom Bukti Verifikasi, tulis nama dan lokasi bukti verifikasi, tanpa isinya.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6.25 Biarkan kosong sel yang datanya belum ada. Ini termasuk seluruh Tabel 4 dan Tabel 5 untuk materi tanpa claim, serta kolom Tanggal Ditarik dan Alasan Penarikan untuk materi yang tidak ditarik.</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Setiap tabel menyediakan 10 baris (USULAN); tambah baris jika perlu. Sel data masih kosong dan diisi sesuai bagian Cara Mengisi. Kolom ID berisi ID persetujuan, sedangkan kolom No di Tabel 4 dan Tabel 5 berisi nomor claim; keduanya sudah bernomor. Pembagian kolom ke Tabel 1 sampai Tabel 5 menunggu penetapan VP Commercial (USULAN).</w:t>
      </w:r>
    </w:p>
    <w:p w14:paraId="529DFADF" w14:textId="02DADB71" w:rsidR="00330634" w:rsidRDefault="00AA0D9D" w:rsidP="00AA0D9D">
      <w:pPr>
        <w:pStyle w:val="Heading2"/>
        <w:keepNext/>
        <w:numPr>
          <w:ilvl w:val="1"/>
          <w:numId w:val="7"/>
        </w:numPr>
      </w:pPr>
      <w:r>
        <w:t>Tabel 1. Identitas Materi</w:t>
      </w:r>
      <w:r w:rsidR="00000000"/>
    </w:p>
    <w:tbl>
      <w:tblPr>
        <w:tblStyle w:val="a4"/>
        <w:tblW w:w="9528" w:type="dxa"/>
        <w:jc w:val="center"/>
        <w:tblInd w:w="0" w:type="dxa"/>
        <w:tblLayout w:type="fixed"/>
        <w:tblLook w:val="0400" w:firstRow="0" w:lastRow="0" w:firstColumn="0" w:lastColumn="0" w:noHBand="0" w:noVBand="1"/>
      </w:tblPr>
      <w:tblGrid>
        <w:gridCol w:w="567"/>
        <w:gridCol w:w="1701"/>
        <w:gridCol w:w="1134"/>
        <w:gridCol w:w="1134"/>
        <w:gridCol w:w="1474"/>
        <w:gridCol w:w="907"/>
        <w:gridCol w:w="1871"/>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ID</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 Materi</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Jenis Content</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Channel</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Produk atau Layanan Terkait</w:t>
            </w:r>
          </w:p>
        </w:tc>
        <w:tc>
          <w:tcPr>
            <w:tcW w:w="90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Versi</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Lokasi File Final</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90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2. Peninjauan dan Persetujuan</w:t>
      </w:r>
      <w:r w:rsidR="00000000"/>
    </w:p>
    <w:tbl>
      <w:tblPr>
        <w:tblStyle w:val="a4"/>
        <w:tblW w:w="9528" w:type="dxa"/>
        <w:jc w:val="center"/>
        <w:tblInd w:w="0" w:type="dxa"/>
        <w:tblLayout w:type="fixed"/>
        <w:tblLook w:val="0400" w:firstRow="0" w:lastRow="0" w:firstColumn="0" w:lastColumn="0" w:noHBand="0" w:noVBand="1"/>
      </w:tblPr>
      <w:tblGrid>
        <w:gridCol w:w="567"/>
        <w:gridCol w:w="1417"/>
        <w:gridCol w:w="1417"/>
        <w:gridCol w:w="1417"/>
        <w:gridCol w:w="1587"/>
        <w:gridCol w:w="2381"/>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ID</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Reviewer</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Approver</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Persetujuan</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Bukti Persetujuan</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3. Publikasi</w:t>
      </w:r>
      <w:r w:rsidR="00000000"/>
    </w:p>
    <w:tbl>
      <w:tblPr>
        <w:tblStyle w:val="a4"/>
        <w:tblW w:w="9528" w:type="dxa"/>
        <w:jc w:val="center"/>
        <w:tblInd w:w="0" w:type="dxa"/>
        <w:tblLayout w:type="fixed"/>
        <w:tblLook w:val="0400" w:firstRow="0" w:lastRow="0" w:firstColumn="0" w:lastColumn="0" w:noHBand="0" w:noVBand="1"/>
      </w:tblPr>
      <w:tblGrid>
        <w:gridCol w:w="567"/>
        <w:gridCol w:w="1814"/>
        <w:gridCol w:w="1701"/>
        <w:gridCol w:w="1701"/>
        <w:gridCol w:w="3005"/>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ID</w:t>
            </w:r>
          </w:p>
        </w:tc>
        <w:tc>
          <w:tcPr>
            <w:tcW w:w="181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Status Publikasi</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Publikasi</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Ditarik</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Alasan Penarikan</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4. Klaim yang Perlu Diverifikasi</w:t>
      </w:r>
      <w:r w:rsidR="00000000"/>
    </w:p>
    <w:tbl>
      <w:tblPr>
        <w:tblStyle w:val="a4"/>
        <w:tblW w:w="9528" w:type="dxa"/>
        <w:jc w:val="center"/>
        <w:tblInd w:w="0" w:type="dxa"/>
        <w:tblLayout w:type="fixed"/>
        <w:tblLook w:val="0400" w:firstRow="0" w:lastRow="0" w:firstColumn="0" w:lastColumn="0" w:noHBand="0" w:noVBand="1"/>
      </w:tblPr>
      <w:tblGrid>
        <w:gridCol w:w="567"/>
        <w:gridCol w:w="1134"/>
        <w:gridCol w:w="3402"/>
        <w:gridCol w:w="3685"/>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13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ID Materi</w:t>
            </w:r>
          </w:p>
        </w:tc>
        <w:tc>
          <w:tcPr>
            <w:tcW w:w="340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Klaim yang Perlu Diverifikasi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Sumber atau Bukti Pendukung</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5. Verifikasi Klaim</w:t>
      </w:r>
      <w:r w:rsidR="00000000"/>
    </w:p>
    <w:tbl>
      <w:tblPr>
        <w:tblStyle w:val="a4"/>
        <w:tblW w:w="9528" w:type="dxa"/>
        <w:jc w:val="center"/>
        <w:tblInd w:w="0" w:type="dxa"/>
        <w:tblLayout w:type="fixed"/>
        <w:tblLook w:val="0400" w:firstRow="0" w:lastRow="0" w:firstColumn="0" w:lastColumn="0" w:noHBand="0" w:noVBand="1"/>
      </w:tblPr>
      <w:tblGrid>
        <w:gridCol w:w="567"/>
        <w:gridCol w:w="1984"/>
        <w:gridCol w:w="1587"/>
        <w:gridCol w:w="1701"/>
        <w:gridCol w:w="2948"/>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Pemverifikasi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Hasil Verifikasi</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Verifikasi</w:t>
            </w:r>
          </w:p>
        </w:tc>
        <w:tc>
          <w:tcPr>
            <w:tcW w:w="294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Bukti Verifikasi</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94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Lokasi, pemilik, dan retensi berikut belum diputuskan (USULAN).</w:t>
      </w:r>
    </w:p>
    <w:tbl>
      <w:tblPr>
        <w:tblStyle w:val="a4"/>
        <w:tblW w:w="9528" w:type="dxa"/>
        <w:jc w:val="center"/>
        <w:tblInd w:w="0" w:type="dxa"/>
        <w:tblLayout w:type="fixed"/>
        <w:tblLook w:val="0400" w:firstRow="0" w:lastRow="0" w:firstColumn="0" w:lastColumn="0" w:noHBand="0" w:noVBand="1"/>
      </w:tblPr>
      <w:tblGrid>
        <w:gridCol w:w="2154"/>
        <w:gridCol w:w="4082"/>
        <w:gridCol w:w="2551"/>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408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1 sampai Tabel 5</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folder departemen Commercial; jalur folder belum ditetapkan. Pemilik: VP Commercial. Pencatat: Brand &amp; Marketing.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File final materi dan bukti persetujuan</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jalur folder ditulis di Tabel 1 dan Tabel 2. Pemilik: Brand &amp; Marketing. Klasifikasi INTERNAL sebelum Disetujui dan PUBLIC setelahnya (butir 4.5).</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Izin penggunaan aset</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Disimpan bersama file final materi yang memakai aset itu. Pemilik: Brand &amp; Marketing.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Sumber atau bukti pendukung klaim</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di lokasi aslinya; Tabel 4 memuat nama dan lokasinya (butir 4.10). Pemilik: pemilik bukti di lokasi aslinya.</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verifikasi klaim</w:t>
            </w:r>
          </w:p>
        </w:tc>
        <w:tc>
          <w:tcPr>
            <w:tcW w:w="408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Disimpan bersama file final materi; Tabel 5 memuat nama dan lokasinya (butir 4.10 dan 4.14). Pemilik: Brand &amp; Marketing.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register ini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8.2.1 Komunikasi dengan customer</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mencatat materi yang menyampaikan informasi tentang produk dan layanan SINUX kepada pihak luar, beserta persetujuannya.</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jasa</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4 dan Tabel 5 mencatat claim tentang produk dan layanan yang ditawarkan SINUX, beserta bukti dan hasil verifikasi bahwa claim itu dapat dipenuhi.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Register mencatat versi dan lokasi file final, beserta pemilik register dan klasifikasi materi (butir 4.5).</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Materi berklasifikasi INTERNAL sampai Pemilik informasi menurunkannya menjadi PUBLIC (butir 4.5).</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5.32 Hak kekayaan intelektual</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Izin penggunaan aset disimpan bersama file final (butir 4.14).</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Mengatur proposal dan quotation untuk satu customer tertentu, yang dikecualikan dari register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Memuat uraian tugas dan wewenang Brand &amp; Marketing (JA-06), Manager of Product Tech (JA-05), VP Tech Operation and Services (JA-04), dan Legal &amp; Compliance (JA-08).</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Memuat tingkat PUBLIC dan INTERNAL, peran Pemilik informasi, serta penetapan dan penurunan klasifikasi (butir 4.1 dan 4.2).</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SNX-ISMS-REG-01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Asset Register. Tempat Pemilik informasi mencatat penurunan klasifikasi materi sesuai SNX-ISMS-PRO-01 (butir 4.5 register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Campaign &amp; Activity Register. Mencatat pelaksanaan Aktivitas pemasaran dan hanya memuat ID persetujuan dari register ini untuk materi yang dipakai.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SNX-MKT-REG-03</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Lead &amp; Campaign Outcome Register. Mencatat hasil lead dan serah terima ke Sales, dengan merujuk nama Aktivitas di SNX-MKT-REG-02.</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SNX-MKT-RPT-01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Planning &amp; Performance Review. Memuat rencana pemasaran dan review kinerja.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SNX-OPS-SOP-04</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Technical Incident Handling &amp; Escalation. Mengatur komunikasi insiden layanan kepada customer, yang dikecualikan dari register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SNX-OPS-SOP-05</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(SLA) Monitoring. Memuat target standar availability yang dikomunikasikan dan batas bahasa kompensasi di materi (butir 4.1).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dipakai setelah Direktur Utama menandatangani blok Approval. VP Commercial meninjau register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