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FORM</w:t>
      </w:r>
      <w:r>
        <w:rPr>
          <w:b/>
          <w:bCs/>
          <w:sz w:val="32"/>
          <w:szCs w:val="32"/>
        </w:rPr>
        <w:br/>
        <w:t xml:space="preserve">DEPARTMENT HUMAN RESOURCES</w:t>
      </w:r>
      <w:r w:rsidR="00AA0D9D">
        <w:rPr>
          <w:b/>
          <w:bCs/>
          <w:sz w:val="32"/>
          <w:szCs w:val="32"/>
        </w:rPr>
        <w:t xml:space="preserve"/>
      </w:r>
      <w:r>
        <w:rPr>
          <w:b/>
          <w:bCs/>
          <w:sz w:val="32"/>
          <w:szCs w:val="32"/>
        </w:rPr>
        <w:br/>
      </w:r>
      <w:r w:rsidR="00AA0D9D">
        <w:rPr>
          <w:b/>
          <w:bCs/>
          <w:sz w:val="32"/>
          <w:szCs w:val="32"/>
        </w:rPr>
        <w:t xml:space="preserve">Employee Competency Matrix</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SNX-HR-FRM-01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Form</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Human Resources - Employee Competency Matrix</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SNX-HR-FRM-01</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Human Resources</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HR Lead</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Sita Nadia Salsabila Widodo / HRGA Officer</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Aziz Priyo Widakdo / HR Lead</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Form</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w:t>
            <w:br/>
            <w:t xml:space="preserve">2. Ruang Lingkup</w:t>
            <w:br/>
            <w:t xml:space="preserve">3. Definisi dan Singkatan</w:t>
            <w:br/>
            <w:t xml:space="preserve">4. Dasar dan Ketentuan</w:t>
            <w:br/>
            <w:t xml:space="preserve">5. Peran</w:t>
            <w:br/>
            <w:t xml:space="preserve">6. Skala Penguasaan</w:t>
            <w:br/>
            <w:t xml:space="preserve">7. Cara Mengisi</w:t>
            <w:br/>
            <w:t xml:space="preserve">8. Matriks Kompetensi</w:t>
            <w:br/>
            <w:t xml:space="preserve">9. Rekaman</w:t>
            <w:br/>
            <w:t xml:space="preserve">10. Acuan Klausul ISO</w:t>
            <w:br/>
            <w:t xml:space="preserve">11. Dokumen Terkait</w:t>
            <w:br/>
            <w:t xml:space="preserve">12.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memuat standar keterampilan, pengetahuan, dan perilaku yang wajib dimiliki pemegang jabatan SINUX pada setiap tingkatan jabatan.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juga mencatat sertifikasi profesi atau vendor yang wajib untuk suatu jabatan, berdasarkan penetapan HR Lead atau persyaratan kontrak pelanggan.</w:t>
      </w:r>
    </w:p>
    <w:p w14:paraId="49B09B34" w14:textId="77777777" w:rsidR="00330634" w:rsidRDefault="00000000">
      <w:pPr>
        <w:pStyle w:val="Heading1"/>
        <w:numPr>
          <w:ilvl w:val="0"/>
          <w:numId w:val="7"/>
        </w:numPr>
        <w:spacing w:after="0"/>
      </w:pPr>
      <w:r>
        <w:t>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mencakup 15 jabatan aktif di SNX-HR-ORG-01, kode JA-01 sampai JA-15, dan tiga kelompok kompetensi: keterampilan, pengetahuan, dan perilaku.</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Butir berikut dikecualikan dari form ini:</w:t>
      </w:r>
    </w:p>
    <w:tbl>
      <w:tblPr>
        <w:tblStyle w:val="a4"/>
        <w:tblW w:w="9528" w:type="dxa"/>
        <w:jc w:val="center"/>
        <w:tblInd w:w="0" w:type="dxa"/>
        <w:tblLayout w:type="fixed"/>
        <w:tblLook w:val="0400" w:firstRow="0" w:lastRow="0" w:firstColumn="0" w:lastColumn="0" w:noHBand="0" w:noVBand="1"/>
      </w:tblPr>
      <w:tblGrid>
        <w:gridCol w:w="3685"/>
        <w:gridCol w:w="5103"/>
      </w:tblGrid>
      <w:tr w:rsidR="00330634" w14:paraId="6C606F6C" w14:textId="77777777">
        <w:trPr>
          <w:cantSplit/>
          <w:tblHeade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Butir yang dikecualikan</w:t>
            </w:r>
          </w:p>
        </w:tc>
        <w:tc>
          <w:tcPr>
            <w:tcW w:w="510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Nilai kompetensi aktual tiap pemegang jabatan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Form ini memuat standar per tingkatan jabatan dan tidak memuat nilai pemegang jabatan.</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Rencana pelatihan tahunan dan matriks pelatihan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SNX-HR-FRM-02.</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Uraian tugas, wewenang, dan kompetensi tiap jabatan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SNX-HR-JA-01. Form ini hanya memuat standar per tingkatan.</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 per jabatan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KPI Matrix, dokumen tersendiri (SNX-HR-JA-01 butir 4.6).</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Masa pengalaman minimum</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Ditentukan setelah job evaluation sesuai SNX-HR-JA-01 butir 4.7, sehingga tidak dimuat di form ini.</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Jabatan Divisi Operation yang masih USULAN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Masih USULAN dan belum memiliki pemegang di SNX-HR-ORG-01 (butir K-10). Jabatan itu ditambahkan ke Tabel 1 setelah disahkan.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DEFINISI DAN SINGKATAN</w:t>
      </w:r>
    </w:p>
    <w:tbl>
      <w:tblPr>
        <w:tblStyle w:val="a4"/>
        <w:tblW w:w="9528" w:type="dxa"/>
        <w:jc w:val="center"/>
        <w:tblInd w:w="0" w:type="dxa"/>
        <w:tblLayout w:type="fixed"/>
        <w:tblLook w:val="0400" w:firstRow="0" w:lastRow="0" w:firstColumn="0" w:lastColumn="0" w:noHBand="0" w:noVBand="1"/>
      </w:tblPr>
      <w:tblGrid>
        <w:gridCol w:w="2268"/>
        <w:gridCol w:w="6520"/>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Keterampilan, pengetahuan, dan perilaku yang dibutuhkan untuk menjalankan sebuah jabatan.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Keterampilan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Kemampuan mengerjakan tugas tertentu, terlihat dari cara dan hasil kerja.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Pengetahuan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Hal yang perlu diketahui agar tugas jabatan dikerjakan dengan benar, misalnya prosedur kerja dan sistem yang dipakai.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Perilaku</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Sikap dan cara bekerja yang terlihat dalam pekerjaan sehari-hari.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Jabatan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Kedudukan berkode JA-nn di SNX-HR-ORG-01.</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Pemegang jabatan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SINUX yang menduduki sebuah jabatan.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Tingkatan jabatan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jabatan di SNX-HR-ORG-01 yang kedudukannya setara dalam susunan organisasi.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Standar kompetensi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Kompetensi beserta penguasaan minimumnya yang wajib dimiliki pemegang jabatan pada satu tingkatan.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Penguasaan minimum</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Angka terendah pada Skala Penguasaan yang masih dapat diterima untuk satu kompetensi.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Sertifikasi profesi atau vendor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Sertifikat dari lembaga profesi atau vendor teknologi yang menyatakan pemegangnya lulus ujian atau pelatihan tertentu.</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DASAR DAN KETENTUAN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Daftar jabatan, kode JA, dan nama jabatan di form ini mengikuti SNX-HR-ORG-01. Kompetensi teknis di SNX-HR-JA-01 dipetakan ke Keterampilan dan Pengetahuan, sedangkan kompetensi perilakunya dipetakan ke Perilaku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Standar berlaku per tingkatan. HR Lead menetapkan satu tingkatan untuk setiap jabatan. Pemegang jabatan pada tingkatan yang sama wajib memiliki kompetensi yang sama sesuai Tabel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HR Lead menetapkan tingkatan dari jumlah garis lapor sampai Direktur Utama (JA-01), dengan ukuran yang sama seperti di SNX-HR-SOP-12 bagian 3 (USULAN). SNX-HR-JA-01 tidak memuat grading. Jika garis lapor sebuah jabatan masih menunggu konfirmasi di SNX-HR-ORG-01, HRGA Officer menulis keterangan menunggu konfirmasi di kolom Tingkatan jabatan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Standar di Tabel 2 adalah batas bawah. Kompetensi khusus sebuah jabatan tetap mengikuti SNX-HR-JA-01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Sesuai SNX-HR-JA-01 butir 4.7, sertifikasi profesi atau vendor hanya wajib jika ditetapkan di Competency Matrix atau dipersyaratkan kontrak pelanggan. HR Lead menetapkan sertifikasi wajib di Tabel 1, dan HRGA Officer menulis dasarnya di kolom Dasar sertifikasi: form ini atau kontrak pelanggan. Form ini diperlakukan sebagai Competency Matrix tersebut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Klasifikasi form ini RESTRICTED (Internal) sesuai SNX-ISMS-PRO-01.</w:t>
      </w:r>
    </w:p>
    <w:p w14:paraId="49B09B34" w14:textId="77777777" w:rsidR="00330634" w:rsidRDefault="00000000">
      <w:pPr>
        <w:pStyle w:val="Heading1"/>
        <w:numPr>
          <w:ilvl w:val="0"/>
          <w:numId w:val="7"/>
        </w:numPr>
        <w:spacing w:after="0"/>
      </w:pPr>
      <w:r>
        <w:t>PERAN</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Pembagian tugas berikut belum diputus (USULAN).</w:t>
      </w:r>
    </w:p>
    <w:tbl>
      <w:tblPr>
        <w:tblStyle w:val="a4"/>
        <w:tblW w:w="9528" w:type="dxa"/>
        <w:jc w:val="center"/>
        <w:tblInd w:w="0" w:type="dxa"/>
        <w:tblLayout w:type="fixed"/>
        <w:tblLook w:val="0400" w:firstRow="0" w:lastRow="0" w:firstColumn="0" w:lastColumn="0" w:noHBand="0" w:noVBand="1"/>
      </w:tblPr>
      <w:tblGrid>
        <w:gridCol w:w="2041"/>
        <w:gridCol w:w="6747"/>
      </w:tblGrid>
      <w:tr w:rsidR="00330634" w14:paraId="6C606F6C" w14:textId="77777777">
        <w:trPr>
          <w:cantSplit/>
          <w:tblHeade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Peran</w:t>
            </w:r>
          </w:p>
        </w:tc>
        <w:tc>
          <w:tcPr>
            <w:tcW w:w="674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Tugas pada form ini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HR Lead</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Menetapkan tingkatan, sertifikasi, dan standar kompetensi. Memeriksa isi form sebelum disetujui. Meninjau form setiap tahun.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HRGA Officer</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Mencatat penetapan HR Lead di Tabel 1 dan Tabel 2. Memelihara daftar jabatan di Tabel 1 sesuai SNX-HR-ORG-01.</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Direktur Utama</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Menyetujui form melalui blok Approved By.</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SKALA PENGUASAAN</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Skala berikut dipakai di Tabel 2 untuk menulis penguasaan minimum (USULAN).</w:t>
      </w:r>
    </w:p>
    <w:tbl>
      <w:tblPr>
        <w:tblStyle w:val="a4"/>
        <w:tblW w:w="9528" w:type="dxa"/>
        <w:jc w:val="center"/>
        <w:tblInd w:w="0" w:type="dxa"/>
        <w:tblLayout w:type="fixed"/>
        <w:tblLook w:val="0400" w:firstRow="0" w:lastRow="0" w:firstColumn="0" w:lastColumn="0" w:noHBand="0" w:noVBand="1"/>
      </w:tblPr>
      <w:tblGrid>
        <w:gridCol w:w="907"/>
        <w:gridCol w:w="1474"/>
        <w:gridCol w:w="6690"/>
      </w:tblGrid>
      <w:tr w:rsidR="00330634" w14:paraId="6C606F6C" w14:textId="77777777">
        <w:trPr>
          <w:cantSplit/>
          <w:tblHeade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Angka</w:t>
            </w:r>
          </w:p>
        </w:tc>
        <w:tc>
          <w:tcPr>
            <w:tcW w:w="147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Nama</w:t>
            </w:r>
          </w:p>
        </w:tc>
        <w:tc>
          <w:tcPr>
            <w:tcW w:w="669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Dasar</w:t>
            </w:r>
          </w:p>
        </w:tc>
        <w:tc>
          <w:tcPr>
            <w:tcW w:w="66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Memahami konsep dan mengerjakan tugas sederhana dengan arahan.</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Mandiri</w:t>
            </w:r>
          </w:p>
        </w:tc>
        <w:tc>
          <w:tcPr>
            <w:tcW w:w="66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Mengerjakan tugas rutin tanpa arahan.</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Mahir</w:t>
            </w:r>
          </w:p>
        </w:tc>
        <w:tc>
          <w:tcPr>
            <w:tcW w:w="66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Mengerjakan tugas yang rumit dan mengatasi masalah yang tidak biasa.</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47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Ahli</w:t>
            </w:r>
          </w:p>
        </w:tc>
        <w:tc>
          <w:tcPr>
            <w:tcW w:w="66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Menentukan cara kerja dan membimbing pemegang jabatan lain.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CARA MENGISI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7.1 Cocokkan daftar jabatan di Tabel 1 dengan SNX-HR-ORG-01.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7.2 Tambahkan satu baris di Tabel 1 untuk setiap jabatan baru yang disahkan di SNX-HR-ORG-01.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7.3 Isi kolom Tingkatan di Tabel 1 sesuai penetapan HR Lead (butir 4.3).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7.4 Isi kolom sertifikasi yang diwajibkan dan kolom Dasar sertifikasi di Tabel 1 sesuai penetapan HR Lead (butir 4.5). Kosongkan kedua kolom itu jika tidak ada sertifikasi wajib untuk jabatan tersebut.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7.5 Tulis satu baris di Tabel 2 untuk setiap tingkatan, dengan penulisan tingkatan yang sama seperti di Tabel 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7.6 Isi kompetensi teknis tingkatan itu di kolom Keterampilan dan Pengetahuan, lalu kompetensi perilakunya di kolom Perilaku, sesuai penetapan HR Lead dari SNX-HR-JA-01.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7.7 Tulis setiap kompetensi pada baris tersendiri di dalam sel, dengan format nama kompetensi (angka skala).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7.8 Kosongkan sel yang belum ditetapkan HR Lead.</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7.9 Setelah terisi, Tabel 1 dan Tabel 2 diperiksa HR Lead, lalu diserahkan ke Direktur Utama untuk disetujui.</w:t>
      </w:r>
    </w:p>
    <w:p w14:paraId="49B09B34" w14:textId="77777777" w:rsidR="00330634" w:rsidRDefault="00000000">
      <w:pPr>
        <w:pStyle w:val="Heading1"/>
        <w:numPr>
          <w:ilvl w:val="0"/>
          <w:numId w:val="7"/>
        </w:numPr>
        <w:spacing w:after="0"/>
      </w:pPr>
      <w:r>
        <w:t>MATRIKS KOMPETENSI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Kolom Kode dan Jabatan mengikuti SNX-HR-ORG-01.</w:t>
      </w:r>
    </w:p>
    <w:p w14:paraId="529DFADF" w14:textId="02DADB71" w:rsidR="00330634" w:rsidRDefault="00AA0D9D" w:rsidP="00AA0D9D">
      <w:pPr>
        <w:pStyle w:val="Heading2"/>
        <w:keepNext/>
        <w:numPr>
          <w:ilvl w:val="1"/>
          <w:numId w:val="7"/>
        </w:numPr>
      </w:pPr>
      <w:bookmarkStart w:id="10" w:name="_nlknbxi8j6cc" w:colFirst="0" w:colLast="0"/>
      <w:bookmarkEnd w:id="10"/>
      <w:r>
        <w:t>Tabel 1. Tingkatan dan Sertifikasi per Jabatan</w:t>
      </w:r>
      <w:r w:rsidR="00000000"/>
    </w:p>
    <w:tbl>
      <w:tblPr>
        <w:tblStyle w:val="a4"/>
        <w:tblW w:w="9528" w:type="dxa"/>
        <w:jc w:val="center"/>
        <w:tblInd w:w="0" w:type="dxa"/>
        <w:tblLayout w:type="fixed"/>
        <w:tblLook w:val="0400" w:firstRow="0" w:lastRow="0" w:firstColumn="0" w:lastColumn="0" w:noHBand="0" w:noVBand="1"/>
      </w:tblPr>
      <w:tblGrid>
        <w:gridCol w:w="1020"/>
        <w:gridCol w:w="2608"/>
        <w:gridCol w:w="1360"/>
        <w:gridCol w:w="2154"/>
        <w:gridCol w:w="1927"/>
      </w:tblGrid>
      <w:tr w:rsidR="00330634" w14:paraId="6C606F6C" w14:textId="77777777">
        <w:trPr>
          <w:cantSplit/>
          <w:tblHeader/>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260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Jabatan</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Tingkatan</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Sertifikasi profesi atau vendor yang diwajibkan</w:t>
            </w:r>
          </w:p>
        </w:tc>
        <w:tc>
          <w:tcPr>
            <w:tcW w:w="192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Dasar sertifikasi</w:t>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JA-01</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JA-02</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JA-03</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JA-04</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Tech Operation and Services</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JA-05</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Manager of Product Tech</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JA-06</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Brand &amp; Marketing</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JA-07</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JA-08</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 (tempat JA-09 melapor)</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JA-09</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 (melapor ke JA-08)</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JA-10</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JA-11</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Accounting &amp; Tax</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JA-12</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JA-13</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Technical/Operation Engineer L1</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JA-14</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Lead</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102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JA-15</w:t>
            </w:r>
          </w:p>
        </w:tc>
        <w:tc>
          <w:tcPr>
            <w:tcW w:w="260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Office Helper</w:t>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2. Standar Kompetensi per Tingkatan</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Tambah baris jika jumlah tingkatan di Tabel 1 melebihi baris yang tersedia.</w:t>
      </w:r>
    </w:p>
    <w:tbl>
      <w:tblPr>
        <w:tblStyle w:val="a4"/>
        <w:tblW w:w="9528" w:type="dxa"/>
        <w:jc w:val="center"/>
        <w:tblInd w:w="0" w:type="dxa"/>
        <w:tblLayout w:type="fixed"/>
        <w:tblLook w:val="0400" w:firstRow="0" w:lastRow="0" w:firstColumn="0" w:lastColumn="0" w:noHBand="0" w:noVBand="1"/>
      </w:tblPr>
      <w:tblGrid>
        <w:gridCol w:w="1474"/>
        <w:gridCol w:w="2494"/>
        <w:gridCol w:w="2494"/>
        <w:gridCol w:w="2608"/>
      </w:tblGrid>
      <w:tr w:rsidR="00330634" w14:paraId="6C606F6C" w14:textId="77777777">
        <w:trPr>
          <w:cantSplit/>
          <w:tblHeade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Tingkatan</w:t>
            </w:r>
          </w:p>
        </w:tc>
        <w:tc>
          <w:tcPr>
            <w:tcW w:w="249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Keterampilan</w:t>
            </w:r>
          </w:p>
        </w:tc>
        <w:tc>
          <w:tcPr>
            <w:tcW w:w="249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Pengetahuan</w:t>
            </w:r>
          </w:p>
        </w:tc>
        <w:tc>
          <w:tcPr>
            <w:tcW w:w="260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Perilaku</w:t>
            </w:r>
          </w:p>
        </w:tc>
      </w:tr>
      <w:tr w:rsidR="00330634" w14:paraId="359B4680" w14:textId="77777777">
        <w:trPr>
          <w:cantSplit/>
          <w:jc w:val="center"/>
          <w:trHeight w:val="793" w:hRule="atLeast"/>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793" w:hRule="atLeast"/>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793" w:hRule="atLeast"/>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793" w:hRule="atLeast"/>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793" w:hRule="atLeast"/>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793" w:hRule="atLeast"/>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49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60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REKAMAN</w:t>
      </w:r>
    </w:p>
    <w:tbl>
      <w:tblPr>
        <w:tblStyle w:val="a4"/>
        <w:tblW w:w="9528" w:type="dxa"/>
        <w:jc w:val="center"/>
        <w:tblInd w:w="0" w:type="dxa"/>
        <w:tblLayout w:type="fixed"/>
        <w:tblLook w:val="0400" w:firstRow="0" w:lastRow="0" w:firstColumn="0" w:lastColumn="0" w:noHBand="0" w:noVBand="1"/>
      </w:tblPr>
      <w:tblGrid>
        <w:gridCol w:w="2948"/>
        <w:gridCol w:w="4025"/>
        <w:gridCol w:w="1814"/>
      </w:tblGrid>
      <w:tr w:rsidR="00330634" w14:paraId="6C606F6C" w14:textId="77777777">
        <w:trPr>
          <w:cantSplit/>
          <w:tblHeader/>
          <w:jc w:val="center"/>
        </w:trPr>
        <w:tc>
          <w:tcPr>
            <w:tcW w:w="294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Record (rekaman)</w:t>
            </w:r>
          </w:p>
        </w:tc>
        <w:tc>
          <w:tcPr>
            <w:tcW w:w="402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dan pemilik</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294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Employee Competency Matrix yang disahkan (Tabel 1 dan Tabel 2)</w:t>
            </w:r>
          </w:p>
        </w:tc>
        <w:tc>
          <w:tcPr>
            <w:tcW w:w="402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HR (USULAN). Pemilik: HR Lead.</w:t>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ACUAN KLAUSUL ISO</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Daftar 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927"/>
        <w:gridCol w:w="3175"/>
        <w:gridCol w:w="3685"/>
      </w:tblGrid>
      <w:tr w:rsidR="00330634" w14:paraId="6C606F6C" w14:textId="77777777">
        <w:trPr>
          <w:cantSplit/>
          <w:tblHeade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Standar</w:t>
            </w:r>
          </w:p>
        </w:tc>
        <w:tc>
          <w:tcPr>
            <w:tcW w:w="317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Klausul</w:t>
            </w:r>
          </w:p>
        </w:tc>
        <w:tc>
          <w:tcPr>
            <w:tcW w:w="368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Hubungan dengan form ini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7.2 Kompetensi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Tabel 2 memuat kompetensi yang diperlukan pemegang jabatan. Penilaian kompetensi aktual, tindakan untuk memperoleh kompetensi, dan bukti kompetensi pemegang jabatan berada di luar form ini.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7.2 Kompetensi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Sama dengan ISO 9001:2015 7.2, untuk kinerja keamanan informasi.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6.3 Kesadaran, pendidikan, dan pelatihan keamanan informasi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Kolom Pengetahuan dan Perilaku di Tabel 2 memuat standar keamanan informasi jika HR Lead menetapkannya.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520"/>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daftar jabatan di Tabel 1 dan garis lapor untuk butir 4.3.</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SNX-HR-JA-01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dan Uraian Jabatan: sumber kompetensi teknis dan perilaku tiap jabatan. Butir 4.7 dokumen itu mewajibkan sertifikasi hanya jika ditetapkan di Competency Matrix atau dipersyaratkan kontrak pelanggan; form ini diperlakukan sebagai Competency Matrix tersebut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SNX-HR-SOP-10</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Promotion: jika form ini disahkan, HR Lead memakainya sebagai acuan tambahan dalam menilai kualifikasi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SNX-HR-SOP-12</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Rotation: sumber ukuran tingkatan jabatan di form ini. Jika form ini disahkan dan sudah memuat tingkatan jabatan, HR Lead memakai tingkatan itu pada butir 4.2 dokumen itu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SNX-HR-FRM-02</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Annual Training Plan &amp; Training Matrix: rencana pelatihan tahunan, dikecualikan dari form ini.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Procedure: dasar klasifikasi RESTRICTED (Internal) form ini.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KPI Matrix, tempat KPI per jabatan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berstatus Draft. Form baru dipakai sebagai standar setelah HR Lead menetapkan isi Tabel 1 dan Tabel 2, lalu Direktur Utama menandatangani blok Approved By.</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Lead meninjau form ini setiap tahun, atau lebih awal jika SNX-HR-ORG-01 atau SNX-HR-JA-01 berubah (USULAN).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