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659AE28" w14:textId="18407063" w:rsidR="00330634" w:rsidRDefault="00000000">
      <w:pPr>
        <w:widowControl w:val="0"/>
        <w:spacing w:before="816" w:line="473" w:lineRule="auto"/>
        <w:ind w:right="407"/>
        <w:jc w:val="center"/>
        <w:rPr>
          <w:b/>
          <w:bCs/>
          <w:sz w:val="28"/>
          <w:szCs w:val="28"/>
        </w:rPr>
      </w:pPr>
      <w:r>
        <w:rPr>
          <w:b/>
          <w:bCs/>
          <w:sz w:val="32"/>
          <w:szCs w:val="32"/>
        </w:rPr>
        <w:t>STANDARD OPERATIONAL PROCEDURE</w:t>
      </w:r>
      <w:r>
        <w:rPr>
          <w:b/>
          <w:bCs/>
          <w:sz w:val="32"/>
          <w:szCs w:val="32"/>
        </w:rPr>
        <w:br/>
        <w:t xml:space="preserve">DEPARTMENT </w:t>
      </w:r>
      <w:r w:rsidR="00AA0D9D">
        <w:rPr>
          <w:b/>
          <w:bCs/>
          <w:sz w:val="32"/>
          <w:szCs w:val="32"/>
        </w:rPr>
        <w:t xml:space="preserve">OPERATION</w:t>
      </w:r>
      <w:r>
        <w:rPr>
          <w:b/>
          <w:bCs/>
          <w:sz w:val="32"/>
          <w:szCs w:val="32"/>
        </w:rPr>
        <w:br/>
      </w:r>
      <w:r w:rsidR="00AA0D9D">
        <w:rPr>
          <w:b/>
          <w:bCs/>
          <w:sz w:val="32"/>
          <w:szCs w:val="32"/>
        </w:rPr>
        <w:t xml:space="preserve">IT Asset &amp; Configuration Management</w:t>
      </w:r>
      <w:r w:rsidR="00AA0D9D">
        <w:rPr>
          <w:b/>
          <w:bCs/>
          <w:sz w:val="32"/>
          <w:szCs w:val="32"/>
        </w:rPr>
        <w:t xml:space="preserve"/>
      </w:r>
      <w:r w:rsidR="00AA0D9D">
        <w:rPr>
          <w:b/>
          <w:bCs/>
          <w:sz w:val="32"/>
          <w:szCs w:val="32"/>
        </w:rPr>
        <w:t xml:space="preserve"/>
      </w:r>
    </w:p>
    <w:p w14:paraId="297AF38C" w14:textId="3F4CF8ED" w:rsidR="00330634" w:rsidRPr="00AA0D9D" w:rsidRDefault="00000000">
      <w:pPr>
        <w:widowControl w:val="0"/>
        <w:spacing w:before="816" w:line="473" w:lineRule="auto"/>
        <w:ind w:right="407"/>
        <w:jc w:val="center"/>
        <w:rPr>
          <w:b/>
          <w:bCs/>
          <w:sz w:val="28"/>
          <w:szCs w:val="28"/>
        </w:rPr>
      </w:pPr>
      <w:proofErr w:type="gramStart"/>
      <w:r w:rsidRPr="00AA0D9D">
        <w:t>No :</w:t>
      </w:r>
      <w:proofErr w:type="gramEnd"/>
      <w:r w:rsidRPr="00AA0D9D">
        <w:t xml:space="preserve"> </w:t>
      </w:r>
      <w:r w:rsidR="00AA0D9D" w:rsidRPr="00AA0D9D">
        <w:t xml:space="preserve">SNX-ISMS-SOP-04</w:t>
      </w:r>
    </w:p>
    <w:p w14:paraId="6CDE127B" w14:textId="77777777" w:rsidR="00330634" w:rsidRDefault="00330634">
      <w:pPr>
        <w:widowControl w:val="0"/>
        <w:spacing w:before="816" w:line="473" w:lineRule="auto"/>
        <w:ind w:right="407"/>
        <w:jc w:val="center"/>
        <w:rPr>
          <w:b/>
          <w:bCs/>
          <w:sz w:val="28"/>
          <w:szCs w:val="28"/>
        </w:rPr>
      </w:pPr>
    </w:p>
    <w:p w14:paraId="1E77E39C" w14:textId="77777777" w:rsidR="00330634" w:rsidRDefault="00330634">
      <w:pPr>
        <w:widowControl w:val="0"/>
        <w:spacing w:before="816" w:line="473" w:lineRule="auto"/>
        <w:ind w:right="407"/>
        <w:jc w:val="center"/>
        <w:rPr>
          <w:b/>
          <w:bCs/>
          <w:sz w:val="28"/>
          <w:szCs w:val="28"/>
        </w:rPr>
      </w:pPr>
    </w:p>
    <w:p w14:paraId="786392F0" w14:textId="77777777" w:rsidR="00330634" w:rsidRDefault="00000000">
      <w:pPr>
        <w:widowControl w:val="0"/>
        <w:spacing w:before="816" w:line="473" w:lineRule="auto"/>
        <w:ind w:right="407"/>
        <w:jc w:val="center"/>
        <w:rPr>
          <w:b/>
          <w:bCs/>
          <w:sz w:val="28"/>
          <w:szCs w:val="28"/>
        </w:rPr>
      </w:pPr>
      <w:proofErr w:type="spellStart"/>
      <w:r>
        <w:rPr>
          <w:sz w:val="28"/>
          <w:szCs w:val="28"/>
        </w:rPr>
        <w:t>Diterbitkan</w:t>
      </w:r>
      <w:proofErr w:type="spellEnd"/>
      <w:r>
        <w:rPr>
          <w:sz w:val="28"/>
          <w:szCs w:val="28"/>
        </w:rPr>
        <w:t xml:space="preserve"> oleh</w:t>
      </w:r>
      <w:r>
        <w:rPr>
          <w:b/>
          <w:bCs/>
          <w:sz w:val="28"/>
          <w:szCs w:val="28"/>
        </w:rPr>
        <w:t xml:space="preserve"> </w:t>
      </w:r>
      <w:r>
        <w:rPr>
          <w:b/>
          <w:bCs/>
          <w:sz w:val="28"/>
          <w:szCs w:val="28"/>
        </w:rPr>
        <w:br/>
        <w:t>PT STRATEGI INTEGRASI NUSANTARA</w:t>
      </w:r>
      <w:r>
        <w:br w:type="page"/>
      </w:r>
    </w:p>
    <w:p w14:paraId="32AD5CDD" w14:textId="77777777" w:rsidR="00AA0D9D" w:rsidRDefault="00000000">
      <w:pPr>
        <w:pStyle w:val="Heading1"/>
        <w:widowControl w:val="0"/>
        <w:spacing w:before="816" w:line="240" w:lineRule="auto"/>
        <w:ind w:right="407"/>
        <w:rPr>
          <w:sz w:val="16"/>
          <w:szCs w:val="16"/>
        </w:rPr>
      </w:pPr>
      <w:bookmarkStart w:id="0" w:name="_c9s0b09r0hdf" w:colFirst="0" w:colLast="0"/>
      <w:bookmarkEnd w:id="0"/>
      <w:r>
        <w:rPr>
          <w:sz w:val="28"/>
          <w:szCs w:val="28"/>
        </w:rPr>
        <w:lastRenderedPageBreak/>
        <w:t>Identity Document</w:t>
      </w:r>
      <w:r>
        <w:rPr>
          <w:sz w:val="28"/>
          <w:szCs w:val="28"/>
        </w:rPr>
        <w:br/>
      </w:r>
    </w:p>
    <w:p w14:paraId="1F08F507" w14:textId="4DB59943" w:rsidR="00330634" w:rsidRDefault="00000000" w:rsidP="00AA0D9D">
      <w:pPr>
        <w:pStyle w:val="Heading1"/>
        <w:widowControl w:val="0"/>
        <w:spacing w:line="240" w:lineRule="auto"/>
        <w:ind w:right="407" w:firstLine="0"/>
        <w:jc w:val="both"/>
        <w:rPr>
          <w:sz w:val="28"/>
          <w:szCs w:val="28"/>
        </w:rPr>
      </w:pPr>
      <w:proofErr w:type="spellStart"/>
      <w:r>
        <w:rPr>
          <w:sz w:val="16"/>
          <w:szCs w:val="16"/>
        </w:rPr>
        <w:t>Dokumen</w:t>
      </w:r>
      <w:proofErr w:type="spellEnd"/>
      <w:r>
        <w:rPr>
          <w:sz w:val="16"/>
          <w:szCs w:val="16"/>
        </w:rPr>
        <w:t xml:space="preserve"> </w:t>
      </w:r>
      <w:r>
        <w:rPr>
          <w:i/>
          <w:iCs/>
          <w:sz w:val="16"/>
          <w:szCs w:val="16"/>
        </w:rPr>
        <w:t>Standard Operating Procedure</w:t>
      </w:r>
      <w:r>
        <w:rPr>
          <w:sz w:val="16"/>
          <w:szCs w:val="16"/>
        </w:rPr>
        <w:t xml:space="preserve"> </w:t>
      </w:r>
      <w:proofErr w:type="spellStart"/>
      <w:r>
        <w:rPr>
          <w:sz w:val="16"/>
          <w:szCs w:val="16"/>
        </w:rPr>
        <w:t>ini</w:t>
      </w:r>
      <w:proofErr w:type="spellEnd"/>
      <w:r>
        <w:rPr>
          <w:sz w:val="16"/>
          <w:szCs w:val="16"/>
        </w:rPr>
        <w:t xml:space="preserve"> </w:t>
      </w:r>
      <w:proofErr w:type="spellStart"/>
      <w:r>
        <w:rPr>
          <w:sz w:val="16"/>
          <w:szCs w:val="16"/>
        </w:rPr>
        <w:t>adalah</w:t>
      </w:r>
      <w:proofErr w:type="spellEnd"/>
      <w:r>
        <w:rPr>
          <w:sz w:val="16"/>
          <w:szCs w:val="16"/>
        </w:rPr>
        <w:t xml:space="preserve"> </w:t>
      </w:r>
      <w:proofErr w:type="spellStart"/>
      <w:r>
        <w:rPr>
          <w:sz w:val="16"/>
          <w:szCs w:val="16"/>
        </w:rPr>
        <w:t>milik</w:t>
      </w:r>
      <w:proofErr w:type="spellEnd"/>
      <w:r>
        <w:rPr>
          <w:sz w:val="16"/>
          <w:szCs w:val="16"/>
        </w:rPr>
        <w:t xml:space="preserve"> PT Strategi Integrasi Nusantara dan </w:t>
      </w:r>
      <w:proofErr w:type="spellStart"/>
      <w:r>
        <w:rPr>
          <w:sz w:val="16"/>
          <w:szCs w:val="16"/>
        </w:rPr>
        <w:t>hanya</w:t>
      </w:r>
      <w:proofErr w:type="spellEnd"/>
      <w:r>
        <w:rPr>
          <w:sz w:val="16"/>
          <w:szCs w:val="16"/>
        </w:rPr>
        <w:t xml:space="preserve"> </w:t>
      </w:r>
      <w:proofErr w:type="spellStart"/>
      <w:r>
        <w:rPr>
          <w:sz w:val="16"/>
          <w:szCs w:val="16"/>
        </w:rPr>
        <w:t>digunakan</w:t>
      </w:r>
      <w:proofErr w:type="spellEnd"/>
      <w:r w:rsidR="00AA0D9D">
        <w:rPr>
          <w:sz w:val="16"/>
          <w:szCs w:val="16"/>
        </w:rPr>
        <w:t xml:space="preserve"> </w:t>
      </w:r>
      <w:proofErr w:type="spellStart"/>
      <w:r>
        <w:rPr>
          <w:sz w:val="16"/>
          <w:szCs w:val="16"/>
        </w:rPr>
        <w:t>untuk</w:t>
      </w:r>
      <w:proofErr w:type="spellEnd"/>
      <w:r>
        <w:rPr>
          <w:sz w:val="16"/>
          <w:szCs w:val="16"/>
        </w:rPr>
        <w:t xml:space="preserve"> internal Perusahaan. </w:t>
      </w:r>
      <w:proofErr w:type="spellStart"/>
      <w:r>
        <w:rPr>
          <w:sz w:val="16"/>
          <w:szCs w:val="16"/>
        </w:rPr>
        <w:t>Dilarang</w:t>
      </w:r>
      <w:proofErr w:type="spellEnd"/>
      <w:r>
        <w:rPr>
          <w:sz w:val="16"/>
          <w:szCs w:val="16"/>
        </w:rPr>
        <w:t xml:space="preserve"> </w:t>
      </w:r>
      <w:proofErr w:type="spellStart"/>
      <w:r>
        <w:rPr>
          <w:sz w:val="16"/>
          <w:szCs w:val="16"/>
        </w:rPr>
        <w:t>mengubah</w:t>
      </w:r>
      <w:proofErr w:type="spellEnd"/>
      <w:r>
        <w:rPr>
          <w:sz w:val="16"/>
          <w:szCs w:val="16"/>
        </w:rPr>
        <w:t xml:space="preserve"> </w:t>
      </w:r>
      <w:proofErr w:type="spellStart"/>
      <w:r>
        <w:rPr>
          <w:sz w:val="16"/>
          <w:szCs w:val="16"/>
        </w:rPr>
        <w:t>atau</w:t>
      </w:r>
      <w:proofErr w:type="spellEnd"/>
      <w:r>
        <w:rPr>
          <w:sz w:val="16"/>
          <w:szCs w:val="16"/>
        </w:rPr>
        <w:t xml:space="preserve"> </w:t>
      </w:r>
      <w:proofErr w:type="spellStart"/>
      <w:r>
        <w:rPr>
          <w:sz w:val="16"/>
          <w:szCs w:val="16"/>
        </w:rPr>
        <w:t>menduplikasi</w:t>
      </w:r>
      <w:proofErr w:type="spellEnd"/>
      <w:r>
        <w:rPr>
          <w:sz w:val="16"/>
          <w:szCs w:val="16"/>
        </w:rPr>
        <w:t xml:space="preserve"> </w:t>
      </w:r>
      <w:proofErr w:type="spellStart"/>
      <w:r>
        <w:rPr>
          <w:sz w:val="16"/>
          <w:szCs w:val="16"/>
        </w:rPr>
        <w:t>tanpa</w:t>
      </w:r>
      <w:proofErr w:type="spellEnd"/>
      <w:r>
        <w:rPr>
          <w:sz w:val="16"/>
          <w:szCs w:val="16"/>
        </w:rPr>
        <w:t xml:space="preserve"> </w:t>
      </w:r>
      <w:proofErr w:type="spellStart"/>
      <w:r>
        <w:rPr>
          <w:sz w:val="16"/>
          <w:szCs w:val="16"/>
        </w:rPr>
        <w:t>izin</w:t>
      </w:r>
      <w:proofErr w:type="spellEnd"/>
      <w:r>
        <w:rPr>
          <w:sz w:val="16"/>
          <w:szCs w:val="16"/>
        </w:rPr>
        <w:t xml:space="preserve"> </w:t>
      </w:r>
      <w:proofErr w:type="spellStart"/>
      <w:r>
        <w:rPr>
          <w:sz w:val="16"/>
          <w:szCs w:val="16"/>
        </w:rPr>
        <w:t>tertulis</w:t>
      </w:r>
      <w:proofErr w:type="spellEnd"/>
      <w:r>
        <w:rPr>
          <w:sz w:val="16"/>
          <w:szCs w:val="16"/>
        </w:rPr>
        <w:t xml:space="preserve"> </w:t>
      </w:r>
      <w:proofErr w:type="spellStart"/>
      <w:r>
        <w:rPr>
          <w:sz w:val="16"/>
          <w:szCs w:val="16"/>
        </w:rPr>
        <w:t>dari</w:t>
      </w:r>
      <w:proofErr w:type="spellEnd"/>
      <w:r>
        <w:rPr>
          <w:sz w:val="16"/>
          <w:szCs w:val="16"/>
        </w:rPr>
        <w:t xml:space="preserve"> PT Strategi Integrasi Nusantara.</w:t>
      </w:r>
      <w:r>
        <w:rPr>
          <w:sz w:val="28"/>
          <w:szCs w:val="28"/>
        </w:rPr>
        <w:br/>
      </w:r>
    </w:p>
    <w:tbl>
      <w:tblPr>
        <w:tblStyle w:val="a"/>
        <w:tblW w:w="9000" w:type="dxa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3150"/>
        <w:gridCol w:w="5850"/>
      </w:tblGrid>
      <w:tr w:rsidR="00330634" w14:paraId="0C3984E2" w14:textId="77777777">
        <w:tc>
          <w:tcPr>
            <w:tcW w:w="315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5ACE07D" w14:textId="77777777" w:rsidR="00330634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Information</w:t>
            </w:r>
          </w:p>
        </w:tc>
        <w:tc>
          <w:tcPr>
            <w:tcW w:w="585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42CF82C" w14:textId="77777777" w:rsidR="00330634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Detail</w:t>
            </w:r>
          </w:p>
        </w:tc>
      </w:tr>
      <w:tr w:rsidR="00330634" w14:paraId="2A361757" w14:textId="77777777">
        <w:tc>
          <w:tcPr>
            <w:tcW w:w="315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5AB7DDD" w14:textId="77777777" w:rsidR="00330634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Company Name</w:t>
            </w:r>
          </w:p>
        </w:tc>
        <w:tc>
          <w:tcPr>
            <w:tcW w:w="585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F083DC1" w14:textId="77777777" w:rsidR="00330634" w:rsidRDefault="00000000">
            <w:r>
              <w:t>PT Strategi Integrasi Nusantara (SINUX)</w:t>
            </w:r>
          </w:p>
        </w:tc>
      </w:tr>
      <w:tr w:rsidR="00330634" w14:paraId="7D3F3796" w14:textId="77777777">
        <w:tc>
          <w:tcPr>
            <w:tcW w:w="315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82A32C1" w14:textId="77777777" w:rsidR="00330634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Document Title</w:t>
            </w:r>
          </w:p>
        </w:tc>
        <w:tc>
          <w:tcPr>
            <w:tcW w:w="585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5EA0144" w14:textId="0B31A170" w:rsidR="00330634" w:rsidRDefault="00AA0D9D">
            <w:r>
              <w:t>Operation - SOP IT Asset &amp; Configuration Management</w:t>
            </w:r>
          </w:p>
        </w:tc>
      </w:tr>
      <w:tr w:rsidR="00330634" w14:paraId="6E1D175C" w14:textId="77777777">
        <w:tc>
          <w:tcPr>
            <w:tcW w:w="315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D4463EF" w14:textId="77777777" w:rsidR="00330634" w:rsidRDefault="00000000">
            <w:pPr>
              <w:widowControl w:val="0"/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Document Number</w:t>
            </w:r>
          </w:p>
        </w:tc>
        <w:tc>
          <w:tcPr>
            <w:tcW w:w="585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3BABE23" w14:textId="535766AB" w:rsidR="00330634" w:rsidRDefault="00AA0D9D">
            <w:pPr>
              <w:rPr>
                <w:highlight w:val="yellow"/>
              </w:rPr>
            </w:pPr>
            <w:r w:rsidRPr="00AA0D9D">
              <w:t>SNX-ISMS-SOP-04</w:t>
            </w:r>
          </w:p>
        </w:tc>
      </w:tr>
      <w:tr w:rsidR="00330634" w14:paraId="570F70B9" w14:textId="77777777">
        <w:tc>
          <w:tcPr>
            <w:tcW w:w="315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D160BAC" w14:textId="7A93DD0E" w:rsidR="00330634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Departmen</w:t>
            </w:r>
            <w:r w:rsidR="00AA0D9D">
              <w:rPr>
                <w:sz w:val="24"/>
                <w:szCs w:val="24"/>
              </w:rPr>
              <w:t>t</w:t>
            </w:r>
          </w:p>
        </w:tc>
        <w:tc>
          <w:tcPr>
            <w:tcW w:w="585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1CAAB04" w14:textId="7438F826" w:rsidR="00330634" w:rsidRDefault="00AA0D9D">
            <w:r w:rsidRPr="00AA0D9D">
              <w:t>Operation</w:t>
            </w:r>
          </w:p>
        </w:tc>
      </w:tr>
      <w:tr w:rsidR="00330634" w14:paraId="097CCC87" w14:textId="77777777">
        <w:tc>
          <w:tcPr>
            <w:tcW w:w="315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66452DD" w14:textId="77777777" w:rsidR="00330634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Effective Date </w:t>
            </w:r>
          </w:p>
        </w:tc>
        <w:tc>
          <w:tcPr>
            <w:tcW w:w="585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1CB90BF" w14:textId="5269414A" w:rsidR="00330634" w:rsidRDefault="00000000">
            <w:r/>
          </w:p>
        </w:tc>
      </w:tr>
      <w:tr w:rsidR="00330634" w14:paraId="26BE42A8" w14:textId="77777777">
        <w:tc>
          <w:tcPr>
            <w:tcW w:w="315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3BF020E" w14:textId="77777777" w:rsidR="00330634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Revision Number </w:t>
            </w:r>
          </w:p>
        </w:tc>
        <w:tc>
          <w:tcPr>
            <w:tcW w:w="585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1BE909B" w14:textId="77777777" w:rsidR="00330634" w:rsidRDefault="00000000">
            <w:r>
              <w:t>Rev. 00</w:t>
            </w:r>
          </w:p>
        </w:tc>
      </w:tr>
      <w:tr w:rsidR="00330634" w14:paraId="6734D5DB" w14:textId="77777777">
        <w:tc>
          <w:tcPr>
            <w:tcW w:w="315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C0FF148" w14:textId="77777777" w:rsidR="00330634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Document Status </w:t>
            </w:r>
          </w:p>
        </w:tc>
        <w:tc>
          <w:tcPr>
            <w:tcW w:w="585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AA85796" w14:textId="77777777" w:rsidR="00330634" w:rsidRDefault="00000000">
            <w:r>
              <w:t>Draft</w:t>
            </w:r>
          </w:p>
        </w:tc>
      </w:tr>
      <w:tr w:rsidR="00330634" w14:paraId="12E4CB66" w14:textId="77777777">
        <w:tc>
          <w:tcPr>
            <w:tcW w:w="315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0FD0D85" w14:textId="77777777" w:rsidR="00330634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Classification </w:t>
            </w:r>
          </w:p>
        </w:tc>
        <w:tc>
          <w:tcPr>
            <w:tcW w:w="585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6FC94CA" w14:textId="6EB54980" w:rsidR="00330634" w:rsidRDefault="00AA0D9D">
            <w:r>
              <w:t>RESTRICTED (Internal)</w:t>
            </w:r>
          </w:p>
        </w:tc>
      </w:tr>
      <w:tr w:rsidR="00330634" w14:paraId="6159934F" w14:textId="77777777">
        <w:tc>
          <w:tcPr>
            <w:tcW w:w="315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E5BBC81" w14:textId="77777777" w:rsidR="00330634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Process Owner </w:t>
            </w:r>
          </w:p>
        </w:tc>
        <w:tc>
          <w:tcPr>
            <w:tcW w:w="585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05B8065" w14:textId="037E0195" w:rsidR="00330634" w:rsidRDefault="00AA0D9D">
            <w:r w:rsidRPr="00AA0D9D">
              <w:t>Head of Operation</w:t>
            </w:r>
          </w:p>
        </w:tc>
      </w:tr>
      <w:tr w:rsidR="00330634" w14:paraId="14EE27E6" w14:textId="77777777">
        <w:tc>
          <w:tcPr>
            <w:tcW w:w="315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47517C3" w14:textId="77777777" w:rsidR="00330634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Review Period </w:t>
            </w:r>
          </w:p>
        </w:tc>
        <w:tc>
          <w:tcPr>
            <w:tcW w:w="585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B1D7A6A" w14:textId="617E8EFC" w:rsidR="00330634" w:rsidRDefault="00AA0D9D">
            <w:r>
              <w:t>YEARLY</w:t>
            </w:r>
          </w:p>
        </w:tc>
      </w:tr>
      <w:tr w:rsidR="00330634" w14:paraId="1E0AE07C" w14:textId="77777777">
        <w:tc>
          <w:tcPr>
            <w:tcW w:w="315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F7D71E8" w14:textId="77777777" w:rsidR="00330634" w:rsidRDefault="0033063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  <w:bCs/>
                <w:sz w:val="24"/>
                <w:szCs w:val="24"/>
              </w:rPr>
            </w:pPr>
          </w:p>
        </w:tc>
        <w:tc>
          <w:tcPr>
            <w:tcW w:w="585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A879278" w14:textId="77777777" w:rsidR="00330634" w:rsidRDefault="0033063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  <w:bCs/>
                <w:sz w:val="24"/>
                <w:szCs w:val="24"/>
              </w:rPr>
            </w:pPr>
          </w:p>
        </w:tc>
      </w:tr>
    </w:tbl>
    <w:p w14:paraId="2252B530" w14:textId="77777777" w:rsidR="00330634" w:rsidRDefault="00000000">
      <w:pPr>
        <w:widowControl w:val="0"/>
        <w:spacing w:before="816" w:line="240" w:lineRule="auto"/>
        <w:ind w:right="407"/>
        <w:rPr>
          <w:b/>
          <w:bCs/>
          <w:sz w:val="28"/>
          <w:szCs w:val="28"/>
        </w:rPr>
      </w:pPr>
      <w:r>
        <w:br w:type="page"/>
      </w:r>
    </w:p>
    <w:p w14:paraId="59FDB87F" w14:textId="77777777" w:rsidR="00330634" w:rsidRDefault="00000000">
      <w:pPr>
        <w:pStyle w:val="Heading1"/>
        <w:widowControl w:val="0"/>
        <w:spacing w:before="816" w:line="240" w:lineRule="auto"/>
        <w:ind w:right="407"/>
      </w:pPr>
      <w:bookmarkStart w:id="1" w:name="_ep0a9mxmhdcf" w:colFirst="0" w:colLast="0"/>
      <w:bookmarkEnd w:id="1"/>
      <w:r>
        <w:lastRenderedPageBreak/>
        <w:t>Revision History</w:t>
      </w:r>
      <w:r>
        <w:br/>
      </w:r>
    </w:p>
    <w:tbl>
      <w:tblPr>
        <w:tblStyle w:val="a0"/>
        <w:tblW w:w="9029" w:type="dxa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3009"/>
        <w:gridCol w:w="3010"/>
        <w:gridCol w:w="3010"/>
      </w:tblGrid>
      <w:tr w:rsidR="00330634" w14:paraId="343D6C32" w14:textId="77777777">
        <w:tc>
          <w:tcPr>
            <w:tcW w:w="3009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59BB39B" w14:textId="77777777" w:rsidR="00330634" w:rsidRDefault="00000000">
            <w:pPr>
              <w:widowControl w:val="0"/>
              <w:spacing w:line="240" w:lineRule="auto"/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 xml:space="preserve">Revision No. </w:t>
            </w:r>
          </w:p>
        </w:tc>
        <w:tc>
          <w:tcPr>
            <w:tcW w:w="301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146287B" w14:textId="77777777" w:rsidR="00330634" w:rsidRDefault="00000000">
            <w:pPr>
              <w:widowControl w:val="0"/>
              <w:spacing w:line="240" w:lineRule="auto"/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 xml:space="preserve">Effective Date </w:t>
            </w:r>
          </w:p>
        </w:tc>
        <w:tc>
          <w:tcPr>
            <w:tcW w:w="301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B8BFB88" w14:textId="77777777" w:rsidR="00330634" w:rsidRDefault="00000000">
            <w:pPr>
              <w:widowControl w:val="0"/>
              <w:spacing w:line="240" w:lineRule="auto"/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 xml:space="preserve">Description of Changes </w:t>
            </w:r>
          </w:p>
        </w:tc>
      </w:tr>
      <w:tr w:rsidR="00330634" w14:paraId="77ED44B9" w14:textId="77777777">
        <w:tc>
          <w:tcPr>
            <w:tcW w:w="3009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36C8132" w14:textId="77777777" w:rsidR="00330634" w:rsidRDefault="00000000">
            <w:r>
              <w:t>00</w:t>
            </w:r>
          </w:p>
        </w:tc>
        <w:tc>
          <w:tcPr>
            <w:tcW w:w="301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4A53C7E" w14:textId="70AABAC8" w:rsidR="00330634" w:rsidRDefault="00AA0D9D">
            <w:r/>
          </w:p>
        </w:tc>
        <w:tc>
          <w:tcPr>
            <w:tcW w:w="301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20EAC1B" w14:textId="60CC8A7B" w:rsidR="00330634" w:rsidRDefault="00330634">
            <w:r>
              <w:t>Draft awal untuk review dan pengesahan</w:t>
            </w:r>
          </w:p>
        </w:tc>
      </w:tr>
      <w:tr w:rsidR="00330634" w14:paraId="24A614CA" w14:textId="77777777">
        <w:tc>
          <w:tcPr>
            <w:tcW w:w="3009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47260E5" w14:textId="77777777" w:rsidR="00330634" w:rsidRDefault="00330634">
            <w:pPr>
              <w:widowControl w:val="0"/>
              <w:spacing w:line="240" w:lineRule="auto"/>
              <w:rPr>
                <w:b/>
                <w:bCs/>
                <w:sz w:val="24"/>
                <w:szCs w:val="24"/>
              </w:rPr>
            </w:pPr>
          </w:p>
        </w:tc>
        <w:tc>
          <w:tcPr>
            <w:tcW w:w="301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2FC1C6B" w14:textId="77777777" w:rsidR="00330634" w:rsidRDefault="00330634">
            <w:pPr>
              <w:widowControl w:val="0"/>
              <w:spacing w:line="240" w:lineRule="auto"/>
              <w:rPr>
                <w:b/>
                <w:bCs/>
                <w:sz w:val="24"/>
                <w:szCs w:val="24"/>
              </w:rPr>
            </w:pPr>
          </w:p>
        </w:tc>
        <w:tc>
          <w:tcPr>
            <w:tcW w:w="301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CDAE592" w14:textId="77777777" w:rsidR="00330634" w:rsidRDefault="00330634">
            <w:pPr>
              <w:widowControl w:val="0"/>
              <w:spacing w:line="240" w:lineRule="auto"/>
              <w:rPr>
                <w:b/>
                <w:bCs/>
                <w:sz w:val="24"/>
                <w:szCs w:val="24"/>
              </w:rPr>
            </w:pPr>
          </w:p>
        </w:tc>
      </w:tr>
      <w:tr w:rsidR="00330634" w14:paraId="78A9100F" w14:textId="77777777">
        <w:tc>
          <w:tcPr>
            <w:tcW w:w="3009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27861E0" w14:textId="77777777" w:rsidR="00330634" w:rsidRDefault="00330634">
            <w:pPr>
              <w:widowControl w:val="0"/>
              <w:spacing w:line="240" w:lineRule="auto"/>
              <w:rPr>
                <w:b/>
                <w:bCs/>
                <w:sz w:val="24"/>
                <w:szCs w:val="24"/>
              </w:rPr>
            </w:pPr>
          </w:p>
        </w:tc>
        <w:tc>
          <w:tcPr>
            <w:tcW w:w="301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F4F95B5" w14:textId="77777777" w:rsidR="00330634" w:rsidRDefault="00330634">
            <w:pPr>
              <w:widowControl w:val="0"/>
              <w:spacing w:line="240" w:lineRule="auto"/>
              <w:rPr>
                <w:b/>
                <w:bCs/>
                <w:sz w:val="24"/>
                <w:szCs w:val="24"/>
              </w:rPr>
            </w:pPr>
          </w:p>
        </w:tc>
        <w:tc>
          <w:tcPr>
            <w:tcW w:w="301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B2F1799" w14:textId="77777777" w:rsidR="00330634" w:rsidRDefault="00330634">
            <w:pPr>
              <w:widowControl w:val="0"/>
              <w:spacing w:line="240" w:lineRule="auto"/>
              <w:rPr>
                <w:b/>
                <w:bCs/>
                <w:sz w:val="24"/>
                <w:szCs w:val="24"/>
              </w:rPr>
            </w:pPr>
          </w:p>
        </w:tc>
      </w:tr>
    </w:tbl>
    <w:p w14:paraId="08DA1A98" w14:textId="77777777" w:rsidR="00330634" w:rsidRDefault="00000000">
      <w:pPr>
        <w:pStyle w:val="Heading1"/>
        <w:widowControl w:val="0"/>
        <w:spacing w:before="816" w:line="240" w:lineRule="auto"/>
        <w:ind w:right="407"/>
      </w:pPr>
      <w:bookmarkStart w:id="2" w:name="_fdx9cuwtkxqq" w:colFirst="0" w:colLast="0"/>
      <w:bookmarkEnd w:id="2"/>
      <w:proofErr w:type="spellStart"/>
      <w:r>
        <w:t>Dokument</w:t>
      </w:r>
      <w:proofErr w:type="spellEnd"/>
      <w:r>
        <w:t xml:space="preserve"> Approval</w:t>
      </w:r>
      <w:r>
        <w:br/>
      </w:r>
    </w:p>
    <w:tbl>
      <w:tblPr>
        <w:tblStyle w:val="a1"/>
        <w:tblW w:w="8940" w:type="dxa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810"/>
        <w:gridCol w:w="2145"/>
        <w:gridCol w:w="3750"/>
        <w:gridCol w:w="2235"/>
      </w:tblGrid>
      <w:tr w:rsidR="00330634" w14:paraId="0E301653" w14:textId="77777777">
        <w:tc>
          <w:tcPr>
            <w:tcW w:w="81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23AF889" w14:textId="77777777" w:rsidR="00330634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No</w:t>
            </w:r>
          </w:p>
        </w:tc>
        <w:tc>
          <w:tcPr>
            <w:tcW w:w="214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B5D65E8" w14:textId="77777777" w:rsidR="00330634" w:rsidRDefault="00000000">
            <w:pPr>
              <w:widowControl w:val="0"/>
              <w:spacing w:line="240" w:lineRule="auto"/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Role</w:t>
            </w:r>
          </w:p>
        </w:tc>
        <w:tc>
          <w:tcPr>
            <w:tcW w:w="375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91B295B" w14:textId="77777777" w:rsidR="00330634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Name / Title</w:t>
            </w:r>
          </w:p>
        </w:tc>
        <w:tc>
          <w:tcPr>
            <w:tcW w:w="223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20E6B1D" w14:textId="77777777" w:rsidR="00330634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 xml:space="preserve">Signature </w:t>
            </w:r>
          </w:p>
        </w:tc>
      </w:tr>
      <w:tr w:rsidR="00AA0D9D" w14:paraId="263BCAB5" w14:textId="77777777">
        <w:tc>
          <w:tcPr>
            <w:tcW w:w="81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5D51902" w14:textId="77777777" w:rsidR="00AA0D9D" w:rsidRDefault="00AA0D9D" w:rsidP="00AA0D9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</w:t>
            </w:r>
          </w:p>
        </w:tc>
        <w:tc>
          <w:tcPr>
            <w:tcW w:w="214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B2D5E09" w14:textId="77777777" w:rsidR="00AA0D9D" w:rsidRDefault="00AA0D9D" w:rsidP="00AA0D9D">
            <w:pPr>
              <w:widowControl w:val="0"/>
              <w:spacing w:line="240" w:lineRule="auto"/>
            </w:pPr>
            <w:r>
              <w:t xml:space="preserve">Prepared By </w:t>
            </w:r>
          </w:p>
        </w:tc>
        <w:tc>
          <w:tcPr>
            <w:tcW w:w="375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67D3FDB" w14:textId="035C939C" w:rsidR="00AA0D9D" w:rsidRDefault="00AA0D9D" w:rsidP="00AA0D9D">
            <w:r>
              <w:t>Erik Dwi Yanto / Technical/Operation Engineer L1</w:t>
            </w:r>
          </w:p>
        </w:tc>
        <w:tc>
          <w:tcPr>
            <w:tcW w:w="223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E07A46E" w14:textId="77777777" w:rsidR="00AA0D9D" w:rsidRDefault="00AA0D9D" w:rsidP="00AA0D9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4"/>
                <w:szCs w:val="24"/>
              </w:rPr>
            </w:pPr>
          </w:p>
        </w:tc>
      </w:tr>
      <w:tr w:rsidR="00AA0D9D" w14:paraId="5B157D9E" w14:textId="77777777">
        <w:tc>
          <w:tcPr>
            <w:tcW w:w="81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EDC44D0" w14:textId="77777777" w:rsidR="00AA0D9D" w:rsidRDefault="00AA0D9D" w:rsidP="00AA0D9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</w:t>
            </w:r>
          </w:p>
        </w:tc>
        <w:tc>
          <w:tcPr>
            <w:tcW w:w="214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348CF35" w14:textId="77777777" w:rsidR="00AA0D9D" w:rsidRDefault="00AA0D9D" w:rsidP="00AA0D9D">
            <w:pPr>
              <w:widowControl w:val="0"/>
              <w:spacing w:line="240" w:lineRule="auto"/>
            </w:pPr>
            <w:r>
              <w:t xml:space="preserve">Reviewed By </w:t>
            </w:r>
          </w:p>
        </w:tc>
        <w:tc>
          <w:tcPr>
            <w:tcW w:w="375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B41F074" w14:textId="4DF1D2A7" w:rsidR="00AA0D9D" w:rsidRDefault="00AA0D9D" w:rsidP="00AA0D9D">
            <w:r>
              <w:t>Fani Fatullah / VP Tech Operation and Services</w:t>
            </w:r>
          </w:p>
        </w:tc>
        <w:tc>
          <w:tcPr>
            <w:tcW w:w="223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BB287EE" w14:textId="77777777" w:rsidR="00AA0D9D" w:rsidRDefault="00AA0D9D" w:rsidP="00AA0D9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4"/>
                <w:szCs w:val="24"/>
              </w:rPr>
            </w:pPr>
          </w:p>
        </w:tc>
      </w:tr>
      <w:tr w:rsidR="00330634" w14:paraId="3A9E7D5F" w14:textId="77777777">
        <w:tc>
          <w:tcPr>
            <w:tcW w:w="81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280ED2A" w14:textId="77777777" w:rsidR="00330634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</w:t>
            </w:r>
          </w:p>
        </w:tc>
        <w:tc>
          <w:tcPr>
            <w:tcW w:w="214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7174B23" w14:textId="77777777" w:rsidR="00330634" w:rsidRDefault="00000000">
            <w:pPr>
              <w:widowControl w:val="0"/>
              <w:spacing w:line="240" w:lineRule="auto"/>
            </w:pPr>
            <w:r>
              <w:t xml:space="preserve">Approved By </w:t>
            </w:r>
          </w:p>
        </w:tc>
        <w:tc>
          <w:tcPr>
            <w:tcW w:w="375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3AA4041" w14:textId="77777777" w:rsidR="00330634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4"/>
                <w:szCs w:val="24"/>
              </w:rPr>
            </w:pPr>
            <w:r>
              <w:t>Samuel Kristanto Utomo / President Director</w:t>
            </w:r>
          </w:p>
        </w:tc>
        <w:tc>
          <w:tcPr>
            <w:tcW w:w="223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56FBC7A" w14:textId="77777777" w:rsidR="00330634" w:rsidRDefault="0033063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4"/>
                <w:szCs w:val="24"/>
              </w:rPr>
            </w:pPr>
          </w:p>
        </w:tc>
      </w:tr>
    </w:tbl>
    <w:p w14:paraId="6D3C7250" w14:textId="77777777" w:rsidR="00330634" w:rsidRDefault="00000000">
      <w:pPr>
        <w:widowControl w:val="0"/>
        <w:spacing w:before="816" w:line="240" w:lineRule="auto"/>
        <w:ind w:right="407"/>
        <w:rPr>
          <w:b/>
          <w:bCs/>
          <w:sz w:val="28"/>
          <w:szCs w:val="28"/>
        </w:rPr>
      </w:pPr>
      <w:r>
        <w:br w:type="page"/>
      </w:r>
    </w:p>
    <w:sdt>
      <w:sdtPr>
        <w:id w:val="-1426528168"/>
        <w:docPartObj>
          <w:docPartGallery w:val="Table of Contents"/>
          <w:docPartUnique/>
        </w:docPartObj>
      </w:sdtPr>
      <w:sdtContent>
        <w:p w14:paraId="42FA47DF" w14:textId="77777777" w:rsidR="00330634" w:rsidRDefault="00000000">
          <w:pPr>
            <w:widowControl w:val="0"/>
            <w:jc w:val="center"/>
            <w:rPr>
              <w:b/>
              <w:bCs/>
              <w:sz w:val="24"/>
              <w:szCs w:val="24"/>
            </w:rPr>
          </w:pPr>
          <w:r>
            <w:fldChar w:fldCharType="begin"/>
          </w:r>
          <w:r>
            <w:instrText xml:space="preserve"> TOC \h \u \z \n \t "Heading 1,1,Heading 2,2,Heading 3,3,Heading 4,4,Heading 5,5,Heading 6,6,"</w:instrText>
          </w:r>
          <w:r>
            <w:fldChar w:fldCharType="separate"/>
          </w:r>
          <w:r>
            <w:rPr>
              <w:b/>
              <w:bCs/>
              <w:sz w:val="24"/>
              <w:szCs w:val="24"/>
            </w:rPr>
            <w:t xml:space="preserve">Table of Contents </w:t>
          </w:r>
          <w:r>
            <w:rPr>
              <w:b/>
              <w:bCs/>
              <w:sz w:val="24"/>
              <w:szCs w:val="24"/>
            </w:rPr>
            <w:br/>
            <w:t>Standard Operating Procedure</w:t>
          </w:r>
        </w:p>
        <w:p w14:paraId="16A40391" w14:textId="77777777" w:rsidR="00330634" w:rsidRDefault="00330634">
          <w:pPr>
            <w:widowControl w:val="0"/>
            <w:jc w:val="center"/>
            <w:rPr>
              <w:b/>
              <w:bCs/>
              <w:sz w:val="24"/>
              <w:szCs w:val="24"/>
            </w:rPr>
          </w:pPr>
        </w:p>
        <w:p w14:paraId="2D298514" w14:textId="77777777" w:rsidR="00330634" w:rsidRDefault="00000000">
          <w:pPr>
            <w:widowControl w:val="0"/>
            <w:rPr>
              <w:b/>
              <w:bCs/>
              <w:sz w:val="24"/>
              <w:szCs w:val="24"/>
            </w:rPr>
          </w:pPr>
          <w:r>
            <w:rPr>
              <w:b/>
              <w:bCs/>
              <w:sz w:val="24"/>
              <w:szCs w:val="24"/>
            </w:rPr>
            <w:t>Preliminary Section</w:t>
          </w:r>
          <w:r>
            <w:rPr>
              <w:b/>
              <w:bCs/>
              <w:sz w:val="24"/>
              <w:szCs w:val="24"/>
            </w:rPr>
            <w:br/>
          </w:r>
          <w:r>
            <w:rPr>
              <w:b/>
              <w:bCs/>
              <w:sz w:val="24"/>
              <w:szCs w:val="24"/>
            </w:rPr>
            <w:tab/>
            <w:t xml:space="preserve">Identity Document </w:t>
          </w:r>
          <w:r>
            <w:rPr>
              <w:sz w:val="24"/>
              <w:szCs w:val="24"/>
            </w:rPr>
            <w:t>……………………………………………………</w:t>
          </w:r>
          <w:r>
            <w:rPr>
              <w:b/>
              <w:bCs/>
              <w:sz w:val="24"/>
              <w:szCs w:val="24"/>
            </w:rPr>
            <w:br/>
          </w:r>
          <w:r>
            <w:rPr>
              <w:b/>
              <w:bCs/>
              <w:sz w:val="24"/>
              <w:szCs w:val="24"/>
            </w:rPr>
            <w:tab/>
            <w:t xml:space="preserve">Revision History </w:t>
          </w:r>
          <w:r>
            <w:rPr>
              <w:sz w:val="24"/>
              <w:szCs w:val="24"/>
            </w:rPr>
            <w:t>……………………………………………………...</w:t>
          </w:r>
          <w:r>
            <w:rPr>
              <w:b/>
              <w:bCs/>
              <w:sz w:val="24"/>
              <w:szCs w:val="24"/>
            </w:rPr>
            <w:br/>
          </w:r>
          <w:r>
            <w:rPr>
              <w:b/>
              <w:bCs/>
              <w:sz w:val="24"/>
              <w:szCs w:val="24"/>
            </w:rPr>
            <w:tab/>
            <w:t xml:space="preserve">Dokument Approval </w:t>
          </w:r>
          <w:r>
            <w:rPr>
              <w:sz w:val="24"/>
              <w:szCs w:val="24"/>
            </w:rPr>
            <w:t>………………………………………………….</w:t>
          </w:r>
        </w:p>
        <w:p w14:paraId="28417867" w14:textId="6AEA15DF" w:rsidR="00AA0D9D" w:rsidRDefault="00000000">
          <w:pPr>
            <w:widowControl w:val="0"/>
            <w:pBdr>
              <w:top w:val="nil"/>
              <w:left w:val="nil"/>
              <w:bottom w:val="nil"/>
              <w:right w:val="nil"/>
              <w:between w:val="nil"/>
            </w:pBdr>
            <w:rPr>
              <w:b/>
              <w:bCs/>
              <w:sz w:val="24"/>
              <w:szCs w:val="24"/>
            </w:rPr>
          </w:pPr>
          <w:r>
            <w:rPr>
              <w:b/>
              <w:bCs/>
              <w:sz w:val="24"/>
              <w:szCs w:val="24"/>
            </w:rPr>
            <w:t xml:space="preserve">1. Purpose</w:t>
            <w:br/>
            <w:t xml:space="preserve">2. Scope</w:t>
            <w:br/>
            <w:t xml:space="preserve">3. Definition &amp; Abbreviations</w:t>
            <w:br/>
            <w:t xml:space="preserve">4. Policy &amp; General Principles</w:t>
            <w:br/>
            <w:t xml:space="preserve">5. Roles, Responsibilities &amp; Authorities</w:t>
            <w:br/>
            <w:t xml:space="preserve">6. Standard Operating Procedure</w:t>
            <w:br/>
            <w:t xml:space="preserve">6.1 Registrasi Aset (Annex A 5.9)</w:t>
            <w:br/>
            <w:t xml:space="preserve">6.2 Aset di Luar Kantor (Annex A 7.9)</w:t>
            <w:br/>
            <w:t xml:space="preserve">6.3 Pengembalian Aset (Annex A 5.11)</w:t>
            <w:br/>
            <w:t xml:space="preserve">6.4 Penghapusan dan Pemusnahan Aman (Annex A 7.14, 8.10)</w:t>
            <w:br/>
            <w:t xml:space="preserve">6.5 Review dan Rekonsiliasi SNX-ISMS-REG-01 (Annex A 5.9)</w:t>
            <w:br/>
            <w:t xml:space="preserve">6.6 Penandaan CI dan Baseline Konfigurasi (Annex A 8.9)</w:t>
            <w:br/>
            <w:t xml:space="preserve">6.7 Perubahan dan Pemeriksaan Konfigurasi (Annex A 8.9, 8.19)</w:t>
          </w:r>
          <w:proofErr w:type="spellStart"/>
          <w:proofErr w:type="spellEnd"/>
          <w:proofErr w:type="spellStart"/>
          <w:proofErr w:type="spellEnd"/>
          <w:proofErr w:type="spellStart"/>
          <w:proofErr w:type="spellEnd"/>
          <w:proofErr w:type="gramStart"/>
          <w:proofErr w:type="gramEnd"/>
        </w:p>
        <w:p w14:paraId="2CE31AF8" w14:textId="0EB3F16C" w:rsidR="00330634" w:rsidRDefault="00000000">
          <w:pPr>
            <w:widowControl w:val="0"/>
            <w:pBdr>
              <w:top w:val="nil"/>
              <w:left w:val="nil"/>
              <w:bottom w:val="nil"/>
              <w:right w:val="nil"/>
              <w:between w:val="nil"/>
            </w:pBdr>
            <w:rPr>
              <w:sz w:val="24"/>
              <w:szCs w:val="24"/>
            </w:rPr>
          </w:pPr>
          <w:r>
            <w:rPr>
              <w:b/>
              <w:bCs/>
              <w:sz w:val="24"/>
              <w:szCs w:val="24"/>
            </w:rPr>
            <w:t xml:space="preserve">7. Process Flow</w:t>
            <w:br/>
            <w:t xml:space="preserve">8. Service Level Agreement (SLA)</w:t>
            <w:br/>
            <w:t xml:space="preserve">9. Exception Management</w:t>
            <w:br/>
            <w:t xml:space="preserve">10. Conclusion</w:t>
            <w:br/>
            <w:t xml:space="preserve">11. Related Documents &amp; Attachments</w:t>
          </w:r>
          <w:proofErr w:type="spellStart"/>
          <w:proofErr w:type="spellEnd"/>
        </w:p>
      </w:sdtContent>
    </w:sdt>
    <w:p w14:paraId="1F8E799B" w14:textId="77777777" w:rsidR="00330634" w:rsidRDefault="00000000">
      <w:pPr>
        <w:widowControl w:val="0"/>
        <w:rPr>
          <w:b/>
          <w:bCs/>
          <w:sz w:val="24"/>
          <w:szCs w:val="24"/>
        </w:rPr>
      </w:pPr>
      <w:r>
        <w:rPr>
          <w:sz w:val="24"/>
          <w:szCs w:val="24"/>
        </w:rPr>
        <w:t xml:space="preserve">  </w:t>
      </w:r>
    </w:p>
    <w:p w14:paraId="37DBFD29" w14:textId="77777777" w:rsidR="00330634" w:rsidRDefault="00000000">
      <w:pPr>
        <w:rPr>
          <w:b/>
          <w:bCs/>
          <w:sz w:val="26"/>
          <w:szCs w:val="26"/>
        </w:rPr>
      </w:pPr>
      <w:r>
        <w:br w:type="page"/>
      </w:r>
    </w:p>
    <w:p w14:paraId="0D8BDD2C" w14:textId="77777777" w:rsidR="00330634" w:rsidRDefault="00330634">
      <w:pPr>
        <w:pStyle w:val="Heading1"/>
        <w:ind w:firstLine="720"/>
      </w:pPr>
      <w:bookmarkStart w:id="3" w:name="_46kfagampiwx" w:colFirst="0" w:colLast="0"/>
      <w:bookmarkEnd w:id="3"/>
    </w:p>
    <w:p w14:paraId="49B09B34" w14:textId="77777777" w:rsidR="00330634" w:rsidRDefault="00000000">
      <w:pPr>
        <w:pStyle w:val="Heading1"/>
        <w:numPr>
          <w:ilvl w:val="0"/>
          <w:numId w:val="7"/>
        </w:numPr>
        <w:spacing w:after="0"/>
      </w:pPr>
      <w:bookmarkStart w:id="4" w:name="_yhj7wsc6hzzf" w:colFirst="0" w:colLast="0"/>
      <w:bookmarkEnd w:id="4"/>
      <w:r>
        <w:t>PURPOSE</w:t>
      </w:r>
    </w:p>
    <w:p w14:paraId="0384B43F" w14:textId="77777777" w:rsidR="00330634" w:rsidRDefault="00330634">
      <w:pPr>
        <w:pBdr>
          <w:top w:val="nil"/>
          <w:left w:val="nil"/>
          <w:bottom w:val="nil"/>
          <w:right w:val="nil"/>
          <w:between w:val="nil"/>
        </w:pBdr>
        <w:spacing w:after="120" w:line="252" w:lineRule="auto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SOP ini memastikan seluruh aset TI dan konfigurasi yang dikelola SINUX teridentifikasi, memiliki pemilik, terklasifikasi, dikendalikan perubahannya, dan dikembalikan atau dimusnahkan secara aman di akhir siklus hidupnya.</w:t>
      </w:r>
    </w:p>
    <w:p w14:paraId="150393D4" w14:textId="77777777" w:rsidR="00330634" w:rsidRDefault="00000000">
      <w:pPr>
        <w:pStyle w:val="Heading1"/>
        <w:numPr>
          <w:ilvl w:val="0"/>
          <w:numId w:val="7"/>
        </w:numPr>
        <w:jc w:val="both"/>
      </w:pPr>
      <w:bookmarkStart w:id="5" w:name="_18t0v46evlmg" w:colFirst="0" w:colLast="0"/>
      <w:bookmarkEnd w:id="5"/>
      <w:r>
        <w:t>SCOPE</w:t>
      </w:r>
    </w:p>
    <w:p w14:paraId="0384B43F" w14:textId="77777777" w:rsidR="00330634" w:rsidRDefault="00330634">
      <w:pPr>
        <w:pBdr>
          <w:top w:val="nil"/>
          <w:left w:val="nil"/>
          <w:bottom w:val="nil"/>
          <w:right w:val="nil"/>
          <w:between w:val="nil"/>
        </w:pBdr>
        <w:spacing w:after="120" w:line="252" w:lineRule="auto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SOP ini berlaku untuk aset informasi dan aset TI internal SINUX, serta aset pelanggan yang dikelola SINUX sesuai kontrak. Aset pelanggan yang tidak dikelola SINUX menurut kontrak tidak tercakup.</w:t>
      </w:r>
    </w:p>
    <w:p w14:paraId="0384B43F" w14:textId="77777777" w:rsidR="00330634" w:rsidRDefault="00330634">
      <w:pPr>
        <w:pBdr>
          <w:top w:val="nil"/>
          <w:left w:val="nil"/>
          <w:bottom w:val="nil"/>
          <w:right w:val="nil"/>
          <w:between w:val="nil"/>
        </w:pBdr>
        <w:spacing w:after="120" w:line="252" w:lineRule="auto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Hardware: server, network device, laptop kerja, media penyimpanan.</w:t>
      </w:r>
    </w:p>
    <w:p w14:paraId="0384B43F" w14:textId="77777777" w:rsidR="00330634" w:rsidRDefault="00330634">
      <w:pPr>
        <w:pBdr>
          <w:top w:val="nil"/>
          <w:left w:val="nil"/>
          <w:bottom w:val="nil"/>
          <w:right w:val="nil"/>
          <w:between w:val="nil"/>
        </w:pBdr>
        <w:spacing w:after="120" w:line="252" w:lineRule="auto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Aset virtual: VM, container, layanan cloud, nama domain, sertifikat.</w:t>
      </w:r>
    </w:p>
    <w:p w14:paraId="0384B43F" w14:textId="77777777" w:rsidR="00330634" w:rsidRDefault="00330634">
      <w:pPr>
        <w:pBdr>
          <w:top w:val="nil"/>
          <w:left w:val="nil"/>
          <w:bottom w:val="nil"/>
          <w:right w:val="nil"/>
          <w:between w:val="nil"/>
        </w:pBdr>
        <w:spacing w:after="120" w:line="252" w:lineRule="auto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Software dan lisensi: OS, panel hosting, security agent dan backup, aplikasi internal.</w:t>
      </w:r>
    </w:p>
    <w:p w14:paraId="0384B43F" w14:textId="77777777" w:rsidR="00330634" w:rsidRDefault="00330634">
      <w:pPr>
        <w:pBdr>
          <w:top w:val="nil"/>
          <w:left w:val="nil"/>
          <w:bottom w:val="nil"/>
          <w:right w:val="nil"/>
          <w:between w:val="nil"/>
        </w:pBdr>
        <w:spacing w:after="120" w:line="252" w:lineRule="auto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Informasi: database, dokumen, konfigurasi, backup, log.</w:t>
      </w:r>
    </w:p>
    <w:p w14:paraId="0384B43F" w14:textId="77777777" w:rsidR="00330634" w:rsidRDefault="00330634">
      <w:pPr>
        <w:pBdr>
          <w:top w:val="nil"/>
          <w:left w:val="nil"/>
          <w:bottom w:val="nil"/>
          <w:right w:val="nil"/>
          <w:between w:val="nil"/>
        </w:pBdr>
        <w:spacing w:after="120" w:line="252" w:lineRule="auto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Layanan pihak ketiga: platform cloud, DNS dan WAF, email, sistem tiket (Zammad untuk Ops, Service Hub untuk generalist), dan monitoring.</w:t>
      </w:r>
    </w:p>
    <w:p w14:paraId="1A2D696C" w14:textId="77777777" w:rsidR="00330634" w:rsidRDefault="00000000">
      <w:pPr>
        <w:pStyle w:val="Heading1"/>
        <w:numPr>
          <w:ilvl w:val="0"/>
          <w:numId w:val="7"/>
        </w:numPr>
      </w:pPr>
      <w:bookmarkStart w:id="6" w:name="_av18rrsbmo83" w:colFirst="0" w:colLast="0"/>
      <w:bookmarkEnd w:id="6"/>
      <w:r>
        <w:t>DEFINITION &amp; ABBREVIATIONS</w:t>
      </w:r>
    </w:p>
    <w:tbl>
      <w:tblPr>
        <w:tblStyle w:val="a2"/>
        <w:tblW w:w="9071" w:type="dxa"/>
        <w:jc w:val="center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268"/>
        <w:gridCol w:w="6803"/>
      </w:tblGrid>
      <w:tr w:rsidR="00330634" w14:paraId="3C075254" w14:textId="77777777">
        <w:trPr>
          <w:jc w:val="center"/>
        </w:trPr>
        <w:tc>
          <w:tcPr>
            <w:tcW w:w="2268" w:type="dxa"/>
            <w:vAlign w:val="center"/>
          </w:tcPr>
          <w:p w14:paraId="5B3215B8" w14:textId="77777777" w:rsidR="00330634" w:rsidRDefault="00000000">
            <w:pPr>
              <w:jc w:val="center"/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Term</w:t>
            </w:r>
          </w:p>
        </w:tc>
        <w:tc>
          <w:tcPr>
            <w:tcW w:w="6803" w:type="dxa"/>
            <w:vAlign w:val="center"/>
          </w:tcPr>
          <w:p w14:paraId="2B782A9B" w14:textId="77777777" w:rsidR="00330634" w:rsidRDefault="00000000">
            <w:pPr>
              <w:jc w:val="center"/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Definition</w:t>
            </w:r>
          </w:p>
        </w:tc>
      </w:tr>
      <w:tr w:rsidR="00330634" w14:paraId="5EBDA026" w14:textId="77777777">
        <w:trPr>
          <w:jc w:val="center"/>
        </w:trPr>
        <w:tc>
          <w:tcPr>
            <w:tcW w:w="2268" w:type="dxa"/>
            <w:vAlign w:val="center"/>
          </w:tcPr>
          <w:p w14:paraId="7FEE2812" w14:textId="5B1FABAC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Apply</w:t>
            </w:r>
          </w:p>
        </w:tc>
        <w:tc>
          <w:tcPr>
            <w:tcW w:w="6803" w:type="dxa"/>
            <w:vAlign w:val="center"/>
          </w:tcPr>
          <w:p w14:paraId="6E842649" w14:textId="12DD9EBE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Tindakan menerapkan konfigurasi yang dibuat otomatis oleh generator, misalnya vhost WAF, ke sistem.</w:t>
            </w:r>
          </w:p>
        </w:tc>
      </w:tr>
      <w:tr w:rsidR="00330634" w14:paraId="5EBDA026" w14:textId="77777777">
        <w:trPr>
          <w:jc w:val="center"/>
        </w:trPr>
        <w:tc>
          <w:tcPr>
            <w:tcW w:w="2268" w:type="dxa"/>
            <w:vAlign w:val="center"/>
          </w:tcPr>
          <w:p w14:paraId="7FEE2812" w14:textId="5B1FABAC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Aset</w:t>
            </w:r>
          </w:p>
        </w:tc>
        <w:tc>
          <w:tcPr>
            <w:tcW w:w="6803" w:type="dxa"/>
            <w:vAlign w:val="center"/>
          </w:tcPr>
          <w:p w14:paraId="6E842649" w14:textId="12DD9EBE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Segala sesuatu yang bernilai bagi SINUX atau pelanggan dan perlu dilindungi.</w:t>
            </w:r>
          </w:p>
        </w:tc>
      </w:tr>
      <w:tr w:rsidR="00330634" w14:paraId="5EBDA026" w14:textId="77777777">
        <w:trPr>
          <w:jc w:val="center"/>
        </w:trPr>
        <w:tc>
          <w:tcPr>
            <w:tcW w:w="2268" w:type="dxa"/>
            <w:vAlign w:val="center"/>
          </w:tcPr>
          <w:p w14:paraId="7FEE2812" w14:textId="5B1FABAC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Baseline hardening</w:t>
            </w:r>
          </w:p>
        </w:tc>
        <w:tc>
          <w:tcPr>
            <w:tcW w:w="6803" w:type="dxa"/>
            <w:vAlign w:val="center"/>
          </w:tcPr>
          <w:p w14:paraId="6E842649" w14:textId="12DD9EBE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Baseline konfigurasi untuk satu jenis sistem yang memperketat pengaturan keamanannya.</w:t>
            </w:r>
          </w:p>
        </w:tc>
      </w:tr>
      <w:tr w:rsidR="00330634" w14:paraId="5EBDA026" w14:textId="77777777">
        <w:trPr>
          <w:jc w:val="center"/>
        </w:trPr>
        <w:tc>
          <w:tcPr>
            <w:tcW w:w="2268" w:type="dxa"/>
            <w:vAlign w:val="center"/>
          </w:tcPr>
          <w:p w14:paraId="7FEE2812" w14:textId="5B1FABAC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Baseline konfigurasi</w:t>
            </w:r>
          </w:p>
        </w:tc>
        <w:tc>
          <w:tcPr>
            <w:tcW w:w="6803" w:type="dxa"/>
            <w:vAlign w:val="center"/>
          </w:tcPr>
          <w:p w14:paraId="6E842649" w14:textId="12DD9EBE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Konfigurasi standar yang disetujui sebagai acuan.</w:t>
            </w:r>
          </w:p>
        </w:tc>
      </w:tr>
      <w:tr w:rsidR="00330634" w14:paraId="5EBDA026" w14:textId="77777777">
        <w:trPr>
          <w:jc w:val="center"/>
        </w:trPr>
        <w:tc>
          <w:tcPr>
            <w:tcW w:w="2268" w:type="dxa"/>
            <w:vAlign w:val="center"/>
          </w:tcPr>
          <w:p w14:paraId="7FEE2812" w14:textId="5B1FABAC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Change request</w:t>
            </w:r>
          </w:p>
        </w:tc>
        <w:tc>
          <w:tcPr>
            <w:tcW w:w="6803" w:type="dxa"/>
            <w:vAlign w:val="center"/>
          </w:tcPr>
          <w:p w14:paraId="6E842649" w14:textId="12DD9EBE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Permintaan perubahan pada konfigurasi atau sistem yang diajukan dan disetujui menurut SNX-OPS-SOP-02.</w:t>
            </w:r>
          </w:p>
        </w:tc>
      </w:tr>
      <w:tr w:rsidR="00330634" w14:paraId="5EBDA026" w14:textId="77777777">
        <w:trPr>
          <w:jc w:val="center"/>
        </w:trPr>
        <w:tc>
          <w:tcPr>
            <w:tcW w:w="2268" w:type="dxa"/>
            <w:vAlign w:val="center"/>
          </w:tcPr>
          <w:p w14:paraId="7FEE2812" w14:textId="5B1FABAC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Configuration item (CI)</w:t>
            </w:r>
          </w:p>
        </w:tc>
        <w:tc>
          <w:tcPr>
            <w:tcW w:w="6803" w:type="dxa"/>
            <w:vAlign w:val="center"/>
          </w:tcPr>
          <w:p w14:paraId="6E842649" w14:textId="12DD9EBE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Aset yang konfigurasinya dikendalikan, misalnya VM produksi, network device, WAF.</w:t>
            </w:r>
          </w:p>
        </w:tc>
      </w:tr>
      <w:tr w:rsidR="00330634" w14:paraId="5EBDA026" w14:textId="77777777">
        <w:trPr>
          <w:jc w:val="center"/>
        </w:trPr>
        <w:tc>
          <w:tcPr>
            <w:tcW w:w="2268" w:type="dxa"/>
            <w:vAlign w:val="center"/>
          </w:tcPr>
          <w:p w14:paraId="7FEE2812" w14:textId="5B1FABAC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Drift</w:t>
            </w:r>
          </w:p>
        </w:tc>
        <w:tc>
          <w:tcPr>
            <w:tcW w:w="6803" w:type="dxa"/>
            <w:vAlign w:val="center"/>
          </w:tcPr>
          <w:p w14:paraId="6E842649" w14:textId="12DD9EBE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Perbedaan konfigurasi aktual dari baseline konfigurasi tanpa change request yang disetujui.</w:t>
            </w:r>
          </w:p>
        </w:tc>
      </w:tr>
      <w:tr w:rsidR="00330634" w14:paraId="5EBDA026" w14:textId="77777777">
        <w:trPr>
          <w:jc w:val="center"/>
        </w:trPr>
        <w:tc>
          <w:tcPr>
            <w:tcW w:w="2268" w:type="dxa"/>
            <w:vAlign w:val="center"/>
          </w:tcPr>
          <w:p w14:paraId="7FEE2812" w14:textId="5B1FABAC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Gate G3</w:t>
            </w:r>
          </w:p>
        </w:tc>
        <w:tc>
          <w:tcPr>
            <w:tcW w:w="6803" w:type="dxa"/>
            <w:vAlign w:val="center"/>
          </w:tcPr>
          <w:p w14:paraId="6E842649" w14:textId="12DD9EBE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Serah terima layanan dari sub divisi SD dan PM ke sub divisi NOC dan SOC. Pemilik gate adalah Head of Operation (POL-OPS-001 bagian 8).</w:t>
            </w:r>
          </w:p>
        </w:tc>
      </w:tr>
      <w:tr w:rsidR="00330634" w14:paraId="5EBDA026" w14:textId="77777777">
        <w:trPr>
          <w:jc w:val="center"/>
        </w:trPr>
        <w:tc>
          <w:tcPr>
            <w:tcW w:w="2268" w:type="dxa"/>
            <w:vAlign w:val="center"/>
          </w:tcPr>
          <w:p w14:paraId="7FEE2812" w14:textId="5B1FABAC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NOC, SOC, SD dan PM</w:t>
            </w:r>
          </w:p>
        </w:tc>
        <w:tc>
          <w:tcPr>
            <w:tcW w:w="6803" w:type="dxa"/>
            <w:vAlign w:val="center"/>
          </w:tcPr>
          <w:p w14:paraId="6E842649" w14:textId="12DD9EBE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Tiga sub divisi pada Divisi Operation: NOC, SOC, serta Service Delivery dan PM, menurut Kebijakan Divisi Operation SINUX (POL-OPS-001).</w:t>
            </w:r>
          </w:p>
        </w:tc>
      </w:tr>
      <w:tr w:rsidR="00330634" w14:paraId="5EBDA026" w14:textId="77777777">
        <w:trPr>
          <w:jc w:val="center"/>
        </w:trPr>
        <w:tc>
          <w:tcPr>
            <w:tcW w:w="2268" w:type="dxa"/>
            <w:vAlign w:val="center"/>
          </w:tcPr>
          <w:p w14:paraId="7FEE2812" w14:textId="5B1FABAC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Nilai CIA</w:t>
            </w:r>
          </w:p>
        </w:tc>
        <w:tc>
          <w:tcPr>
            <w:tcW w:w="6803" w:type="dxa"/>
            <w:vAlign w:val="center"/>
          </w:tcPr>
          <w:p w14:paraId="6E842649" w14:textId="12DD9EBE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Nilai kerahasiaan (confidentiality), integritas (integrity), dan ketersediaan (availability) aset, masing-masing dengan skala 1 (rendah) sampai 3 (tinggi) menurut SNX-ISMS-REG-01.</w:t>
            </w:r>
          </w:p>
        </w:tc>
      </w:tr>
      <w:tr w:rsidR="00330634" w14:paraId="5EBDA026" w14:textId="77777777">
        <w:trPr>
          <w:jc w:val="center"/>
        </w:trPr>
        <w:tc>
          <w:tcPr>
            <w:tcW w:w="2268" w:type="dxa"/>
            <w:vAlign w:val="center"/>
          </w:tcPr>
          <w:p w14:paraId="7FEE2812" w14:textId="5B1FABAC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Password manager</w:t>
            </w:r>
          </w:p>
        </w:tc>
        <w:tc>
          <w:tcPr>
            <w:tcW w:w="6803" w:type="dxa"/>
            <w:vAlign w:val="center"/>
          </w:tcPr>
          <w:p w14:paraId="6E842649" w14:textId="12DD9EBE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Penyimpanan kredensial internal SINUX (vault). Status operasional: menunggu konfirmasi Ops.</w:t>
            </w:r>
          </w:p>
        </w:tc>
      </w:tr>
      <w:tr w:rsidR="00330634" w14:paraId="5EBDA026" w14:textId="77777777">
        <w:trPr>
          <w:jc w:val="center"/>
        </w:trPr>
        <w:tc>
          <w:tcPr>
            <w:tcW w:w="2268" w:type="dxa"/>
            <w:vAlign w:val="center"/>
          </w:tcPr>
          <w:p w14:paraId="7FEE2812" w14:textId="5B1FABAC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Pemilik aset</w:t>
            </w:r>
          </w:p>
        </w:tc>
        <w:tc>
          <w:tcPr>
            <w:tcW w:w="6803" w:type="dxa"/>
            <w:vAlign w:val="center"/>
          </w:tcPr>
          <w:p w14:paraId="6E842649" w14:textId="12DD9EBE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Peran yang bertanggung jawab atas perlindungan dan penggunaan aset.</w:t>
            </w:r>
          </w:p>
        </w:tc>
      </w:tr>
      <w:tr w:rsidR="00330634" w14:paraId="5EBDA026" w14:textId="77777777">
        <w:trPr>
          <w:jc w:val="center"/>
        </w:trPr>
        <w:tc>
          <w:tcPr>
            <w:tcW w:w="2268" w:type="dxa"/>
            <w:vAlign w:val="center"/>
          </w:tcPr>
          <w:p w14:paraId="7FEE2812" w14:textId="5B1FABAC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Rekonsiliasi</w:t>
            </w:r>
          </w:p>
        </w:tc>
        <w:tc>
          <w:tcPr>
            <w:tcW w:w="6803" w:type="dxa"/>
            <w:vAlign w:val="center"/>
          </w:tcPr>
          <w:p w14:paraId="6E842649" w14:textId="12DD9EBE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Pencocokan isi SNX-ISMS-REG-01 dengan sumber aktual aset. Hasil yang tidak cocok disebut selisih.</w:t>
            </w:r>
          </w:p>
        </w:tc>
      </w:tr>
      <w:tr w:rsidR="00330634" w14:paraId="5EBDA026" w14:textId="77777777">
        <w:trPr>
          <w:jc w:val="center"/>
        </w:trPr>
        <w:tc>
          <w:tcPr>
            <w:tcW w:w="2268" w:type="dxa"/>
            <w:vAlign w:val="center"/>
          </w:tcPr>
          <w:p w14:paraId="7FEE2812" w14:textId="5B1FABAC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RESTRICTED (Internal)</w:t>
            </w:r>
          </w:p>
        </w:tc>
        <w:tc>
          <w:tcPr>
            <w:tcW w:w="6803" w:type="dxa"/>
            <w:vAlign w:val="center"/>
          </w:tcPr>
          <w:p w14:paraId="6E842649" w14:textId="12DD9EBE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Salah satu tingkat klasifikasi informasi dalam SNX-ISMS-PRO-01.</w:t>
            </w:r>
          </w:p>
        </w:tc>
      </w:tr>
      <w:tr w:rsidR="00330634" w14:paraId="5EBDA026" w14:textId="77777777">
        <w:trPr>
          <w:jc w:val="center"/>
        </w:trPr>
        <w:tc>
          <w:tcPr>
            <w:tcW w:w="2268" w:type="dxa"/>
            <w:vAlign w:val="center"/>
          </w:tcPr>
          <w:p w14:paraId="7FEE2812" w14:textId="5B1FABAC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Service Hub</w:t>
            </w:r>
          </w:p>
        </w:tc>
        <w:tc>
          <w:tcPr>
            <w:tcW w:w="6803" w:type="dxa"/>
            <w:vAlign w:val="center"/>
          </w:tcPr>
          <w:p w14:paraId="6E842649" w14:textId="12DD9EBE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SINUX Service Hub berbasis GLPI, sistem tiket untuk generalist.</w:t>
            </w:r>
          </w:p>
        </w:tc>
      </w:tr>
      <w:tr w:rsidR="00330634" w14:paraId="5EBDA026" w14:textId="77777777">
        <w:trPr>
          <w:jc w:val="center"/>
        </w:trPr>
        <w:tc>
          <w:tcPr>
            <w:tcW w:w="2268" w:type="dxa"/>
            <w:vAlign w:val="center"/>
          </w:tcPr>
          <w:p w14:paraId="7FEE2812" w14:textId="5B1FABAC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Wipe</w:t>
            </w:r>
          </w:p>
        </w:tc>
        <w:tc>
          <w:tcPr>
            <w:tcW w:w="6803" w:type="dxa"/>
            <w:vAlign w:val="center"/>
          </w:tcPr>
          <w:p w14:paraId="6E842649" w14:textId="12DD9EBE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Penghapusan seluruh data pada media penyimpanan dengan overwrite atau secure erase.</w:t>
            </w:r>
          </w:p>
        </w:tc>
      </w:tr>
      <w:tr w:rsidR="00330634" w14:paraId="5EBDA026" w14:textId="77777777">
        <w:trPr>
          <w:jc w:val="center"/>
        </w:trPr>
        <w:tc>
          <w:tcPr>
            <w:tcW w:w="2268" w:type="dxa"/>
            <w:vAlign w:val="center"/>
          </w:tcPr>
          <w:p w14:paraId="7FEE2812" w14:textId="5B1FABAC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Zammad</w:t>
            </w:r>
          </w:p>
        </w:tc>
        <w:tc>
          <w:tcPr>
            <w:tcW w:w="6803" w:type="dxa"/>
            <w:vAlign w:val="center"/>
          </w:tcPr>
          <w:p w14:paraId="6E842649" w14:textId="12DD9EBE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Sistem tiket untuk Ops.</w:t>
            </w:r>
          </w:p>
        </w:tc>
      </w:tr>
    </w:tbl>
    <w:p w14:paraId="5C3815ED" w14:textId="77777777" w:rsidR="00330634" w:rsidRDefault="00330634">
      <w:pPr>
        <w:rPr>
          <w:sz w:val="24"/>
          <w:szCs w:val="24"/>
        </w:rPr>
      </w:pPr>
    </w:p>
    <w:p w14:paraId="6EAE1051" w14:textId="77777777" w:rsidR="00330634" w:rsidRDefault="00330634">
      <w:pPr>
        <w:rPr>
          <w:sz w:val="24"/>
          <w:szCs w:val="24"/>
        </w:rPr>
      </w:pPr>
    </w:p>
    <w:p w14:paraId="26B4F0DC" w14:textId="77777777" w:rsidR="00330634" w:rsidRDefault="00000000">
      <w:pPr>
        <w:pStyle w:val="Heading1"/>
        <w:numPr>
          <w:ilvl w:val="0"/>
          <w:numId w:val="7"/>
        </w:numPr>
        <w:spacing w:after="0"/>
      </w:pPr>
      <w:bookmarkStart w:id="7" w:name="_zeuvzvg33l2v" w:colFirst="0" w:colLast="0"/>
      <w:bookmarkEnd w:id="7"/>
      <w:r>
        <w:t>POLICY &amp; GENERAL PRINCIPLES</w:t>
      </w:r>
    </w:p>
    <w:p w14:paraId="0384B43F" w14:textId="77777777" w:rsidR="00330634" w:rsidRDefault="00330634">
      <w:pPr>
        <w:pBdr>
          <w:top w:val="nil"/>
          <w:left w:val="nil"/>
          <w:bottom w:val="nil"/>
          <w:right w:val="nil"/>
          <w:between w:val="nil"/>
        </w:pBdr>
        <w:spacing w:after="120" w:line="252" w:lineRule="auto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Setiap aset dalam ruang lingkup memiliki ID aset dan nama yang unik, serta satu baris di SNX-ISMS-REG-01 yang mencatat Pemilik aset dan klasifikasinya (Annex A 5.9; ISO 9001:2015 8.5.2). Lihat butir 6.1.</w:t>
      </w:r>
    </w:p>
    <w:p w14:paraId="0384B43F" w14:textId="77777777" w:rsidR="00330634" w:rsidRDefault="00330634">
      <w:pPr>
        <w:pBdr>
          <w:top w:val="nil"/>
          <w:left w:val="nil"/>
          <w:bottom w:val="nil"/>
          <w:right w:val="nil"/>
          <w:between w:val="nil"/>
        </w:pBdr>
        <w:spacing w:after="120" w:line="252" w:lineRule="auto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IP address dan detail teknis sensitif disimpan di register berklasifikasi RESTRICTED (Internal), yaitu SNX-ISMS-REG-01.</w:t>
      </w:r>
    </w:p>
    <w:p w14:paraId="0384B43F" w14:textId="77777777" w:rsidR="00330634" w:rsidRDefault="00330634">
      <w:pPr>
        <w:pBdr>
          <w:top w:val="nil"/>
          <w:left w:val="nil"/>
          <w:bottom w:val="nil"/>
          <w:right w:val="nil"/>
          <w:between w:val="nil"/>
        </w:pBdr>
        <w:spacing w:after="120" w:line="252" w:lineRule="auto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Aset yang konfigurasinya dikendalikan ditandai sebagai CI di SNX-ISMS-REG-01 dan punya acuan baseline konfigurasi (Annex A 8.9; ISO 9001:2015 7.1.3). Lihat butir 6.6.</w:t>
      </w:r>
    </w:p>
    <w:p w14:paraId="0384B43F" w14:textId="77777777" w:rsidR="00330634" w:rsidRDefault="00330634">
      <w:pPr>
        <w:pBdr>
          <w:top w:val="nil"/>
          <w:left w:val="nil"/>
          <w:bottom w:val="nil"/>
          <w:right w:val="nil"/>
          <w:between w:val="nil"/>
        </w:pBdr>
        <w:spacing w:after="120" w:line="252" w:lineRule="auto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Perubahan konfigurasi CI hanya lewat change request menurut SNX-OPS-SOP-02 (Annex A 8.9).</w:t>
      </w:r>
    </w:p>
    <w:p w14:paraId="0384B43F" w14:textId="77777777" w:rsidR="00330634" w:rsidRDefault="00330634">
      <w:pPr>
        <w:pBdr>
          <w:top w:val="nil"/>
          <w:left w:val="nil"/>
          <w:bottom w:val="nil"/>
          <w:right w:val="nil"/>
          <w:between w:val="nil"/>
        </w:pBdr>
        <w:spacing w:after="120" w:line="252" w:lineRule="auto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Konfigurasi aktual CI dibandingkan dengan baseline secara berkala, dan drift ditangani sebagai event keamanan atau ketidaksesuaian (Annex A 8.9). Lihat butir 6.7.</w:t>
      </w:r>
    </w:p>
    <w:p w14:paraId="0384B43F" w14:textId="77777777" w:rsidR="00330634" w:rsidRDefault="00330634">
      <w:pPr>
        <w:pBdr>
          <w:top w:val="nil"/>
          <w:left w:val="nil"/>
          <w:bottom w:val="nil"/>
          <w:right w:val="nil"/>
          <w:between w:val="nil"/>
        </w:pBdr>
        <w:spacing w:after="120" w:line="252" w:lineRule="auto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Instalasi software pada sistem operasional hanya melalui change request dan dari sumber resmi (Annex A 8.19).</w:t>
      </w:r>
    </w:p>
    <w:p w14:paraId="0384B43F" w14:textId="77777777" w:rsidR="00330634" w:rsidRDefault="00330634">
      <w:pPr>
        <w:pBdr>
          <w:top w:val="nil"/>
          <w:left w:val="nil"/>
          <w:bottom w:val="nil"/>
          <w:right w:val="nil"/>
          <w:between w:val="nil"/>
        </w:pBdr>
        <w:spacing w:after="120" w:line="252" w:lineRule="auto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Aset perusahaan dipakai untuk kepentingan kerja (Annex A 5.10).</w:t>
      </w:r>
    </w:p>
    <w:p w14:paraId="0384B43F" w14:textId="77777777" w:rsidR="00330634" w:rsidRDefault="00330634">
      <w:pPr>
        <w:pBdr>
          <w:top w:val="nil"/>
          <w:left w:val="nil"/>
          <w:bottom w:val="nil"/>
          <w:right w:val="nil"/>
          <w:between w:val="nil"/>
        </w:pBdr>
        <w:spacing w:after="120" w:line="252" w:lineRule="auto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Laptop kerja wajib memakai screen lock otomatis, disk encryption, antivirus atau EDR yang aktif, dan update OS (Annex A 8.1).</w:t>
      </w:r>
    </w:p>
    <w:p w14:paraId="0384B43F" w14:textId="77777777" w:rsidR="00330634" w:rsidRDefault="00330634">
      <w:pPr>
        <w:pBdr>
          <w:top w:val="nil"/>
          <w:left w:val="nil"/>
          <w:bottom w:val="nil"/>
          <w:right w:val="nil"/>
          <w:between w:val="nil"/>
        </w:pBdr>
        <w:spacing w:after="120" w:line="252" w:lineRule="auto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Kredensial tidak disimpan di laptop di luar password manager.</w:t>
      </w:r>
    </w:p>
    <w:p w14:paraId="0384B43F" w14:textId="77777777" w:rsidR="00330634" w:rsidRDefault="00330634">
      <w:pPr>
        <w:pBdr>
          <w:top w:val="nil"/>
          <w:left w:val="nil"/>
          <w:bottom w:val="nil"/>
          <w:right w:val="nil"/>
          <w:between w:val="nil"/>
        </w:pBdr>
        <w:spacing w:after="120" w:line="252" w:lineRule="auto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Laptop dan media yang dibawa ke luar kantor tetap dalam pengawasan Pengguna aset dan tidak ditinggal di kendaraan (Annex A 7.9). Lihat butir 6.2.</w:t>
      </w:r>
    </w:p>
    <w:p w14:paraId="0384B43F" w14:textId="77777777" w:rsidR="00330634" w:rsidRDefault="00330634">
      <w:pPr>
        <w:pBdr>
          <w:top w:val="nil"/>
          <w:left w:val="nil"/>
          <w:bottom w:val="nil"/>
          <w:right w:val="nil"/>
          <w:between w:val="nil"/>
        </w:pBdr>
        <w:spacing w:after="120" w:line="252" w:lineRule="auto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Pengguna aset mengembalikan aset perusahaan dan aset pelanggan yang dipegangnya saat pemberhentian atau mutasi (Annex A 5.11). Lihat butir 6.3.</w:t>
      </w:r>
    </w:p>
    <w:p w14:paraId="0384B43F" w14:textId="77777777" w:rsidR="00330634" w:rsidRDefault="00330634">
      <w:pPr>
        <w:pBdr>
          <w:top w:val="nil"/>
          <w:left w:val="nil"/>
          <w:bottom w:val="nil"/>
          <w:right w:val="nil"/>
          <w:between w:val="nil"/>
        </w:pBdr>
        <w:spacing w:after="120" w:line="252" w:lineRule="auto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NOC Engineer menghapus data media penyimpanan dengan wipe sebelum media dipakai ulang, dan menghancurkannya secara fisik bila tidak dipakai ulang (Annex A 7.14, 8.10). Lihat butir 6.4.</w:t>
      </w:r>
    </w:p>
    <w:p w14:paraId="0384B43F" w14:textId="77777777" w:rsidR="00330634" w:rsidRDefault="00330634">
      <w:pPr>
        <w:pBdr>
          <w:top w:val="nil"/>
          <w:left w:val="nil"/>
          <w:bottom w:val="nil"/>
          <w:right w:val="nil"/>
          <w:between w:val="nil"/>
        </w:pBdr>
        <w:spacing w:after="120" w:line="252" w:lineRule="auto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NOC Engineer menghapus VM dan volume pelanggan hanya sesuai kontrak dan sesudah pelanggan mengonfirmasi tertulis dua kali.</w:t>
      </w:r>
    </w:p>
    <w:p w14:paraId="0384B43F" w14:textId="77777777" w:rsidR="00330634" w:rsidRDefault="00330634">
      <w:pPr>
        <w:pBdr>
          <w:top w:val="nil"/>
          <w:left w:val="nil"/>
          <w:bottom w:val="nil"/>
          <w:right w:val="nil"/>
          <w:between w:val="nil"/>
        </w:pBdr>
        <w:spacing w:after="120" w:line="252" w:lineRule="auto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Isi SNX-ISMS-REG-01 dijaga akurat lewat review oleh Pemilik aset dan rekonsiliasi dengan sumber aktual (Annex A 5.9). Lihat butir 6.5.</w:t>
      </w:r>
    </w:p>
    <w:p w14:paraId="1EE36325" w14:textId="77777777" w:rsidR="00330634" w:rsidRDefault="00000000">
      <w:pPr>
        <w:pStyle w:val="Heading1"/>
        <w:numPr>
          <w:ilvl w:val="0"/>
          <w:numId w:val="7"/>
        </w:numPr>
      </w:pPr>
      <w:bookmarkStart w:id="8" w:name="_z4kuv343gw1q" w:colFirst="0" w:colLast="0"/>
      <w:bookmarkEnd w:id="8"/>
      <w:r>
        <w:t>ROLES, RESPONSIBILITIES &amp; AUTHORITIES</w:t>
      </w:r>
    </w:p>
    <w:tbl>
      <w:tblPr>
        <w:tblStyle w:val="a3"/>
        <w:tblW w:w="9555" w:type="dxa"/>
        <w:jc w:val="center"/>
        <w:tblInd w:w="0" w:type="dxa"/>
        <w:tblLayout w:type="fixed"/>
        <w:tblLook w:val="0400" w:firstRow="0" w:lastRow="0" w:firstColumn="0" w:lastColumn="0" w:noHBand="0" w:noVBand="1"/>
      </w:tblPr>
      <w:tblGrid>
        <w:gridCol w:w="3135"/>
        <w:gridCol w:w="3750"/>
        <w:gridCol w:w="2670"/>
      </w:tblGrid>
      <w:tr w:rsidR="00330634" w14:paraId="62A19DF6" w14:textId="77777777">
        <w:trPr>
          <w:jc w:val="center"/>
        </w:trPr>
        <w:tc>
          <w:tcPr>
            <w:tcW w:w="313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FFF"/>
            <w:vAlign w:val="center"/>
          </w:tcPr>
          <w:p w14:paraId="145F3AA4" w14:textId="77777777" w:rsidR="00330634" w:rsidRDefault="00000000">
            <w:pPr>
              <w:jc w:val="center"/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Role</w:t>
            </w:r>
          </w:p>
        </w:tc>
        <w:tc>
          <w:tcPr>
            <w:tcW w:w="375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FFF"/>
            <w:vAlign w:val="center"/>
          </w:tcPr>
          <w:p w14:paraId="245961E6" w14:textId="77777777" w:rsidR="00330634" w:rsidRDefault="00000000">
            <w:pPr>
              <w:jc w:val="center"/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Responsibilities</w:t>
            </w:r>
          </w:p>
        </w:tc>
        <w:tc>
          <w:tcPr>
            <w:tcW w:w="267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FFF"/>
            <w:vAlign w:val="center"/>
          </w:tcPr>
          <w:p w14:paraId="140D7080" w14:textId="77777777" w:rsidR="00330634" w:rsidRDefault="00000000">
            <w:pPr>
              <w:jc w:val="center"/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Authority</w:t>
            </w:r>
          </w:p>
        </w:tc>
      </w:tr>
      <w:tr w:rsidR="00330634" w14:paraId="78C18CB5" w14:textId="77777777">
        <w:trPr>
          <w:jc w:val="center"/>
        </w:trPr>
        <w:tc>
          <w:tcPr>
            <w:tcW w:w="313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FFF"/>
            <w:vAlign w:val="center"/>
          </w:tcPr>
          <w:p w14:paraId="6D35E0CC" w14:textId="639A3D60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Head of Operation</w:t>
            </w:r>
          </w:p>
        </w:tc>
        <w:tc>
          <w:tcPr>
            <w:tcW w:w="375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FFF"/>
            <w:vAlign w:val="center"/>
          </w:tcPr>
          <w:p w14:paraId="46FDEAAB" w14:textId="4DC6EDB6" w:rsidR="00330634" w:rsidRDefault="00330634">
            <w:pPr>
              <w:jc w:val="both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Pemilik SOP; memastikan SNX-ISMS-REG-01 lengkap dan ditinjau; memastikan review aset oleh Pemilik aset terlaksana; memantau target di bagian 8; meninjau SOP ini setiap tahun.</w:t>
            </w:r>
          </w:p>
        </w:tc>
        <w:tc>
          <w:tcPr>
            <w:tcW w:w="267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FFF"/>
            <w:vAlign w:val="center"/>
          </w:tcPr>
          <w:p w14:paraId="16208601" w14:textId="06C1A440" w:rsidR="00330634" w:rsidRDefault="00330634">
            <w:pPr>
              <w:jc w:val="both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Menyatakan SNX-ISMS-REG-01 lengkap dan review aset terlaksana.</w:t>
            </w:r>
          </w:p>
        </w:tc>
      </w:tr>
      <w:tr w:rsidR="00330634" w14:paraId="78C18CB5" w14:textId="77777777">
        <w:trPr>
          <w:jc w:val="center"/>
        </w:trPr>
        <w:tc>
          <w:tcPr>
            <w:tcW w:w="313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FFF"/>
            <w:vAlign w:val="center"/>
          </w:tcPr>
          <w:p w14:paraId="6D35E0CC" w14:textId="639A3D60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Pemilik aset</w:t>
            </w:r>
          </w:p>
        </w:tc>
        <w:tc>
          <w:tcPr>
            <w:tcW w:w="375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FFF"/>
            <w:vAlign w:val="center"/>
          </w:tcPr>
          <w:p w14:paraId="46FDEAAB" w14:textId="4DC6EDB6" w:rsidR="00330634" w:rsidRDefault="00330634">
            <w:pPr>
              <w:jc w:val="both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Menetapkan klasifikasi, akses, dan siklus hidup asetnya; meninjau asetnya minimal sekali setiap semester.</w:t>
            </w:r>
          </w:p>
        </w:tc>
        <w:tc>
          <w:tcPr>
            <w:tcW w:w="267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FFF"/>
            <w:vAlign w:val="center"/>
          </w:tcPr>
          <w:p w14:paraId="16208601" w14:textId="06C1A440" w:rsidR="00330634" w:rsidRDefault="00330634">
            <w:pPr>
              <w:jc w:val="both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Menetapkan klasifikasi dan nilai CIA asetnya; memutuskan aset dipensiunkan.</w:t>
            </w:r>
          </w:p>
        </w:tc>
      </w:tr>
      <w:tr w:rsidR="00330634" w14:paraId="78C18CB5" w14:textId="77777777">
        <w:trPr>
          <w:jc w:val="center"/>
        </w:trPr>
        <w:tc>
          <w:tcPr>
            <w:tcW w:w="313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FFF"/>
            <w:vAlign w:val="center"/>
          </w:tcPr>
          <w:p w14:paraId="6D35E0CC" w14:textId="639A3D60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NOC Engineer</w:t>
            </w:r>
          </w:p>
        </w:tc>
        <w:tc>
          <w:tcPr>
            <w:tcW w:w="375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FFF"/>
            <w:vAlign w:val="center"/>
          </w:tcPr>
          <w:p w14:paraId="46FDEAAB" w14:textId="4DC6EDB6" w:rsidR="00330634" w:rsidRDefault="00330634">
            <w:pPr>
              <w:jc w:val="both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Mendaftarkan dan memperbarui aset dan CI saat provisioning, perubahan, dan dekomisi; melakukan rekonsiliasi; memusnahkan media dan mencatat berita acara; menjalankan perubahan konfigurasi CI lewat change request.</w:t>
            </w:r>
          </w:p>
        </w:tc>
        <w:tc>
          <w:tcPr>
            <w:tcW w:w="267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FFF"/>
            <w:vAlign w:val="center"/>
          </w:tcPr>
          <w:p w14:paraId="16208601" w14:textId="06C1A440" w:rsidR="00330634" w:rsidRDefault="00330634">
            <w:pPr>
              <w:jc w:val="both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Mengubah baris di SNX-ISMS-REG-01 sesuai kejadian aset; mengubah konfigurasi CI hanya sesuai change request yang disetujui.</w:t>
            </w:r>
          </w:p>
        </w:tc>
      </w:tr>
      <w:tr w:rsidR="00330634" w14:paraId="78C18CB5" w14:textId="77777777">
        <w:trPr>
          <w:jc w:val="center"/>
        </w:trPr>
        <w:tc>
          <w:tcPr>
            <w:tcW w:w="313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FFF"/>
            <w:vAlign w:val="center"/>
          </w:tcPr>
          <w:p w14:paraId="6D35E0CC" w14:textId="639A3D60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Lead SOC</w:t>
            </w:r>
          </w:p>
        </w:tc>
        <w:tc>
          <w:tcPr>
            <w:tcW w:w="375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FFF"/>
            <w:vAlign w:val="center"/>
          </w:tcPr>
          <w:p w14:paraId="46FDEAAB" w14:textId="4DC6EDB6" w:rsidR="00330634" w:rsidRDefault="00330634">
            <w:pPr>
              <w:jc w:val="both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Menyusun baseline hardening dan memeriksa drift keamanan.</w:t>
            </w:r>
          </w:p>
        </w:tc>
        <w:tc>
          <w:tcPr>
            <w:tcW w:w="267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FFF"/>
            <w:vAlign w:val="center"/>
          </w:tcPr>
          <w:p w14:paraId="16208601" w14:textId="06C1A440" w:rsidR="00330634" w:rsidRDefault="00330634">
            <w:pPr>
              <w:jc w:val="both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Menetapkan baseline hardening; menilai drift sebagai event keamanan atau ketidaksesuaian.</w:t>
            </w:r>
          </w:p>
        </w:tc>
      </w:tr>
      <w:tr w:rsidR="00330634" w14:paraId="78C18CB5" w14:textId="77777777">
        <w:trPr>
          <w:jc w:val="center"/>
        </w:trPr>
        <w:tc>
          <w:tcPr>
            <w:tcW w:w="313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FFF"/>
            <w:vAlign w:val="center"/>
          </w:tcPr>
          <w:p w14:paraId="6D35E0CC" w14:textId="639A3D60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Pengguna aset</w:t>
            </w:r>
          </w:p>
        </w:tc>
        <w:tc>
          <w:tcPr>
            <w:tcW w:w="375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FFF"/>
            <w:vAlign w:val="center"/>
          </w:tcPr>
          <w:p w14:paraId="46FDEAAB" w14:textId="4DC6EDB6" w:rsidR="00330634" w:rsidRDefault="00330634">
            <w:pPr>
              <w:jc w:val="both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Memakai aset sesuai aturan penggunaan di bagian 4; melaporkan kehilangan atau pencurian aset; mengembalikan aset saat pemberhentian atau mutasi.</w:t>
            </w:r>
          </w:p>
        </w:tc>
        <w:tc>
          <w:tcPr>
            <w:tcW w:w="267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FFF"/>
            <w:vAlign w:val="center"/>
          </w:tcPr>
          <w:p w14:paraId="16208601" w14:textId="06C1A440" w:rsidR="00330634" w:rsidRDefault="00330634">
            <w:pPr>
              <w:jc w:val="both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Memakai aset sebatas aturan penggunaan di bagian 4.</w:t>
            </w:r>
          </w:p>
        </w:tc>
      </w:tr>
    </w:tbl>
    <w:p w14:paraId="71474D5E" w14:textId="77777777" w:rsidR="00330634" w:rsidRDefault="00330634">
      <w:pPr>
        <w:rPr>
          <w:sz w:val="24"/>
          <w:szCs w:val="24"/>
        </w:rPr>
      </w:pPr>
    </w:p>
    <w:p w14:paraId="576FF9EC" w14:textId="77777777" w:rsidR="00330634" w:rsidRDefault="00330634">
      <w:pPr>
        <w:rPr>
          <w:sz w:val="24"/>
          <w:szCs w:val="24"/>
        </w:rPr>
      </w:pPr>
    </w:p>
    <w:p w14:paraId="7DD3A66D" w14:textId="77777777" w:rsidR="00330634" w:rsidRDefault="00000000">
      <w:pPr>
        <w:pStyle w:val="Heading1"/>
        <w:numPr>
          <w:ilvl w:val="0"/>
          <w:numId w:val="7"/>
        </w:numPr>
        <w:spacing w:after="0"/>
      </w:pPr>
      <w:bookmarkStart w:id="9" w:name="_901keg1um0ay" w:colFirst="0" w:colLast="0"/>
      <w:bookmarkEnd w:id="9"/>
      <w:r>
        <w:t>STANDARD OPERATING PROCEDURE</w:t>
      </w:r>
    </w:p>
    <w:p w14:paraId="529DFADF" w14:textId="02DADB71" w:rsidR="00330634" w:rsidRDefault="00AA0D9D" w:rsidP="00AA0D9D">
      <w:pPr>
        <w:pStyle w:val="Heading2"/>
        <w:numPr>
          <w:ilvl w:val="1"/>
          <w:numId w:val="7"/>
        </w:numPr>
      </w:pPr>
      <w:bookmarkStart w:id="10" w:name="_nlknbxi8j6cc" w:colFirst="0" w:colLast="0"/>
      <w:bookmarkEnd w:id="10"/>
      <w:r>
        <w:t xml:space="preserve">Registrasi Aset (Annex A 5.9)</w:t>
      </w:r>
      <w:r w:rsidR="00000000"/>
    </w:p>
    <w:tbl>
      <w:tblPr>
        <w:tblStyle w:val="a4"/>
        <w:tblW w:w="9528" w:type="dxa"/>
        <w:jc w:val="center"/>
        <w:tblInd w:w="0" w:type="dxa"/>
        <w:tblLayout w:type="fixed"/>
        <w:tblLook w:val="0400" w:firstRow="0" w:lastRow="0" w:firstColumn="0" w:lastColumn="0" w:noHBand="0" w:noVBand="1"/>
      </w:tblPr>
      <w:tblGrid>
        <w:gridCol w:w="3367"/>
        <w:gridCol w:w="2248"/>
        <w:gridCol w:w="3913"/>
      </w:tblGrid>
      <w:tr w:rsidR="00330634" w14:paraId="6C606F6C" w14:textId="77777777">
        <w:trPr>
          <w:jc w:val="center"/>
        </w:trPr>
        <w:tc>
          <w:tcPr>
            <w:tcW w:w="336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0D7C6EA9" w14:textId="77777777" w:rsidR="00330634" w:rsidRDefault="00000000">
            <w:pPr>
              <w:jc w:val="center"/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Aktivitas</w:t>
            </w:r>
          </w:p>
        </w:tc>
        <w:tc>
          <w:tcPr>
            <w:tcW w:w="224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79ADF5C0" w14:textId="77777777" w:rsidR="00330634" w:rsidRDefault="00000000">
            <w:pPr>
              <w:jc w:val="center"/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PIC</w:t>
            </w:r>
          </w:p>
        </w:tc>
        <w:tc>
          <w:tcPr>
            <w:tcW w:w="391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21B9B4F9" w14:textId="77777777" w:rsidR="00330634" w:rsidRDefault="00000000">
            <w:pPr>
              <w:jc w:val="center"/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Output / Rekaman</w:t>
            </w:r>
          </w:p>
        </w:tc>
      </w:tr>
      <w:tr w:rsidR="00330634" w14:paraId="359B4680" w14:textId="77777777">
        <w:trPr>
          <w:jc w:val="center"/>
        </w:trPr>
        <w:tc>
          <w:tcPr>
            <w:tcW w:w="336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A9F8090" w14:textId="0473B43C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1. Tetapkan klasifikasi aset menurut SNX-ISMS-PRO-01 dan nilai CIA-nya.</w:t>
            </w:r>
          </w:p>
        </w:tc>
        <w:tc>
          <w:tcPr>
            <w:tcW w:w="224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413F7BE" w14:textId="64C8BFD1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Pemilik aset</w:t>
            </w:r>
          </w:p>
        </w:tc>
        <w:tc>
          <w:tcPr>
            <w:tcW w:w="391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both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Klasifikasi dan nilai CIA aset</w:t>
            </w:r>
          </w:p>
        </w:tc>
      </w:tr>
      <w:tr w:rsidR="00330634" w14:paraId="359B4680" w14:textId="77777777">
        <w:trPr>
          <w:jc w:val="center"/>
        </w:trPr>
        <w:tc>
          <w:tcPr>
            <w:tcW w:w="336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A9F8090" w14:textId="0473B43C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2. Beri nama aset yang unik dan konsisten dengan penamaan aset lain di SNX-ISMS-REG-01.</w:t>
            </w:r>
          </w:p>
        </w:tc>
        <w:tc>
          <w:tcPr>
            <w:tcW w:w="224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413F7BE" w14:textId="64C8BFD1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NOC Engineer</w:t>
            </w:r>
          </w:p>
        </w:tc>
        <w:tc>
          <w:tcPr>
            <w:tcW w:w="391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both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Nama aset</w:t>
            </w:r>
          </w:p>
        </w:tc>
      </w:tr>
      <w:tr w:rsidR="00330634" w14:paraId="359B4680" w14:textId="77777777">
        <w:trPr>
          <w:jc w:val="center"/>
        </w:trPr>
        <w:tc>
          <w:tcPr>
            <w:tcW w:w="336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A9F8090" w14:textId="0473B43C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3. Daftarkan aset baru di SNX-ISMS-REG-01 paling lambat saat aset mulai dipakai; untuk aset pelanggan, sebelum gate G3.</w:t>
            </w:r>
          </w:p>
        </w:tc>
        <w:tc>
          <w:tcPr>
            <w:tcW w:w="224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413F7BE" w14:textId="64C8BFD1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NOC Engineer</w:t>
            </w:r>
          </w:p>
        </w:tc>
        <w:tc>
          <w:tcPr>
            <w:tcW w:w="391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both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Baris aset baru di SNX-ISMS-REG-01</w:t>
            </w:r>
          </w:p>
        </w:tc>
      </w:tr>
      <w:tr w:rsidR="00330634" w14:paraId="359B4680" w14:textId="77777777">
        <w:trPr>
          <w:jc w:val="center"/>
        </w:trPr>
        <w:tc>
          <w:tcPr>
            <w:tcW w:w="336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A9F8090" w14:textId="0473B43C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4. Lengkapi data minimal pada baris itu: ID aset, nama, jenis, pemilik, pengguna atau pelanggan, lokasi atau platform, klasifikasi, nilai CIA, status, dan tanggal review.</w:t>
            </w:r>
          </w:p>
        </w:tc>
        <w:tc>
          <w:tcPr>
            <w:tcW w:w="224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413F7BE" w14:textId="64C8BFD1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NOC Engineer</w:t>
            </w:r>
          </w:p>
        </w:tc>
        <w:tc>
          <w:tcPr>
            <w:tcW w:w="391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both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Data minimal terisi di SNX-ISMS-REG-01</w:t>
            </w:r>
          </w:p>
        </w:tc>
      </w:tr>
    </w:tbl>
    <w:p w14:paraId="0384B43F" w14:textId="77777777" w:rsidR="00330634" w:rsidRDefault="00330634">
      <w:pPr>
        <w:pBdr>
          <w:top w:val="nil"/>
          <w:left w:val="nil"/>
          <w:bottom w:val="nil"/>
          <w:right w:val="nil"/>
          <w:between w:val="nil"/>
        </w:pBdr>
        <w:spacing w:after="120" w:line="252" w:lineRule="auto"/>
        <w:jc w:val="both"/>
        <w:rPr>
          <w:sz w:val="24"/>
          <w:szCs w:val="24"/>
        </w:rPr>
      </w:pPr>
      <w:r>
        <w:rPr>
          <w:sz w:val="24"/>
          <w:szCs w:val="24"/>
        </w:rPr>
        <w:t xml:space="preserve"/>
      </w:r>
    </w:p>
    <w:p w14:paraId="529DFADF" w14:textId="02DADB71" w:rsidR="00330634" w:rsidRDefault="00AA0D9D" w:rsidP="00AA0D9D">
      <w:pPr>
        <w:pStyle w:val="Heading2"/>
        <w:numPr>
          <w:ilvl w:val="1"/>
          <w:numId w:val="7"/>
        </w:numPr>
      </w:pPr>
      <w:r>
        <w:t xml:space="preserve">Aset di Luar Kantor (Annex A 7.9)</w:t>
      </w:r>
      <w:r w:rsidR="00000000"/>
    </w:p>
    <w:tbl>
      <w:tblPr>
        <w:tblStyle w:val="a4"/>
        <w:tblW w:w="9528" w:type="dxa"/>
        <w:jc w:val="center"/>
        <w:tblInd w:w="0" w:type="dxa"/>
        <w:tblLayout w:type="fixed"/>
        <w:tblLook w:val="0400" w:firstRow="0" w:lastRow="0" w:firstColumn="0" w:lastColumn="0" w:noHBand="0" w:noVBand="1"/>
      </w:tblPr>
      <w:tblGrid>
        <w:gridCol w:w="3367"/>
        <w:gridCol w:w="2248"/>
        <w:gridCol w:w="3913"/>
      </w:tblGrid>
      <w:tr w:rsidR="00330634" w14:paraId="6C606F6C" w14:textId="77777777">
        <w:trPr>
          <w:jc w:val="center"/>
        </w:trPr>
        <w:tc>
          <w:tcPr>
            <w:tcW w:w="336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0D7C6EA9" w14:textId="77777777" w:rsidR="00330634" w:rsidRDefault="00000000">
            <w:pPr>
              <w:jc w:val="center"/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Aktivitas</w:t>
            </w:r>
          </w:p>
        </w:tc>
        <w:tc>
          <w:tcPr>
            <w:tcW w:w="224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79ADF5C0" w14:textId="77777777" w:rsidR="00330634" w:rsidRDefault="00000000">
            <w:pPr>
              <w:jc w:val="center"/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PIC</w:t>
            </w:r>
          </w:p>
        </w:tc>
        <w:tc>
          <w:tcPr>
            <w:tcW w:w="391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21B9B4F9" w14:textId="77777777" w:rsidR="00330634" w:rsidRDefault="00000000">
            <w:pPr>
              <w:jc w:val="center"/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Output / Rekaman</w:t>
            </w:r>
          </w:p>
        </w:tc>
      </w:tr>
      <w:tr w:rsidR="00330634" w14:paraId="359B4680" w14:textId="77777777">
        <w:trPr>
          <w:jc w:val="center"/>
        </w:trPr>
        <w:tc>
          <w:tcPr>
            <w:tcW w:w="336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A9F8090" w14:textId="0473B43C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1. Laporkan kehilangan atau pencurian aset yang dibawa ke luar kantor paling lambat 1 jam sejak mengetahuinya, sesuai SNX-ISMS-SOP-01.</w:t>
            </w:r>
          </w:p>
        </w:tc>
        <w:tc>
          <w:tcPr>
            <w:tcW w:w="224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413F7BE" w14:textId="64C8BFD1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Pengguna aset</w:t>
            </w:r>
          </w:p>
        </w:tc>
        <w:tc>
          <w:tcPr>
            <w:tcW w:w="391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both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Laporan event keamanan menurut SNX-ISMS-SOP-01</w:t>
            </w:r>
          </w:p>
        </w:tc>
      </w:tr>
      <w:tr w:rsidR="00330634" w14:paraId="359B4680" w14:textId="77777777">
        <w:trPr>
          <w:jc w:val="center"/>
        </w:trPr>
        <w:tc>
          <w:tcPr>
            <w:tcW w:w="336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A9F8090" w14:textId="0473B43C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2. Cabut atau rotasi akses akun terkait segera, sesuai SNX-ISMS-SOP-02.</w:t>
            </w:r>
          </w:p>
        </w:tc>
        <w:tc>
          <w:tcPr>
            <w:tcW w:w="224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413F7BE" w14:textId="64C8BFD1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NOC Engineer</w:t>
            </w:r>
          </w:p>
        </w:tc>
        <w:tc>
          <w:tcPr>
            <w:tcW w:w="391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both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Akses akun dicabut atau kredensial dirotasi</w:t>
            </w:r>
          </w:p>
        </w:tc>
      </w:tr>
    </w:tbl>
    <w:p w14:paraId="0384B43F" w14:textId="77777777" w:rsidR="00330634" w:rsidRDefault="00330634">
      <w:pPr>
        <w:pBdr>
          <w:top w:val="nil"/>
          <w:left w:val="nil"/>
          <w:bottom w:val="nil"/>
          <w:right w:val="nil"/>
          <w:between w:val="nil"/>
        </w:pBdr>
        <w:spacing w:after="120" w:line="252" w:lineRule="auto"/>
        <w:jc w:val="both"/>
        <w:rPr>
          <w:sz w:val="24"/>
          <w:szCs w:val="24"/>
        </w:rPr>
      </w:pPr>
      <w:r>
        <w:rPr>
          <w:sz w:val="24"/>
          <w:szCs w:val="24"/>
        </w:rPr>
        <w:t xml:space="preserve"/>
      </w:r>
    </w:p>
    <w:p w14:paraId="529DFADF" w14:textId="02DADB71" w:rsidR="00330634" w:rsidRDefault="00AA0D9D" w:rsidP="00AA0D9D">
      <w:pPr>
        <w:pStyle w:val="Heading2"/>
        <w:numPr>
          <w:ilvl w:val="1"/>
          <w:numId w:val="7"/>
        </w:numPr>
      </w:pPr>
      <w:r>
        <w:t xml:space="preserve">Pengembalian Aset (Annex A 5.11)</w:t>
      </w:r>
      <w:r w:rsidR="00000000"/>
    </w:p>
    <w:tbl>
      <w:tblPr>
        <w:tblStyle w:val="a4"/>
        <w:tblW w:w="9528" w:type="dxa"/>
        <w:jc w:val="center"/>
        <w:tblInd w:w="0" w:type="dxa"/>
        <w:tblLayout w:type="fixed"/>
        <w:tblLook w:val="0400" w:firstRow="0" w:lastRow="0" w:firstColumn="0" w:lastColumn="0" w:noHBand="0" w:noVBand="1"/>
      </w:tblPr>
      <w:tblGrid>
        <w:gridCol w:w="3367"/>
        <w:gridCol w:w="2248"/>
        <w:gridCol w:w="3913"/>
      </w:tblGrid>
      <w:tr w:rsidR="00330634" w14:paraId="6C606F6C" w14:textId="77777777">
        <w:trPr>
          <w:jc w:val="center"/>
        </w:trPr>
        <w:tc>
          <w:tcPr>
            <w:tcW w:w="336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0D7C6EA9" w14:textId="77777777" w:rsidR="00330634" w:rsidRDefault="00000000">
            <w:pPr>
              <w:jc w:val="center"/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Aktivitas</w:t>
            </w:r>
          </w:p>
        </w:tc>
        <w:tc>
          <w:tcPr>
            <w:tcW w:w="224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79ADF5C0" w14:textId="77777777" w:rsidR="00330634" w:rsidRDefault="00000000">
            <w:pPr>
              <w:jc w:val="center"/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PIC</w:t>
            </w:r>
          </w:p>
        </w:tc>
        <w:tc>
          <w:tcPr>
            <w:tcW w:w="391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21B9B4F9" w14:textId="77777777" w:rsidR="00330634" w:rsidRDefault="00000000">
            <w:pPr>
              <w:jc w:val="center"/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Output / Rekaman</w:t>
            </w:r>
          </w:p>
        </w:tc>
      </w:tr>
      <w:tr w:rsidR="00330634" w14:paraId="359B4680" w14:textId="77777777">
        <w:trPr>
          <w:jc w:val="center"/>
        </w:trPr>
        <w:tc>
          <w:tcPr>
            <w:tcW w:w="336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A9F8090" w14:textId="0473B43C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1. Kembalikan semua aset perusahaan dan aset pelanggan yang dipegang saat pemberhentian atau mutasi.</w:t>
            </w:r>
          </w:p>
        </w:tc>
        <w:tc>
          <w:tcPr>
            <w:tcW w:w="224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413F7BE" w14:textId="64C8BFD1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Pengguna aset</w:t>
            </w:r>
          </w:p>
        </w:tc>
        <w:tc>
          <w:tcPr>
            <w:tcW w:w="391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both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Aset yang dikembalikan</w:t>
            </w:r>
          </w:p>
        </w:tc>
      </w:tr>
      <w:tr w:rsidR="00330634" w14:paraId="359B4680" w14:textId="77777777">
        <w:trPr>
          <w:jc w:val="center"/>
        </w:trPr>
        <w:tc>
          <w:tcPr>
            <w:tcW w:w="336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A9F8090" w14:textId="0473B43C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2. Cocokkan aset yang dikembalikan dengan baris aset di SNX-ISMS-REG-01.</w:t>
            </w:r>
          </w:p>
        </w:tc>
        <w:tc>
          <w:tcPr>
            <w:tcW w:w="224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413F7BE" w14:textId="64C8BFD1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NOC Engineer</w:t>
            </w:r>
          </w:p>
        </w:tc>
        <w:tc>
          <w:tcPr>
            <w:tcW w:w="391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both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Hasil pencocokan dengan SNX-ISMS-REG-01</w:t>
            </w:r>
          </w:p>
        </w:tc>
      </w:tr>
      <w:tr w:rsidR="00330634" w14:paraId="359B4680" w14:textId="77777777">
        <w:trPr>
          <w:jc w:val="center"/>
        </w:trPr>
        <w:tc>
          <w:tcPr>
            <w:tcW w:w="336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A9F8090" w14:textId="0473B43C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3. Hapus informasi kerja dari perangkat pribadi, bila perangkat pribadi diizinkan untuk bekerja.</w:t>
            </w:r>
          </w:p>
        </w:tc>
        <w:tc>
          <w:tcPr>
            <w:tcW w:w="224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413F7BE" w14:textId="64C8BFD1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Pengguna aset</w:t>
            </w:r>
          </w:p>
        </w:tc>
        <w:tc>
          <w:tcPr>
            <w:tcW w:w="391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both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Informasi kerja terhapus dari perangkat pribadi</w:t>
            </w:r>
          </w:p>
        </w:tc>
      </w:tr>
      <w:tr w:rsidR="00330634" w14:paraId="359B4680" w14:textId="77777777">
        <w:trPr>
          <w:jc w:val="center"/>
        </w:trPr>
        <w:tc>
          <w:tcPr>
            <w:tcW w:w="336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A9F8090" w14:textId="0473B43C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4. Konfirmasikan penghapusan informasi kerja secara tertulis.</w:t>
            </w:r>
          </w:p>
        </w:tc>
        <w:tc>
          <w:tcPr>
            <w:tcW w:w="224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413F7BE" w14:textId="64C8BFD1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Pengguna aset</w:t>
            </w:r>
          </w:p>
        </w:tc>
        <w:tc>
          <w:tcPr>
            <w:tcW w:w="391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both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Konfirmasi tertulis penghapusan</w:t>
            </w:r>
          </w:p>
        </w:tc>
      </w:tr>
    </w:tbl>
    <w:p w14:paraId="0384B43F" w14:textId="77777777" w:rsidR="00330634" w:rsidRDefault="00330634">
      <w:pPr>
        <w:pBdr>
          <w:top w:val="nil"/>
          <w:left w:val="nil"/>
          <w:bottom w:val="nil"/>
          <w:right w:val="nil"/>
          <w:between w:val="nil"/>
        </w:pBdr>
        <w:spacing w:after="120" w:line="252" w:lineRule="auto"/>
        <w:jc w:val="both"/>
        <w:rPr>
          <w:sz w:val="24"/>
          <w:szCs w:val="24"/>
        </w:rPr>
      </w:pPr>
      <w:r>
        <w:rPr>
          <w:sz w:val="24"/>
          <w:szCs w:val="24"/>
        </w:rPr>
        <w:t xml:space="preserve"/>
      </w:r>
    </w:p>
    <w:p w14:paraId="529DFADF" w14:textId="02DADB71" w:rsidR="00330634" w:rsidRDefault="00AA0D9D" w:rsidP="00AA0D9D">
      <w:pPr>
        <w:pStyle w:val="Heading2"/>
        <w:numPr>
          <w:ilvl w:val="1"/>
          <w:numId w:val="7"/>
        </w:numPr>
      </w:pPr>
      <w:r>
        <w:t xml:space="preserve">Penghapusan dan Pemusnahan Aman (Annex A 7.14, 8.10)</w:t>
      </w:r>
      <w:r w:rsidR="00000000"/>
    </w:p>
    <w:tbl>
      <w:tblPr>
        <w:tblStyle w:val="a4"/>
        <w:tblW w:w="9528" w:type="dxa"/>
        <w:jc w:val="center"/>
        <w:tblInd w:w="0" w:type="dxa"/>
        <w:tblLayout w:type="fixed"/>
        <w:tblLook w:val="0400" w:firstRow="0" w:lastRow="0" w:firstColumn="0" w:lastColumn="0" w:noHBand="0" w:noVBand="1"/>
      </w:tblPr>
      <w:tblGrid>
        <w:gridCol w:w="3367"/>
        <w:gridCol w:w="2248"/>
        <w:gridCol w:w="3913"/>
      </w:tblGrid>
      <w:tr w:rsidR="00330634" w14:paraId="6C606F6C" w14:textId="77777777">
        <w:trPr>
          <w:jc w:val="center"/>
        </w:trPr>
        <w:tc>
          <w:tcPr>
            <w:tcW w:w="336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0D7C6EA9" w14:textId="77777777" w:rsidR="00330634" w:rsidRDefault="00000000">
            <w:pPr>
              <w:jc w:val="center"/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Aktivitas</w:t>
            </w:r>
          </w:p>
        </w:tc>
        <w:tc>
          <w:tcPr>
            <w:tcW w:w="224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79ADF5C0" w14:textId="77777777" w:rsidR="00330634" w:rsidRDefault="00000000">
            <w:pPr>
              <w:jc w:val="center"/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PIC</w:t>
            </w:r>
          </w:p>
        </w:tc>
        <w:tc>
          <w:tcPr>
            <w:tcW w:w="391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21B9B4F9" w14:textId="77777777" w:rsidR="00330634" w:rsidRDefault="00000000">
            <w:pPr>
              <w:jc w:val="center"/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Output / Rekaman</w:t>
            </w:r>
          </w:p>
        </w:tc>
      </w:tr>
      <w:tr w:rsidR="00330634" w14:paraId="359B4680" w14:textId="77777777">
        <w:trPr>
          <w:jc w:val="center"/>
        </w:trPr>
        <w:tc>
          <w:tcPr>
            <w:tcW w:w="336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A9F8090" w14:textId="0473B43C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1. Hapus data media penyimpanan yang akan dipakai ulang dengan wipe.</w:t>
            </w:r>
          </w:p>
        </w:tc>
        <w:tc>
          <w:tcPr>
            <w:tcW w:w="224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413F7BE" w14:textId="64C8BFD1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NOC Engineer</w:t>
            </w:r>
          </w:p>
        </w:tc>
        <w:tc>
          <w:tcPr>
            <w:tcW w:w="391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both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Media ter-wipe</w:t>
            </w:r>
          </w:p>
        </w:tc>
      </w:tr>
      <w:tr w:rsidR="00330634" w14:paraId="359B4680" w14:textId="77777777">
        <w:trPr>
          <w:jc w:val="center"/>
        </w:trPr>
        <w:tc>
          <w:tcPr>
            <w:tcW w:w="336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A9F8090" w14:textId="0473B43C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2. Hancurkan fisik media penyimpanan yang tidak dipakai ulang.</w:t>
            </w:r>
          </w:p>
        </w:tc>
        <w:tc>
          <w:tcPr>
            <w:tcW w:w="224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413F7BE" w14:textId="64C8BFD1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NOC Engineer</w:t>
            </w:r>
          </w:p>
        </w:tc>
        <w:tc>
          <w:tcPr>
            <w:tcW w:w="391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both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Media hancur fisik</w:t>
            </w:r>
          </w:p>
        </w:tc>
      </w:tr>
      <w:tr w:rsidR="00330634" w14:paraId="359B4680" w14:textId="77777777">
        <w:trPr>
          <w:jc w:val="center"/>
        </w:trPr>
        <w:tc>
          <w:tcPr>
            <w:tcW w:w="336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A9F8090" w14:textId="0473B43C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3. Minta konfirmasi tertulis pelanggan dua kali sebelum menghapus VM atau volume pelanggan, sesuai SNX-OPS-SOP-02.</w:t>
            </w:r>
          </w:p>
        </w:tc>
        <w:tc>
          <w:tcPr>
            <w:tcW w:w="224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413F7BE" w14:textId="64C8BFD1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NOC Engineer</w:t>
            </w:r>
          </w:p>
        </w:tc>
        <w:tc>
          <w:tcPr>
            <w:tcW w:w="391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both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Dua konfirmasi tertulis pelanggan</w:t>
            </w:r>
          </w:p>
        </w:tc>
      </w:tr>
      <w:tr w:rsidR="00330634" w14:paraId="359B4680" w14:textId="77777777">
        <w:trPr>
          <w:jc w:val="center"/>
        </w:trPr>
        <w:tc>
          <w:tcPr>
            <w:tcW w:w="336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A9F8090" w14:textId="0473B43C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4. Hapus VM atau volume pelanggan sesuai kontrak sesudah dua konfirmasi diterima.</w:t>
            </w:r>
          </w:p>
        </w:tc>
        <w:tc>
          <w:tcPr>
            <w:tcW w:w="224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413F7BE" w14:textId="64C8BFD1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NOC Engineer</w:t>
            </w:r>
          </w:p>
        </w:tc>
        <w:tc>
          <w:tcPr>
            <w:tcW w:w="391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both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VM atau volume pelanggan terhapus</w:t>
            </w:r>
          </w:p>
        </w:tc>
      </w:tr>
      <w:tr w:rsidR="00330634" w14:paraId="359B4680" w14:textId="77777777">
        <w:trPr>
          <w:jc w:val="center"/>
        </w:trPr>
        <w:tc>
          <w:tcPr>
            <w:tcW w:w="336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A9F8090" w14:textId="0473B43C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5. Catat pemusnahan dengan berita acara: ID aset, metode, tanggal, pelaksana, dan saksi.</w:t>
            </w:r>
          </w:p>
        </w:tc>
        <w:tc>
          <w:tcPr>
            <w:tcW w:w="224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413F7BE" w14:textId="64C8BFD1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NOC Engineer</w:t>
            </w:r>
          </w:p>
        </w:tc>
        <w:tc>
          <w:tcPr>
            <w:tcW w:w="391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both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Berita acara di sheet Pemusnahan SNX-ISMS-REG-01</w:t>
            </w:r>
          </w:p>
        </w:tc>
      </w:tr>
      <w:tr w:rsidR="00330634" w14:paraId="359B4680" w14:textId="77777777">
        <w:trPr>
          <w:jc w:val="center"/>
        </w:trPr>
        <w:tc>
          <w:tcPr>
            <w:tcW w:w="336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A9F8090" w14:textId="0473B43C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6. Ubah status aset di SNX-ISMS-REG-01 menjadi Dimusnahkan.</w:t>
            </w:r>
          </w:p>
        </w:tc>
        <w:tc>
          <w:tcPr>
            <w:tcW w:w="224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413F7BE" w14:textId="64C8BFD1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NOC Engineer</w:t>
            </w:r>
          </w:p>
        </w:tc>
        <w:tc>
          <w:tcPr>
            <w:tcW w:w="391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both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Status Dimusnahkan di SNX-ISMS-REG-01</w:t>
            </w:r>
          </w:p>
        </w:tc>
      </w:tr>
    </w:tbl>
    <w:p w14:paraId="0384B43F" w14:textId="77777777" w:rsidR="00330634" w:rsidRDefault="00330634">
      <w:pPr>
        <w:pBdr>
          <w:top w:val="nil"/>
          <w:left w:val="nil"/>
          <w:bottom w:val="nil"/>
          <w:right w:val="nil"/>
          <w:between w:val="nil"/>
        </w:pBdr>
        <w:spacing w:after="120" w:line="252" w:lineRule="auto"/>
        <w:jc w:val="both"/>
        <w:rPr>
          <w:sz w:val="24"/>
          <w:szCs w:val="24"/>
        </w:rPr>
      </w:pPr>
      <w:r>
        <w:rPr>
          <w:sz w:val="24"/>
          <w:szCs w:val="24"/>
        </w:rPr>
        <w:t xml:space="preserve"/>
      </w:r>
    </w:p>
    <w:p w14:paraId="529DFADF" w14:textId="02DADB71" w:rsidR="00330634" w:rsidRDefault="00AA0D9D" w:rsidP="00AA0D9D">
      <w:pPr>
        <w:pStyle w:val="Heading2"/>
        <w:numPr>
          <w:ilvl w:val="1"/>
          <w:numId w:val="7"/>
        </w:numPr>
      </w:pPr>
      <w:r>
        <w:t xml:space="preserve">Review dan Rekonsiliasi SNX-ISMS-REG-01 (Annex A 5.9)</w:t>
      </w:r>
      <w:r w:rsidR="00000000"/>
    </w:p>
    <w:tbl>
      <w:tblPr>
        <w:tblStyle w:val="a4"/>
        <w:tblW w:w="9528" w:type="dxa"/>
        <w:jc w:val="center"/>
        <w:tblInd w:w="0" w:type="dxa"/>
        <w:tblLayout w:type="fixed"/>
        <w:tblLook w:val="0400" w:firstRow="0" w:lastRow="0" w:firstColumn="0" w:lastColumn="0" w:noHBand="0" w:noVBand="1"/>
      </w:tblPr>
      <w:tblGrid>
        <w:gridCol w:w="3367"/>
        <w:gridCol w:w="2248"/>
        <w:gridCol w:w="3913"/>
      </w:tblGrid>
      <w:tr w:rsidR="00330634" w14:paraId="6C606F6C" w14:textId="77777777">
        <w:trPr>
          <w:jc w:val="center"/>
        </w:trPr>
        <w:tc>
          <w:tcPr>
            <w:tcW w:w="336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0D7C6EA9" w14:textId="77777777" w:rsidR="00330634" w:rsidRDefault="00000000">
            <w:pPr>
              <w:jc w:val="center"/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Aktivitas</w:t>
            </w:r>
          </w:p>
        </w:tc>
        <w:tc>
          <w:tcPr>
            <w:tcW w:w="224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79ADF5C0" w14:textId="77777777" w:rsidR="00330634" w:rsidRDefault="00000000">
            <w:pPr>
              <w:jc w:val="center"/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PIC</w:t>
            </w:r>
          </w:p>
        </w:tc>
        <w:tc>
          <w:tcPr>
            <w:tcW w:w="391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21B9B4F9" w14:textId="77777777" w:rsidR="00330634" w:rsidRDefault="00000000">
            <w:pPr>
              <w:jc w:val="center"/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Output / Rekaman</w:t>
            </w:r>
          </w:p>
        </w:tc>
      </w:tr>
      <w:tr w:rsidR="00330634" w14:paraId="359B4680" w14:textId="77777777">
        <w:trPr>
          <w:jc w:val="center"/>
        </w:trPr>
        <w:tc>
          <w:tcPr>
            <w:tcW w:w="336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A9F8090" w14:textId="0473B43C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1. Tinjau aset yang dimiliki di SNX-ISMS-REG-01 minimal sekali setiap semester dan perbarui tanggal review.</w:t>
            </w:r>
          </w:p>
        </w:tc>
        <w:tc>
          <w:tcPr>
            <w:tcW w:w="224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413F7BE" w14:textId="64C8BFD1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Pemilik aset</w:t>
            </w:r>
          </w:p>
        </w:tc>
        <w:tc>
          <w:tcPr>
            <w:tcW w:w="391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both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Tanggal review terbaru di SNX-ISMS-REG-01</w:t>
            </w:r>
          </w:p>
        </w:tc>
      </w:tr>
      <w:tr w:rsidR="00330634" w14:paraId="359B4680" w14:textId="77777777">
        <w:trPr>
          <w:jc w:val="center"/>
        </w:trPr>
        <w:tc>
          <w:tcPr>
            <w:tcW w:w="336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A9F8090" w14:textId="0473B43C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2. Putuskan apakah aset dipensiunkan; bila ya, aset dikembalikan atau dimusnahkan menurut butir 6.3 dan 6.4.</w:t>
            </w:r>
          </w:p>
        </w:tc>
        <w:tc>
          <w:tcPr>
            <w:tcW w:w="224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413F7BE" w14:textId="64C8BFD1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Pemilik aset</w:t>
            </w:r>
          </w:p>
        </w:tc>
        <w:tc>
          <w:tcPr>
            <w:tcW w:w="391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both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Keputusan pensiun aset</w:t>
            </w:r>
          </w:p>
        </w:tc>
      </w:tr>
      <w:tr w:rsidR="00330634" w14:paraId="359B4680" w14:textId="77777777">
        <w:trPr>
          <w:jc w:val="center"/>
        </w:trPr>
        <w:tc>
          <w:tcPr>
            <w:tcW w:w="336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A9F8090" w14:textId="0473B43C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3. Pastikan review semesteran terlaksana untuk semua aset.</w:t>
            </w:r>
          </w:p>
        </w:tc>
        <w:tc>
          <w:tcPr>
            <w:tcW w:w="224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413F7BE" w14:textId="64C8BFD1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Head of Operation</w:t>
            </w:r>
          </w:p>
        </w:tc>
        <w:tc>
          <w:tcPr>
            <w:tcW w:w="391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both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Tidak ada baris review terlambat (berwarna merah) di SNX-ISMS-REG-01</w:t>
            </w:r>
          </w:p>
        </w:tc>
      </w:tr>
      <w:tr w:rsidR="00330634" w14:paraId="359B4680" w14:textId="77777777">
        <w:trPr>
          <w:jc w:val="center"/>
        </w:trPr>
        <w:tc>
          <w:tcPr>
            <w:tcW w:w="336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A9F8090" w14:textId="0473B43C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4. Lakukan rekonsiliasi SNX-ISMS-REG-01 dengan sumber aktual (console Nusagrid, Overseer, Acronis, Cloudflare, daftar lisensi) setiap triwulan.</w:t>
            </w:r>
          </w:p>
        </w:tc>
        <w:tc>
          <w:tcPr>
            <w:tcW w:w="224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413F7BE" w14:textId="64C8BFD1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NOC Engineer</w:t>
            </w:r>
          </w:p>
        </w:tc>
        <w:tc>
          <w:tcPr>
            <w:tcW w:w="391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both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Catatan rekonsiliasi</w:t>
            </w:r>
          </w:p>
        </w:tc>
      </w:tr>
      <w:tr w:rsidR="00330634" w14:paraId="359B4680" w14:textId="77777777">
        <w:trPr>
          <w:jc w:val="center"/>
        </w:trPr>
        <w:tc>
          <w:tcPr>
            <w:tcW w:w="336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A9F8090" w14:textId="0473B43C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5. Tutup tiap selisih rekonsiliasi dalam 30 hari: daftarkan aset yang belum tercatat atau perbarui baris yang tidak cocok.</w:t>
            </w:r>
          </w:p>
        </w:tc>
        <w:tc>
          <w:tcPr>
            <w:tcW w:w="224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413F7BE" w14:textId="64C8BFD1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NOC Engineer</w:t>
            </w:r>
          </w:p>
        </w:tc>
        <w:tc>
          <w:tcPr>
            <w:tcW w:w="391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both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Selisih ditutup; baris SNX-ISMS-REG-01 diperbarui</w:t>
            </w:r>
          </w:p>
        </w:tc>
      </w:tr>
    </w:tbl>
    <w:p w14:paraId="0384B43F" w14:textId="77777777" w:rsidR="00330634" w:rsidRDefault="00330634">
      <w:pPr>
        <w:pBdr>
          <w:top w:val="nil"/>
          <w:left w:val="nil"/>
          <w:bottom w:val="nil"/>
          <w:right w:val="nil"/>
          <w:between w:val="nil"/>
        </w:pBdr>
        <w:spacing w:after="120" w:line="252" w:lineRule="auto"/>
        <w:jc w:val="both"/>
        <w:rPr>
          <w:sz w:val="24"/>
          <w:szCs w:val="24"/>
        </w:rPr>
      </w:pPr>
      <w:r>
        <w:rPr>
          <w:sz w:val="24"/>
          <w:szCs w:val="24"/>
        </w:rPr>
        <w:t xml:space="preserve"/>
      </w:r>
    </w:p>
    <w:p w14:paraId="529DFADF" w14:textId="02DADB71" w:rsidR="00330634" w:rsidRDefault="00AA0D9D" w:rsidP="00AA0D9D">
      <w:pPr>
        <w:pStyle w:val="Heading2"/>
        <w:numPr>
          <w:ilvl w:val="1"/>
          <w:numId w:val="7"/>
        </w:numPr>
      </w:pPr>
      <w:r>
        <w:t xml:space="preserve">Penandaan CI dan Baseline Konfigurasi (Annex A 8.9)</w:t>
      </w:r>
      <w:r w:rsidR="00000000"/>
    </w:p>
    <w:tbl>
      <w:tblPr>
        <w:tblStyle w:val="a4"/>
        <w:tblW w:w="9528" w:type="dxa"/>
        <w:jc w:val="center"/>
        <w:tblInd w:w="0" w:type="dxa"/>
        <w:tblLayout w:type="fixed"/>
        <w:tblLook w:val="0400" w:firstRow="0" w:lastRow="0" w:firstColumn="0" w:lastColumn="0" w:noHBand="0" w:noVBand="1"/>
      </w:tblPr>
      <w:tblGrid>
        <w:gridCol w:w="3367"/>
        <w:gridCol w:w="2248"/>
        <w:gridCol w:w="3913"/>
      </w:tblGrid>
      <w:tr w:rsidR="00330634" w14:paraId="6C606F6C" w14:textId="77777777">
        <w:trPr>
          <w:jc w:val="center"/>
        </w:trPr>
        <w:tc>
          <w:tcPr>
            <w:tcW w:w="336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0D7C6EA9" w14:textId="77777777" w:rsidR="00330634" w:rsidRDefault="00000000">
            <w:pPr>
              <w:jc w:val="center"/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Aktivitas</w:t>
            </w:r>
          </w:p>
        </w:tc>
        <w:tc>
          <w:tcPr>
            <w:tcW w:w="224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79ADF5C0" w14:textId="77777777" w:rsidR="00330634" w:rsidRDefault="00000000">
            <w:pPr>
              <w:jc w:val="center"/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PIC</w:t>
            </w:r>
          </w:p>
        </w:tc>
        <w:tc>
          <w:tcPr>
            <w:tcW w:w="391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21B9B4F9" w14:textId="77777777" w:rsidR="00330634" w:rsidRDefault="00000000">
            <w:pPr>
              <w:jc w:val="center"/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Output / Rekaman</w:t>
            </w:r>
          </w:p>
        </w:tc>
      </w:tr>
      <w:tr w:rsidR="00330634" w14:paraId="359B4680" w14:textId="77777777">
        <w:trPr>
          <w:jc w:val="center"/>
        </w:trPr>
        <w:tc>
          <w:tcPr>
            <w:tcW w:w="336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A9F8090" w14:textId="0473B43C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1. Susun baseline hardening per jenis sistem, misalnya server Linux, panel hosting, network device, dan WAF.</w:t>
            </w:r>
          </w:p>
        </w:tc>
        <w:tc>
          <w:tcPr>
            <w:tcW w:w="224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413F7BE" w14:textId="64C8BFD1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Lead SOC</w:t>
            </w:r>
          </w:p>
        </w:tc>
        <w:tc>
          <w:tcPr>
            <w:tcW w:w="391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both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Baseline hardening per jenis sistem</w:t>
            </w:r>
          </w:p>
        </w:tc>
      </w:tr>
      <w:tr w:rsidR="00330634" w14:paraId="359B4680" w14:textId="77777777">
        <w:trPr>
          <w:jc w:val="center"/>
        </w:trPr>
        <w:tc>
          <w:tcPr>
            <w:tcW w:w="336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A9F8090" w14:textId="0473B43C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2. Simpan baseline hardening di knowledge base sebagai runbook.</w:t>
            </w:r>
          </w:p>
        </w:tc>
        <w:tc>
          <w:tcPr>
            <w:tcW w:w="224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413F7BE" w14:textId="64C8BFD1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Lead SOC</w:t>
            </w:r>
          </w:p>
        </w:tc>
        <w:tc>
          <w:tcPr>
            <w:tcW w:w="391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both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Runbook baseline di knowledge base</w:t>
            </w:r>
          </w:p>
        </w:tc>
      </w:tr>
      <w:tr w:rsidR="00330634" w14:paraId="359B4680" w14:textId="77777777">
        <w:trPr>
          <w:jc w:val="center"/>
        </w:trPr>
        <w:tc>
          <w:tcPr>
            <w:tcW w:w="336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A9F8090" w14:textId="0473B43C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3. Tandai CI di kolom CI SNX-ISMS-REG-01 beserta acuan baseline konfigurasinya.</w:t>
            </w:r>
          </w:p>
        </w:tc>
        <w:tc>
          <w:tcPr>
            <w:tcW w:w="224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413F7BE" w14:textId="64C8BFD1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NOC Engineer</w:t>
            </w:r>
          </w:p>
        </w:tc>
        <w:tc>
          <w:tcPr>
            <w:tcW w:w="391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both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Kolom CI dan acuan baseline terisi</w:t>
            </w:r>
          </w:p>
        </w:tc>
      </w:tr>
    </w:tbl>
    <w:p w14:paraId="0384B43F" w14:textId="77777777" w:rsidR="00330634" w:rsidRDefault="00330634">
      <w:pPr>
        <w:pBdr>
          <w:top w:val="nil"/>
          <w:left w:val="nil"/>
          <w:bottom w:val="nil"/>
          <w:right w:val="nil"/>
          <w:between w:val="nil"/>
        </w:pBdr>
        <w:spacing w:after="120" w:line="252" w:lineRule="auto"/>
        <w:jc w:val="both"/>
        <w:rPr>
          <w:sz w:val="24"/>
          <w:szCs w:val="24"/>
        </w:rPr>
      </w:pPr>
      <w:r>
        <w:rPr>
          <w:sz w:val="24"/>
          <w:szCs w:val="24"/>
        </w:rPr>
        <w:t xml:space="preserve"/>
      </w:r>
    </w:p>
    <w:p w14:paraId="529DFADF" w14:textId="02DADB71" w:rsidR="00330634" w:rsidRDefault="00AA0D9D" w:rsidP="00AA0D9D">
      <w:pPr>
        <w:pStyle w:val="Heading2"/>
        <w:numPr>
          <w:ilvl w:val="1"/>
          <w:numId w:val="7"/>
        </w:numPr>
      </w:pPr>
      <w:r>
        <w:t xml:space="preserve">Perubahan dan Pemeriksaan Konfigurasi (Annex A 8.9, 8.19)</w:t>
      </w:r>
      <w:r w:rsidR="00000000"/>
    </w:p>
    <w:tbl>
      <w:tblPr>
        <w:tblStyle w:val="a4"/>
        <w:tblW w:w="9528" w:type="dxa"/>
        <w:jc w:val="center"/>
        <w:tblInd w:w="0" w:type="dxa"/>
        <w:tblLayout w:type="fixed"/>
        <w:tblLook w:val="0400" w:firstRow="0" w:lastRow="0" w:firstColumn="0" w:lastColumn="0" w:noHBand="0" w:noVBand="1"/>
      </w:tblPr>
      <w:tblGrid>
        <w:gridCol w:w="3367"/>
        <w:gridCol w:w="2248"/>
        <w:gridCol w:w="3913"/>
      </w:tblGrid>
      <w:tr w:rsidR="00330634" w14:paraId="6C606F6C" w14:textId="77777777">
        <w:trPr>
          <w:jc w:val="center"/>
        </w:trPr>
        <w:tc>
          <w:tcPr>
            <w:tcW w:w="336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0D7C6EA9" w14:textId="77777777" w:rsidR="00330634" w:rsidRDefault="00000000">
            <w:pPr>
              <w:jc w:val="center"/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Aktivitas</w:t>
            </w:r>
          </w:p>
        </w:tc>
        <w:tc>
          <w:tcPr>
            <w:tcW w:w="224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79ADF5C0" w14:textId="77777777" w:rsidR="00330634" w:rsidRDefault="00000000">
            <w:pPr>
              <w:jc w:val="center"/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PIC</w:t>
            </w:r>
          </w:p>
        </w:tc>
        <w:tc>
          <w:tcPr>
            <w:tcW w:w="391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21B9B4F9" w14:textId="77777777" w:rsidR="00330634" w:rsidRDefault="00000000">
            <w:pPr>
              <w:jc w:val="center"/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Output / Rekaman</w:t>
            </w:r>
          </w:p>
        </w:tc>
      </w:tr>
      <w:tr w:rsidR="00330634" w14:paraId="359B4680" w14:textId="77777777">
        <w:trPr>
          <w:jc w:val="center"/>
        </w:trPr>
        <w:tc>
          <w:tcPr>
            <w:tcW w:w="336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A9F8090" w14:textId="0473B43C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1. Ajukan change request menurut SNX-OPS-SOP-02 untuk setiap perubahan konfigurasi CI, termasuk instalasi software di sistem operasional.</w:t>
            </w:r>
          </w:p>
        </w:tc>
        <w:tc>
          <w:tcPr>
            <w:tcW w:w="224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413F7BE" w14:textId="64C8BFD1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NOC Engineer</w:t>
            </w:r>
          </w:p>
        </w:tc>
        <w:tc>
          <w:tcPr>
            <w:tcW w:w="391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both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Change request (SNX-OPS-FRM-04)</w:t>
            </w:r>
          </w:p>
        </w:tc>
      </w:tr>
      <w:tr w:rsidR="00330634" w14:paraId="359B4680" w14:textId="77777777">
        <w:trPr>
          <w:jc w:val="center"/>
        </w:trPr>
        <w:tc>
          <w:tcPr>
            <w:tcW w:w="336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A9F8090" w14:textId="0473B43C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2. Catat konfigurasi sebelum dan sesudah perubahan di change request.</w:t>
            </w:r>
          </w:p>
        </w:tc>
        <w:tc>
          <w:tcPr>
            <w:tcW w:w="224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413F7BE" w14:textId="64C8BFD1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NOC Engineer</w:t>
            </w:r>
          </w:p>
        </w:tc>
        <w:tc>
          <w:tcPr>
            <w:tcW w:w="391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both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Konfigurasi sebelum dan sesudah di change request</w:t>
            </w:r>
          </w:p>
        </w:tc>
      </w:tr>
      <w:tr w:rsidR="00330634" w14:paraId="359B4680" w14:textId="77777777">
        <w:trPr>
          <w:jc w:val="center"/>
        </w:trPr>
        <w:tc>
          <w:tcPr>
            <w:tcW w:w="336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A9F8090" w14:textId="0473B43C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3. Ambil backup konfigurasi CI setiap ada perubahan dan setiap minggu, sesuai SNX-ISMS-SOP-03.</w:t>
            </w:r>
          </w:p>
        </w:tc>
        <w:tc>
          <w:tcPr>
            <w:tcW w:w="224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413F7BE" w14:textId="64C8BFD1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NOC Engineer</w:t>
            </w:r>
          </w:p>
        </w:tc>
        <w:tc>
          <w:tcPr>
            <w:tcW w:w="391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both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Backup konfigurasi CI</w:t>
            </w:r>
          </w:p>
        </w:tc>
      </w:tr>
      <w:tr w:rsidR="00330634" w14:paraId="359B4680" w14:textId="77777777">
        <w:trPr>
          <w:jc w:val="center"/>
        </w:trPr>
        <w:tc>
          <w:tcPr>
            <w:tcW w:w="336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A9F8090" w14:textId="0473B43C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4. Verifikasi ulang konfigurasi hasil generator, misalnya vhost WAF, setelah setiap Apply.</w:t>
            </w:r>
          </w:p>
        </w:tc>
        <w:tc>
          <w:tcPr>
            <w:tcW w:w="224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413F7BE" w14:textId="64C8BFD1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NOC Engineer</w:t>
            </w:r>
          </w:p>
        </w:tc>
        <w:tc>
          <w:tcPr>
            <w:tcW w:w="391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both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Hasil verifikasi konfigurasi sesudah Apply</w:t>
            </w:r>
          </w:p>
        </w:tc>
      </w:tr>
      <w:tr w:rsidR="00330634" w14:paraId="359B4680" w14:textId="77777777">
        <w:trPr>
          <w:jc w:val="center"/>
        </w:trPr>
        <w:tc>
          <w:tcPr>
            <w:tcW w:w="336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A9F8090" w14:textId="0473B43C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5. Bandingkan konfigurasi aktual tiap CI dengan baseline minimal sekali setiap triwulan.</w:t>
            </w:r>
          </w:p>
        </w:tc>
        <w:tc>
          <w:tcPr>
            <w:tcW w:w="224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413F7BE" w14:textId="64C8BFD1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Lead SOC</w:t>
            </w:r>
          </w:p>
        </w:tc>
        <w:tc>
          <w:tcPr>
            <w:tcW w:w="391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both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Catatan pemeriksaan drift</w:t>
            </w:r>
          </w:p>
        </w:tc>
      </w:tr>
      <w:tr w:rsidR="00330634" w14:paraId="359B4680" w14:textId="77777777">
        <w:trPr>
          <w:jc w:val="center"/>
        </w:trPr>
        <w:tc>
          <w:tcPr>
            <w:tcW w:w="336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A9F8090" w14:textId="0473B43C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6. Analisis drift sebagai event keamanan atau ketidaksesuaian.</w:t>
            </w:r>
          </w:p>
        </w:tc>
        <w:tc>
          <w:tcPr>
            <w:tcW w:w="224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413F7BE" w14:textId="64C8BFD1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Lead SOC</w:t>
            </w:r>
          </w:p>
        </w:tc>
        <w:tc>
          <w:tcPr>
            <w:tcW w:w="391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both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Hasil analisis drift; event keamanan diproses menurut SNX-ISMS-SOP-01</w:t>
            </w:r>
          </w:p>
        </w:tc>
      </w:tr>
    </w:tbl>
    <w:p w14:paraId="0384B43F" w14:textId="77777777" w:rsidR="00330634" w:rsidRDefault="00330634">
      <w:pPr>
        <w:pBdr>
          <w:top w:val="nil"/>
          <w:left w:val="nil"/>
          <w:bottom w:val="nil"/>
          <w:right w:val="nil"/>
          <w:between w:val="nil"/>
        </w:pBdr>
        <w:spacing w:after="120" w:line="252" w:lineRule="auto"/>
        <w:jc w:val="both"/>
        <w:rPr>
          <w:sz w:val="24"/>
          <w:szCs w:val="24"/>
        </w:rPr>
      </w:pPr>
      <w:r>
        <w:rPr>
          <w:sz w:val="24"/>
          <w:szCs w:val="24"/>
        </w:rPr>
        <w:t xml:space="preserve"/>
      </w:r>
    </w:p>
    <w:p w14:paraId="11AE1C40" w14:textId="77777777" w:rsidR="00330634" w:rsidRDefault="00330634">
      <w:pPr>
        <w:spacing w:after="120" w:line="252" w:lineRule="auto"/>
        <w:ind w:left="2160"/>
        <w:rPr>
          <w:sz w:val="24"/>
          <w:szCs w:val="24"/>
        </w:rPr>
      </w:pPr>
    </w:p>
    <w:p w14:paraId="5F7E718E" w14:textId="1A93316E" w:rsidR="00330634" w:rsidRDefault="00000000">
      <w:pPr>
        <w:pStyle w:val="Heading1"/>
        <w:numPr>
          <w:ilvl w:val="0"/>
          <w:numId w:val="7"/>
        </w:numPr>
      </w:pPr>
      <w:bookmarkStart w:id="11" w:name="_wakatklxleao" w:colFirst="0" w:colLast="0"/>
      <w:bookmarkEnd w:id="11"/>
      <w:r>
        <w:t>PROCESS FLOW</w:t>
      </w:r>
    </w:p>
    <w:p w14:paraId="10D7382B" w14:textId="77777777" w:rsidR="00330634" w:rsidRDefault="00000000">
      <w:pPr>
        <w:pBdr>
          <w:top w:val="nil"/>
          <w:left w:val="nil"/>
          <w:bottom w:val="nil"/>
          <w:right w:val="nil"/>
          <w:between w:val="nil"/>
        </w:pBdr>
        <w:spacing w:after="120" w:line="252" w:lineRule="auto"/>
        <w:jc w:val="both"/>
        <w:rPr>
          <w:sz w:val="24"/>
          <w:szCs w:val="24"/>
        </w:rPr>
      </w:pPr>
      <w:r>
        <w:drawing>
          <wp:inline xmlns:a="http://schemas.openxmlformats.org/drawingml/2006/main" xmlns:pic="http://schemas.openxmlformats.org/drawingml/2006/picture">
            <wp:extent cx="4380023" cy="6840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SMS-SOP-04_flow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380023" cy="6840000"/>
                    </a:xfrm>
                    <a:prstGeom prst="rect"/>
                  </pic:spPr>
                </pic:pic>
              </a:graphicData>
            </a:graphic>
          </wp:inline>
        </w:drawing>
      </w:r>
    </w:p>
    <w:p w14:paraId="0384B43F" w14:textId="77777777" w:rsidR="00330634" w:rsidRDefault="00330634">
      <w:pPr>
        <w:pBdr>
          <w:top w:val="nil"/>
          <w:left w:val="nil"/>
          <w:bottom w:val="nil"/>
          <w:right w:val="nil"/>
          <w:between w:val="nil"/>
        </w:pBdr>
        <w:spacing w:after="120" w:line="252" w:lineRule="auto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Gambar 1. Alur aset dari pendaftaran sampai pengembalian atau pemusnahan, dengan review dan pemeriksaan drift.</w:t>
      </w:r>
    </w:p>
    <w:p w14:paraId="2B928C75" w14:textId="77777777" w:rsidR="00330634" w:rsidRDefault="00330634">
      <w:pPr>
        <w:rPr>
          <w:sz w:val="24"/>
          <w:szCs w:val="24"/>
        </w:rPr>
      </w:pPr>
    </w:p>
    <w:p w14:paraId="30233F3E" w14:textId="77777777" w:rsidR="00330634" w:rsidRDefault="00000000">
      <w:pPr>
        <w:pBdr>
          <w:top w:val="nil"/>
          <w:left w:val="nil"/>
          <w:bottom w:val="nil"/>
          <w:right w:val="nil"/>
          <w:between w:val="nil"/>
        </w:pBdr>
        <w:spacing w:after="120" w:line="252" w:lineRule="auto"/>
        <w:rPr>
          <w:b/>
          <w:bCs/>
          <w:sz w:val="24"/>
          <w:szCs w:val="24"/>
        </w:rPr>
      </w:pPr>
      <w:r>
        <w:br w:type="page"/>
      </w:r>
    </w:p>
    <w:p w14:paraId="533E0616" w14:textId="77777777" w:rsidR="00330634" w:rsidRDefault="00000000">
      <w:pPr>
        <w:pStyle w:val="Heading1"/>
        <w:numPr>
          <w:ilvl w:val="0"/>
          <w:numId w:val="7"/>
        </w:numPr>
      </w:pPr>
      <w:bookmarkStart w:id="12" w:name="_8o37hxr2x2l3" w:colFirst="0" w:colLast="0"/>
      <w:bookmarkEnd w:id="12"/>
      <w:r>
        <w:lastRenderedPageBreak/>
        <w:t>SERVICE LEVEL AGREEMENT (SLA)</w:t>
      </w:r>
    </w:p>
    <w:tbl>
      <w:tblPr>
        <w:tblStyle w:val="a4"/>
        <w:tblW w:w="9528" w:type="dxa"/>
        <w:jc w:val="center"/>
        <w:tblInd w:w="0" w:type="dxa"/>
        <w:tblLayout w:type="fixed"/>
        <w:tblLook w:val="0400" w:firstRow="0" w:lastRow="0" w:firstColumn="0" w:lastColumn="0" w:noHBand="0" w:noVBand="1"/>
      </w:tblPr>
      <w:tblGrid>
        <w:gridCol w:w="3367"/>
        <w:gridCol w:w="2248"/>
        <w:gridCol w:w="3913"/>
      </w:tblGrid>
      <w:tr w:rsidR="00330634" w14:paraId="6C606F6C" w14:textId="77777777">
        <w:trPr>
          <w:jc w:val="center"/>
        </w:trPr>
        <w:tc>
          <w:tcPr>
            <w:tcW w:w="336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0D7C6EA9" w14:textId="77777777" w:rsidR="00330634" w:rsidRDefault="00000000">
            <w:pPr>
              <w:jc w:val="center"/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Activity</w:t>
            </w:r>
          </w:p>
        </w:tc>
        <w:tc>
          <w:tcPr>
            <w:tcW w:w="224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79ADF5C0" w14:textId="77777777" w:rsidR="00330634" w:rsidRDefault="00000000">
            <w:pPr>
              <w:jc w:val="center"/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PIC</w:t>
            </w:r>
          </w:p>
        </w:tc>
        <w:tc>
          <w:tcPr>
            <w:tcW w:w="391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21B9B4F9" w14:textId="77777777" w:rsidR="00330634" w:rsidRDefault="00000000">
            <w:pPr>
              <w:jc w:val="center"/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SLA / Timing</w:t>
            </w:r>
          </w:p>
        </w:tc>
      </w:tr>
      <w:tr w:rsidR="00330634" w14:paraId="359B4680" w14:textId="77777777">
        <w:trPr>
          <w:jc w:val="center"/>
        </w:trPr>
        <w:tc>
          <w:tcPr>
            <w:tcW w:w="336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A9F8090" w14:textId="0473B43C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Pendaftaran aset baru</w:t>
            </w:r>
          </w:p>
        </w:tc>
        <w:tc>
          <w:tcPr>
            <w:tcW w:w="224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413F7BE" w14:textId="64C8BFD1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NOC Engineer</w:t>
            </w:r>
          </w:p>
        </w:tc>
        <w:tc>
          <w:tcPr>
            <w:tcW w:w="391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both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Paling lambat saat aset mulai dipakai</w:t>
            </w:r>
          </w:p>
        </w:tc>
      </w:tr>
      <w:tr w:rsidR="00330634" w14:paraId="359B4680" w14:textId="77777777">
        <w:trPr>
          <w:jc w:val="center"/>
        </w:trPr>
        <w:tc>
          <w:tcPr>
            <w:tcW w:w="336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A9F8090" w14:textId="0473B43C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Pendaftaran aset pelanggan</w:t>
            </w:r>
          </w:p>
        </w:tc>
        <w:tc>
          <w:tcPr>
            <w:tcW w:w="224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413F7BE" w14:textId="64C8BFD1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NOC Engineer</w:t>
            </w:r>
          </w:p>
        </w:tc>
        <w:tc>
          <w:tcPr>
            <w:tcW w:w="391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both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Sebelum gate G3; target 100% aset produksi terdaftar sebelum G3</w:t>
            </w:r>
          </w:p>
        </w:tc>
      </w:tr>
      <w:tr w:rsidR="00330634" w14:paraId="359B4680" w14:textId="77777777">
        <w:trPr>
          <w:jc w:val="center"/>
        </w:trPr>
        <w:tc>
          <w:tcPr>
            <w:tcW w:w="336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A9F8090" w14:textId="0473B43C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Laporan kehilangan atau pencurian aset di luar kantor</w:t>
            </w:r>
          </w:p>
        </w:tc>
        <w:tc>
          <w:tcPr>
            <w:tcW w:w="224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413F7BE" w14:textId="64C8BFD1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Pengguna aset</w:t>
            </w:r>
          </w:p>
        </w:tc>
        <w:tc>
          <w:tcPr>
            <w:tcW w:w="391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both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Paling lambat 1 jam sejak mengetahui</w:t>
            </w:r>
          </w:p>
        </w:tc>
      </w:tr>
      <w:tr w:rsidR="00330634" w14:paraId="359B4680" w14:textId="77777777">
        <w:trPr>
          <w:jc w:val="center"/>
        </w:trPr>
        <w:tc>
          <w:tcPr>
            <w:tcW w:w="336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A9F8090" w14:textId="0473B43C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Pencabutan atau rotasi akses akun terkait aset yang hilang</w:t>
            </w:r>
          </w:p>
        </w:tc>
        <w:tc>
          <w:tcPr>
            <w:tcW w:w="224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413F7BE" w14:textId="64C8BFD1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NOC Engineer</w:t>
            </w:r>
          </w:p>
        </w:tc>
        <w:tc>
          <w:tcPr>
            <w:tcW w:w="391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both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Segera</w:t>
            </w:r>
          </w:p>
        </w:tc>
      </w:tr>
      <w:tr w:rsidR="00330634" w14:paraId="359B4680" w14:textId="77777777">
        <w:trPr>
          <w:jc w:val="center"/>
        </w:trPr>
        <w:tc>
          <w:tcPr>
            <w:tcW w:w="336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A9F8090" w14:textId="0473B43C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Pengembalian aset saat pemberhentian atau mutasi</w:t>
            </w:r>
          </w:p>
        </w:tc>
        <w:tc>
          <w:tcPr>
            <w:tcW w:w="224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413F7BE" w14:textId="64C8BFD1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Pengguna aset</w:t>
            </w:r>
          </w:p>
        </w:tc>
        <w:tc>
          <w:tcPr>
            <w:tcW w:w="391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both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Paling lambat hari terakhir kerja (USULAN)</w:t>
            </w:r>
          </w:p>
        </w:tc>
      </w:tr>
      <w:tr w:rsidR="00330634" w14:paraId="359B4680" w14:textId="77777777">
        <w:trPr>
          <w:jc w:val="center"/>
        </w:trPr>
        <w:tc>
          <w:tcPr>
            <w:tcW w:w="336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A9F8090" w14:textId="0473B43C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Review aset</w:t>
            </w:r>
          </w:p>
        </w:tc>
        <w:tc>
          <w:tcPr>
            <w:tcW w:w="224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413F7BE" w14:textId="64C8BFD1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Pemilik aset</w:t>
            </w:r>
          </w:p>
        </w:tc>
        <w:tc>
          <w:tcPr>
            <w:tcW w:w="391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both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Minimal sekali setiap semester; target pelaksanaan 100%</w:t>
            </w:r>
          </w:p>
        </w:tc>
      </w:tr>
      <w:tr w:rsidR="00330634" w14:paraId="359B4680" w14:textId="77777777">
        <w:trPr>
          <w:jc w:val="center"/>
        </w:trPr>
        <w:tc>
          <w:tcPr>
            <w:tcW w:w="336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A9F8090" w14:textId="0473B43C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Rekonsiliasi SNX-ISMS-REG-01 dengan sumber aktual</w:t>
            </w:r>
          </w:p>
        </w:tc>
        <w:tc>
          <w:tcPr>
            <w:tcW w:w="224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413F7BE" w14:textId="64C8BFD1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NOC Engineer</w:t>
            </w:r>
          </w:p>
        </w:tc>
        <w:tc>
          <w:tcPr>
            <w:tcW w:w="391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both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Setiap triwulan</w:t>
            </w:r>
          </w:p>
        </w:tc>
      </w:tr>
      <w:tr w:rsidR="00330634" w14:paraId="359B4680" w14:textId="77777777">
        <w:trPr>
          <w:jc w:val="center"/>
        </w:trPr>
        <w:tc>
          <w:tcPr>
            <w:tcW w:w="336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A9F8090" w14:textId="0473B43C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Tindak lanjut selisih rekonsiliasi</w:t>
            </w:r>
          </w:p>
        </w:tc>
        <w:tc>
          <w:tcPr>
            <w:tcW w:w="224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413F7BE" w14:textId="64C8BFD1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NOC Engineer</w:t>
            </w:r>
          </w:p>
        </w:tc>
        <w:tc>
          <w:tcPr>
            <w:tcW w:w="391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both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Ditutup dalam 30 hari; target 95%</w:t>
            </w:r>
          </w:p>
        </w:tc>
      </w:tr>
      <w:tr w:rsidR="00330634" w14:paraId="359B4680" w14:textId="77777777">
        <w:trPr>
          <w:jc w:val="center"/>
        </w:trPr>
        <w:tc>
          <w:tcPr>
            <w:tcW w:w="336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A9F8090" w14:textId="0473B43C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Backup konfigurasi CI</w:t>
            </w:r>
          </w:p>
        </w:tc>
        <w:tc>
          <w:tcPr>
            <w:tcW w:w="224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413F7BE" w14:textId="64C8BFD1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NOC Engineer</w:t>
            </w:r>
          </w:p>
        </w:tc>
        <w:tc>
          <w:tcPr>
            <w:tcW w:w="391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both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Setiap perubahan dan setiap minggu</w:t>
            </w:r>
          </w:p>
        </w:tc>
      </w:tr>
      <w:tr w:rsidR="00330634" w14:paraId="359B4680" w14:textId="77777777">
        <w:trPr>
          <w:jc w:val="center"/>
        </w:trPr>
        <w:tc>
          <w:tcPr>
            <w:tcW w:w="336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A9F8090" w14:textId="0473B43C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Verifikasi konfigurasi hasil generator</w:t>
            </w:r>
          </w:p>
        </w:tc>
        <w:tc>
          <w:tcPr>
            <w:tcW w:w="224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413F7BE" w14:textId="64C8BFD1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NOC Engineer</w:t>
            </w:r>
          </w:p>
        </w:tc>
        <w:tc>
          <w:tcPr>
            <w:tcW w:w="391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both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Setelah setiap Apply</w:t>
            </w:r>
          </w:p>
        </w:tc>
      </w:tr>
      <w:tr w:rsidR="00330634" w14:paraId="359B4680" w14:textId="77777777">
        <w:trPr>
          <w:jc w:val="center"/>
        </w:trPr>
        <w:tc>
          <w:tcPr>
            <w:tcW w:w="336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A9F8090" w14:textId="0473B43C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Pemeriksaan drift terhadap baseline</w:t>
            </w:r>
          </w:p>
        </w:tc>
        <w:tc>
          <w:tcPr>
            <w:tcW w:w="224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413F7BE" w14:textId="64C8BFD1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Lead SOC</w:t>
            </w:r>
          </w:p>
        </w:tc>
        <w:tc>
          <w:tcPr>
            <w:tcW w:w="391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both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Minimal sekali setiap triwulan; target drift tanpa change request nol</w:t>
            </w:r>
          </w:p>
        </w:tc>
      </w:tr>
      <w:tr w:rsidR="00330634" w14:paraId="359B4680" w14:textId="77777777">
        <w:trPr>
          <w:jc w:val="center"/>
        </w:trPr>
        <w:tc>
          <w:tcPr>
            <w:tcW w:w="336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A9F8090" w14:textId="0473B43C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Review SOP ini</w:t>
            </w:r>
          </w:p>
        </w:tc>
        <w:tc>
          <w:tcPr>
            <w:tcW w:w="224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413F7BE" w14:textId="64C8BFD1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Head of Operation</w:t>
            </w:r>
          </w:p>
        </w:tc>
        <w:tc>
          <w:tcPr>
            <w:tcW w:w="391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both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Setiap tahun</w:t>
            </w:r>
          </w:p>
        </w:tc>
      </w:tr>
    </w:tbl>
    <w:p w14:paraId="31AF9526" w14:textId="77777777" w:rsidR="00330634" w:rsidRDefault="00330634">
      <w:pPr>
        <w:rPr>
          <w:sz w:val="24"/>
          <w:szCs w:val="24"/>
        </w:rPr>
      </w:pPr>
    </w:p>
    <w:p w14:paraId="37F9AFA4" w14:textId="77777777" w:rsidR="00330634" w:rsidRDefault="00000000">
      <w:pPr>
        <w:pStyle w:val="Heading1"/>
        <w:numPr>
          <w:ilvl w:val="0"/>
          <w:numId w:val="7"/>
        </w:numPr>
      </w:pPr>
      <w:bookmarkStart w:id="13" w:name="_dhckkhyolnm" w:colFirst="0" w:colLast="0"/>
      <w:bookmarkEnd w:id="13"/>
      <w:r>
        <w:t>EXCEPTION MANAGEMENT</w:t>
      </w:r>
    </w:p>
    <w:tbl>
      <w:tblPr>
        <w:tblStyle w:val="a5"/>
        <w:tblW w:w="9510" w:type="dxa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2745"/>
        <w:gridCol w:w="6765"/>
      </w:tblGrid>
      <w:tr w:rsidR="00330634" w14:paraId="08DA0AF0" w14:textId="77777777">
        <w:tc>
          <w:tcPr>
            <w:tcW w:w="274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0D40272" w14:textId="5BAA7698" w:rsidR="00330634" w:rsidRDefault="00330634">
            <w:pPr>
              <w:spacing w:after="120" w:line="252" w:lineRule="auto"/>
              <w:rPr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Kondisi</w:t>
            </w:r>
          </w:p>
        </w:tc>
        <w:tc>
          <w:tcPr>
            <w:tcW w:w="676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06E770D" w14:textId="5902CE20" w:rsidR="00330634" w:rsidRDefault="00330634">
            <w:pPr>
              <w:spacing w:after="120" w:line="252" w:lineRule="auto"/>
              <w:jc w:val="both"/>
              <w:rPr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Penanganan</w:t>
            </w:r>
          </w:p>
        </w:tc>
      </w:tr>
      <w:tr w:rsidR="00330634" w14:paraId="10BD2F91" w14:textId="77777777">
        <w:tc>
          <w:tcPr>
            <w:tcW w:w="274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922363B" w14:textId="77777777" w:rsidR="00330634" w:rsidRDefault="00330634">
            <w:pPr>
              <w:spacing w:after="120" w:line="252" w:lineRule="auto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Media penyimpanan tidak dipakai ulang</w:t>
            </w:r>
          </w:p>
        </w:tc>
        <w:tc>
          <w:tcPr>
            <w:tcW w:w="676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04135E3" w14:textId="35947E4F" w:rsidR="00330634" w:rsidRDefault="00330634" w:rsidP="00AA0D9D">
            <w:pPr>
              <w:spacing w:after="120" w:line="252" w:lineRule="auto"/>
              <w:jc w:val="both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NOC Engineer memakai langkah 2 butir 6.4 dan tidak menjalankan wipe.</w:t>
            </w:r>
          </w:p>
        </w:tc>
      </w:tr>
      <w:tr w:rsidR="00330634" w14:paraId="10BD2F91" w14:textId="77777777">
        <w:tc>
          <w:tcPr>
            <w:tcW w:w="274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922363B" w14:textId="77777777" w:rsidR="00330634" w:rsidRDefault="00330634">
            <w:pPr>
              <w:spacing w:after="120" w:line="252" w:lineRule="auto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VM atau volume pelanggan yang akan dihapus</w:t>
            </w:r>
          </w:p>
        </w:tc>
        <w:tc>
          <w:tcPr>
            <w:tcW w:w="676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04135E3" w14:textId="35947E4F" w:rsidR="00330634" w:rsidRDefault="00330634" w:rsidP="00AA0D9D">
            <w:pPr>
              <w:spacing w:after="120" w:line="252" w:lineRule="auto"/>
              <w:jc w:val="both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NOC Engineer memakai langkah 3 dan 4 butir 6.4, bukan wipe atau penghancuran fisik.</w:t>
            </w:r>
          </w:p>
        </w:tc>
      </w:tr>
      <w:tr w:rsidR="00330634" w14:paraId="10BD2F91" w14:textId="77777777">
        <w:tc>
          <w:tcPr>
            <w:tcW w:w="274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922363B" w14:textId="77777777" w:rsidR="00330634" w:rsidRDefault="00330634">
            <w:pPr>
              <w:spacing w:after="120" w:line="252" w:lineRule="auto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Perangkat pribadi diizinkan untuk bekerja</w:t>
            </w:r>
          </w:p>
        </w:tc>
        <w:tc>
          <w:tcPr>
            <w:tcW w:w="676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04135E3" w14:textId="35947E4F" w:rsidR="00330634" w:rsidRDefault="00330634" w:rsidP="00AA0D9D">
            <w:pPr>
              <w:spacing w:after="120" w:line="252" w:lineRule="auto"/>
              <w:jc w:val="both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Pengguna aset menghapus informasi kerja dari perangkat itu dan mengonfirmasinya secara tertulis saat pemberhentian atau mutasi (butir 6.3, langkah 3 dan 4).</w:t>
            </w:r>
          </w:p>
        </w:tc>
      </w:tr>
      <w:tr w:rsidR="00330634" w14:paraId="10BD2F91" w14:textId="77777777">
        <w:tc>
          <w:tcPr>
            <w:tcW w:w="274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922363B" w14:textId="77777777" w:rsidR="00330634" w:rsidRDefault="00330634">
            <w:pPr>
              <w:spacing w:after="120" w:line="252" w:lineRule="auto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Drift tanpa change request yang disetujui</w:t>
            </w:r>
          </w:p>
        </w:tc>
        <w:tc>
          <w:tcPr>
            <w:tcW w:w="676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04135E3" w14:textId="35947E4F" w:rsidR="00330634" w:rsidRDefault="00330634" w:rsidP="00AA0D9D">
            <w:pPr>
              <w:spacing w:after="120" w:line="252" w:lineRule="auto"/>
              <w:jc w:val="both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Lead SOC menganalisisnya sebagai event keamanan menurut SNX-ISMS-SOP-01 atau sebagai ketidaksesuaian (butir 6.7, langkah 6).</w:t>
            </w:r>
          </w:p>
        </w:tc>
      </w:tr>
      <w:tr w:rsidR="00330634" w14:paraId="10BD2F91" w14:textId="77777777">
        <w:tc>
          <w:tcPr>
            <w:tcW w:w="274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922363B" w14:textId="77777777" w:rsidR="00330634" w:rsidRDefault="00330634">
            <w:pPr>
              <w:spacing w:after="120" w:line="252" w:lineRule="auto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Perubahan manual pada konfigurasi hasil generator</w:t>
            </w:r>
          </w:p>
        </w:tc>
        <w:tc>
          <w:tcPr>
            <w:tcW w:w="676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04135E3" w14:textId="35947E4F" w:rsidR="00330634" w:rsidRDefault="00330634" w:rsidP="00AA0D9D">
            <w:pPr>
              <w:spacing w:after="120" w:line="252" w:lineRule="auto"/>
              <w:jc w:val="both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NOC Engineer memverifikasi ulang konfigurasi setelah setiap Apply karena perubahan manual dapat tertimpa (butir 6.7).</w:t>
            </w:r>
          </w:p>
        </w:tc>
      </w:tr>
    </w:tbl>
    <w:p w14:paraId="3324CEC9" w14:textId="27EBBE9F" w:rsidR="00330634" w:rsidRDefault="00330634">
      <w:pPr>
        <w:pBdr>
          <w:top w:val="nil"/>
          <w:left w:val="nil"/>
          <w:bottom w:val="nil"/>
          <w:right w:val="nil"/>
          <w:between w:val="nil"/>
        </w:pBdr>
        <w:spacing w:after="120" w:line="252" w:lineRule="auto"/>
        <w:rPr>
          <w:b/>
          <w:bCs/>
          <w:sz w:val="24"/>
          <w:szCs w:val="24"/>
        </w:rPr>
      </w:pPr>
      <w:bookmarkStart w:id="14" w:name="_rmg8phj7h71r" w:colFirst="0" w:colLast="0"/>
      <w:bookmarkEnd w:id="14"/>
    </w:p>
    <w:p w14:paraId="261DC246" w14:textId="77777777" w:rsidR="00330634" w:rsidRDefault="00000000">
      <w:pPr>
        <w:pStyle w:val="Heading1"/>
        <w:numPr>
          <w:ilvl w:val="0"/>
          <w:numId w:val="7"/>
        </w:numPr>
      </w:pPr>
      <w:r>
        <w:t>CONCLUSION</w:t>
      </w:r>
    </w:p>
    <w:p w14:paraId="0384B43F" w14:textId="77777777" w:rsidR="00330634" w:rsidRDefault="00330634">
      <w:pPr>
        <w:pBdr>
          <w:top w:val="nil"/>
          <w:left w:val="nil"/>
          <w:bottom w:val="nil"/>
          <w:right w:val="nil"/>
          <w:between w:val="nil"/>
        </w:pBdr>
        <w:spacing w:after="120" w:line="252" w:lineRule="auto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Head of Operation memantau kepatuhan lewat empat target di bagian 8: pendaftaran aset produksi sebelum gate G3, review aset, penutupan selisih rekonsiliasi, dan drift tanpa change request.</w:t>
      </w:r>
    </w:p>
    <w:p w14:paraId="0384B43F" w14:textId="77777777" w:rsidR="00330634" w:rsidRDefault="00330634">
      <w:pPr>
        <w:pBdr>
          <w:top w:val="nil"/>
          <w:left w:val="nil"/>
          <w:bottom w:val="nil"/>
          <w:right w:val="nil"/>
          <w:between w:val="nil"/>
        </w:pBdr>
        <w:spacing w:after="120" w:line="252" w:lineRule="auto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Head of Operation meninjau SOP ini setiap tahun.</w:t>
      </w:r>
    </w:p>
    <w:p w14:paraId="4B548646" w14:textId="19FCA36B" w:rsidR="00AA0D9D" w:rsidRDefault="00AA0D9D">
      <w:pPr>
        <w:rPr>
          <w:sz w:val="24"/>
          <w:szCs w:val="24"/>
        </w:rPr>
      </w:pPr>
      <w:r>
        <w:rPr>
          <w:sz w:val="24"/>
          <w:szCs w:val="24"/>
        </w:rPr>
        <w:br w:type="page"/>
      </w:r>
    </w:p>
    <w:p w14:paraId="0C16088E" w14:textId="77777777" w:rsidR="00AA0D9D" w:rsidRDefault="00AA0D9D">
      <w:pPr>
        <w:pBdr>
          <w:top w:val="nil"/>
          <w:left w:val="nil"/>
          <w:bottom w:val="nil"/>
          <w:right w:val="nil"/>
          <w:between w:val="nil"/>
        </w:pBdr>
        <w:spacing w:after="120" w:line="252" w:lineRule="auto"/>
        <w:jc w:val="both"/>
        <w:rPr>
          <w:sz w:val="24"/>
          <w:szCs w:val="24"/>
        </w:rPr>
      </w:pPr>
    </w:p>
    <w:p w14:paraId="039D83D6" w14:textId="77777777" w:rsidR="00330634" w:rsidRDefault="00000000">
      <w:pPr>
        <w:pStyle w:val="Heading1"/>
        <w:numPr>
          <w:ilvl w:val="0"/>
          <w:numId w:val="7"/>
        </w:numPr>
        <w:spacing w:after="0"/>
      </w:pPr>
      <w:bookmarkStart w:id="15" w:name="_m5lheg6k2ytw" w:colFirst="0" w:colLast="0"/>
      <w:bookmarkEnd w:id="15"/>
      <w:r>
        <w:t>RELATED DOCUMENTS &amp; ATTACHMENTS</w:t>
      </w:r>
    </w:p>
    <w:p w14:paraId="0384B43F" w14:textId="77777777" w:rsidR="00330634" w:rsidRDefault="00330634">
      <w:pPr>
        <w:pBdr>
          <w:top w:val="nil"/>
          <w:left w:val="nil"/>
          <w:bottom w:val="nil"/>
          <w:right w:val="nil"/>
          <w:between w:val="nil"/>
        </w:pBdr>
        <w:spacing w:after="120" w:line="252" w:lineRule="auto"/>
        <w:jc w:val="both"/>
        <w:rPr>
          <w:sz w:val="24"/>
          <w:szCs w:val="24"/>
        </w:rPr>
      </w:pPr>
      <w:r>
        <w:rPr>
          <w:sz w:val="24"/>
          <w:szCs w:val="24"/>
          <w:b/>
        </w:rPr>
        <w:t xml:space="preserve">Dokumen terkait</w:t>
      </w:r>
    </w:p>
    <w:tbl>
      <w:tblPr>
        <w:tblStyle w:val="a2"/>
        <w:tblW w:w="9071" w:type="dxa"/>
        <w:jc w:val="center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268"/>
        <w:gridCol w:w="6803"/>
      </w:tblGrid>
      <w:tr w:rsidR="00330634" w14:paraId="3C075254" w14:textId="77777777">
        <w:trPr>
          <w:jc w:val="center"/>
        </w:trPr>
        <w:tc>
          <w:tcPr>
            <w:tcW w:w="2268" w:type="dxa"/>
            <w:vAlign w:val="center"/>
          </w:tcPr>
          <w:p w14:paraId="5B3215B8" w14:textId="77777777" w:rsidR="00330634" w:rsidRDefault="00000000">
            <w:pPr>
              <w:jc w:val="center"/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Kode / Dokumen</w:t>
            </w:r>
          </w:p>
        </w:tc>
        <w:tc>
          <w:tcPr>
            <w:tcW w:w="6803" w:type="dxa"/>
            <w:vAlign w:val="center"/>
          </w:tcPr>
          <w:p w14:paraId="2B782A9B" w14:textId="77777777" w:rsidR="00330634" w:rsidRDefault="00000000">
            <w:pPr>
              <w:jc w:val="center"/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Keterangan</w:t>
            </w:r>
          </w:p>
        </w:tc>
      </w:tr>
      <w:tr w:rsidR="00330634" w14:paraId="5EBDA026" w14:textId="77777777">
        <w:trPr>
          <w:jc w:val="center"/>
        </w:trPr>
        <w:tc>
          <w:tcPr>
            <w:tcW w:w="2268" w:type="dxa"/>
            <w:vAlign w:val="center"/>
          </w:tcPr>
          <w:p w14:paraId="7FEE2812" w14:textId="5B1FABAC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SNX-ISMS-REG-01</w:t>
            </w:r>
          </w:p>
        </w:tc>
        <w:tc>
          <w:tcPr>
            <w:tcW w:w="6803" w:type="dxa"/>
            <w:vAlign w:val="center"/>
          </w:tcPr>
          <w:p w14:paraId="6E842649" w14:textId="12DD9EBE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Information Asset Register; register aset dan CI, termasuk sheet Pemusnahan untuk berita acara.</w:t>
            </w:r>
          </w:p>
        </w:tc>
      </w:tr>
      <w:tr w:rsidR="00330634" w14:paraId="5EBDA026" w14:textId="77777777">
        <w:trPr>
          <w:jc w:val="center"/>
        </w:trPr>
        <w:tc>
          <w:tcPr>
            <w:tcW w:w="2268" w:type="dxa"/>
            <w:vAlign w:val="center"/>
          </w:tcPr>
          <w:p w14:paraId="7FEE2812" w14:textId="5B1FABAC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SNX-ISMS-PRO-01</w:t>
            </w:r>
          </w:p>
        </w:tc>
        <w:tc>
          <w:tcPr>
            <w:tcW w:w="6803" w:type="dxa"/>
            <w:vAlign w:val="center"/>
          </w:tcPr>
          <w:p w14:paraId="6E842649" w14:textId="12DD9EBE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Information Classification &amp; Handling Procedure; tingkat klasifikasi aset.</w:t>
            </w:r>
          </w:p>
        </w:tc>
      </w:tr>
      <w:tr w:rsidR="00330634" w14:paraId="5EBDA026" w14:textId="77777777">
        <w:trPr>
          <w:jc w:val="center"/>
        </w:trPr>
        <w:tc>
          <w:tcPr>
            <w:tcW w:w="2268" w:type="dxa"/>
            <w:vAlign w:val="center"/>
          </w:tcPr>
          <w:p w14:paraId="7FEE2812" w14:textId="5B1FABAC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SNX-ISMS-SOP-01</w:t>
            </w:r>
          </w:p>
        </w:tc>
        <w:tc>
          <w:tcPr>
            <w:tcW w:w="6803" w:type="dxa"/>
            <w:vAlign w:val="center"/>
          </w:tcPr>
          <w:p w14:paraId="6E842649" w14:textId="12DD9EBE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SOP Information Security Incident Management; pelaporan kehilangan atau pencurian aset dan event keamanan dari drift.</w:t>
            </w:r>
          </w:p>
        </w:tc>
      </w:tr>
      <w:tr w:rsidR="00330634" w14:paraId="5EBDA026" w14:textId="77777777">
        <w:trPr>
          <w:jc w:val="center"/>
        </w:trPr>
        <w:tc>
          <w:tcPr>
            <w:tcW w:w="2268" w:type="dxa"/>
            <w:vAlign w:val="center"/>
          </w:tcPr>
          <w:p w14:paraId="7FEE2812" w14:textId="5B1FABAC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SNX-ISMS-SOP-02</w:t>
            </w:r>
          </w:p>
        </w:tc>
        <w:tc>
          <w:tcPr>
            <w:tcW w:w="6803" w:type="dxa"/>
            <w:vAlign w:val="center"/>
          </w:tcPr>
          <w:p w14:paraId="6E842649" w14:textId="12DD9EBE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SOP User Access Control &amp; Authorization; pencabutan dan rotasi akses akun.</w:t>
            </w:r>
          </w:p>
        </w:tc>
      </w:tr>
      <w:tr w:rsidR="00330634" w14:paraId="5EBDA026" w14:textId="77777777">
        <w:trPr>
          <w:jc w:val="center"/>
        </w:trPr>
        <w:tc>
          <w:tcPr>
            <w:tcW w:w="2268" w:type="dxa"/>
            <w:vAlign w:val="center"/>
          </w:tcPr>
          <w:p w14:paraId="7FEE2812" w14:textId="5B1FABAC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SNX-ISMS-SOP-03</w:t>
            </w:r>
          </w:p>
        </w:tc>
        <w:tc>
          <w:tcPr>
            <w:tcW w:w="6803" w:type="dxa"/>
            <w:vAlign w:val="center"/>
          </w:tcPr>
          <w:p w14:paraId="6E842649" w14:textId="12DD9EBE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SOP Backup &amp; Recovery; backup konfigurasi CI.</w:t>
            </w:r>
          </w:p>
        </w:tc>
      </w:tr>
      <w:tr w:rsidR="00330634" w14:paraId="5EBDA026" w14:textId="77777777">
        <w:trPr>
          <w:jc w:val="center"/>
        </w:trPr>
        <w:tc>
          <w:tcPr>
            <w:tcW w:w="2268" w:type="dxa"/>
            <w:vAlign w:val="center"/>
          </w:tcPr>
          <w:p w14:paraId="7FEE2812" w14:textId="5B1FABAC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SNX-ISMS-SOA-01</w:t>
            </w:r>
          </w:p>
        </w:tc>
        <w:tc>
          <w:tcPr>
            <w:tcW w:w="6803" w:type="dxa"/>
            <w:vAlign w:val="center"/>
          </w:tcPr>
          <w:p w14:paraId="6E842649" w14:textId="12DD9EBE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Statement of Applicability (SoA); memetakan kontrol Annex A ke dokumen yang menerapkannya, termasuk SOP ini.</w:t>
            </w:r>
          </w:p>
        </w:tc>
      </w:tr>
      <w:tr w:rsidR="00330634" w14:paraId="5EBDA026" w14:textId="77777777">
        <w:trPr>
          <w:jc w:val="center"/>
        </w:trPr>
        <w:tc>
          <w:tcPr>
            <w:tcW w:w="2268" w:type="dxa"/>
            <w:vAlign w:val="center"/>
          </w:tcPr>
          <w:p w14:paraId="7FEE2812" w14:textId="5B1FABAC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SNX-OPS-SOP-02</w:t>
            </w:r>
          </w:p>
        </w:tc>
        <w:tc>
          <w:tcPr>
            <w:tcW w:w="6803" w:type="dxa"/>
            <w:vAlign w:val="center"/>
          </w:tcPr>
          <w:p w14:paraId="6E842649" w14:textId="12DD9EBE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Project Change Management; change request untuk perubahan konfigurasi CI dan konfirmasi hapus VM pelanggan.</w:t>
            </w:r>
          </w:p>
        </w:tc>
      </w:tr>
      <w:tr w:rsidR="00330634" w14:paraId="5EBDA026" w14:textId="77777777">
        <w:trPr>
          <w:jc w:val="center"/>
        </w:trPr>
        <w:tc>
          <w:tcPr>
            <w:tcW w:w="2268" w:type="dxa"/>
            <w:vAlign w:val="center"/>
          </w:tcPr>
          <w:p w14:paraId="7FEE2812" w14:textId="5B1FABAC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SNX-OPS-FRM-04</w:t>
            </w:r>
          </w:p>
        </w:tc>
        <w:tc>
          <w:tcPr>
            <w:tcW w:w="6803" w:type="dxa"/>
            <w:vAlign w:val="center"/>
          </w:tcPr>
          <w:p w14:paraId="6E842649" w14:textId="12DD9EBE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Change Request &amp; Approval Log; rekaman change request konfigurasi.</w:t>
            </w:r>
          </w:p>
        </w:tc>
      </w:tr>
      <w:tr w:rsidR="00330634" w14:paraId="5EBDA026" w14:textId="77777777">
        <w:trPr>
          <w:jc w:val="center"/>
        </w:trPr>
        <w:tc>
          <w:tcPr>
            <w:tcW w:w="2268" w:type="dxa"/>
            <w:vAlign w:val="center"/>
          </w:tcPr>
          <w:p w14:paraId="7FEE2812" w14:textId="5B1FABAC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POL-OPS-001</w:t>
            </w:r>
          </w:p>
        </w:tc>
        <w:tc>
          <w:tcPr>
            <w:tcW w:w="6803" w:type="dxa"/>
            <w:vAlign w:val="center"/>
          </w:tcPr>
          <w:p w14:paraId="6E842649" w14:textId="12DD9EBE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Kebijakan Divisi Operation SINUX (DRAFT v0.1); susunan sub divisi dan gate G3.</w:t>
            </w:r>
          </w:p>
        </w:tc>
      </w:tr>
      <w:tr w:rsidR="00330634" w14:paraId="5EBDA026" w14:textId="77777777">
        <w:trPr>
          <w:jc w:val="center"/>
        </w:trPr>
        <w:tc>
          <w:tcPr>
            <w:tcW w:w="2268" w:type="dxa"/>
            <w:vAlign w:val="center"/>
          </w:tcPr>
          <w:p w14:paraId="7FEE2812" w14:textId="5B1FABAC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SNX-HR-ORG-01</w:t>
            </w:r>
          </w:p>
        </w:tc>
        <w:tc>
          <w:tcPr>
            <w:tcW w:w="6803" w:type="dxa"/>
            <w:vAlign w:val="center"/>
          </w:tcPr>
          <w:p w14:paraId="6E842649" w14:textId="12DD9EBE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Struktur Organisasi SINUX; nama jabatan dan peran Divisi Operation.</w:t>
            </w:r>
          </w:p>
        </w:tc>
      </w:tr>
    </w:tbl>
    <w:p w14:paraId="0384B43F" w14:textId="77777777" w:rsidR="00330634" w:rsidRDefault="00330634">
      <w:pPr>
        <w:pBdr>
          <w:top w:val="nil"/>
          <w:left w:val="nil"/>
          <w:bottom w:val="nil"/>
          <w:right w:val="nil"/>
          <w:between w:val="nil"/>
        </w:pBdr>
        <w:spacing w:after="120" w:line="252" w:lineRule="auto"/>
        <w:jc w:val="both"/>
        <w:rPr>
          <w:sz w:val="24"/>
          <w:szCs w:val="24"/>
        </w:rPr>
      </w:pPr>
      <w:r>
        <w:rPr>
          <w:sz w:val="24"/>
          <w:szCs w:val="24"/>
          <w:b/>
        </w:rPr>
        <w:t xml:space="preserve">Rekaman (records)</w:t>
      </w:r>
    </w:p>
    <w:tbl>
      <w:tblPr>
        <w:tblStyle w:val="a4"/>
        <w:tblW w:w="9528" w:type="dxa"/>
        <w:jc w:val="center"/>
        <w:tblInd w:w="0" w:type="dxa"/>
        <w:tblLayout w:type="fixed"/>
        <w:tblLook w:val="0400" w:firstRow="0" w:lastRow="0" w:firstColumn="0" w:lastColumn="0" w:noHBand="0" w:noVBand="1"/>
      </w:tblPr>
      <w:tblGrid>
        <w:gridCol w:w="3367"/>
        <w:gridCol w:w="2248"/>
        <w:gridCol w:w="3913"/>
      </w:tblGrid>
      <w:tr w:rsidR="00330634" w14:paraId="6C606F6C" w14:textId="77777777">
        <w:trPr>
          <w:jc w:val="center"/>
        </w:trPr>
        <w:tc>
          <w:tcPr>
            <w:tcW w:w="336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0D7C6EA9" w14:textId="77777777" w:rsidR="00330634" w:rsidRDefault="00000000">
            <w:pPr>
              <w:jc w:val="center"/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Rekaman</w:t>
            </w:r>
          </w:p>
        </w:tc>
        <w:tc>
          <w:tcPr>
            <w:tcW w:w="224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79ADF5C0" w14:textId="77777777" w:rsidR="00330634" w:rsidRDefault="00000000">
            <w:pPr>
              <w:jc w:val="center"/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Lokasi simpan dan pemilik</w:t>
            </w:r>
          </w:p>
        </w:tc>
        <w:tc>
          <w:tcPr>
            <w:tcW w:w="391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21B9B4F9" w14:textId="77777777" w:rsidR="00330634" w:rsidRDefault="00000000">
            <w:pPr>
              <w:jc w:val="center"/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Retensi</w:t>
            </w:r>
          </w:p>
        </w:tc>
      </w:tr>
      <w:tr w:rsidR="00330634" w14:paraId="359B4680" w14:textId="77777777">
        <w:trPr>
          <w:jc w:val="center"/>
        </w:trPr>
        <w:tc>
          <w:tcPr>
            <w:tcW w:w="336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A9F8090" w14:textId="0473B43C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Information Asset Register (SNX-ISMS-REG-01)</w:t>
            </w:r>
          </w:p>
        </w:tc>
        <w:tc>
          <w:tcPr>
            <w:tcW w:w="224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413F7BE" w14:textId="64C8BFD1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Google Drive; pemilik Head of Operation</w:t>
            </w:r>
          </w:p>
        </w:tc>
        <w:tc>
          <w:tcPr>
            <w:tcW w:w="391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both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Berlaku sampai digantikan</w:t>
            </w:r>
          </w:p>
        </w:tc>
      </w:tr>
      <w:tr w:rsidR="00330634" w14:paraId="359B4680" w14:textId="77777777">
        <w:trPr>
          <w:jc w:val="center"/>
        </w:trPr>
        <w:tc>
          <w:tcPr>
            <w:tcW w:w="336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A9F8090" w14:textId="0473B43C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Berita acara pemusnahan (sheet Pemusnahan, SNX-ISMS-REG-01)</w:t>
            </w:r>
          </w:p>
        </w:tc>
        <w:tc>
          <w:tcPr>
            <w:tcW w:w="224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413F7BE" w14:textId="64C8BFD1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Google Drive; pemilik Head of Operation</w:t>
            </w:r>
          </w:p>
        </w:tc>
        <w:tc>
          <w:tcPr>
            <w:tcW w:w="391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both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5 tahun</w:t>
            </w:r>
          </w:p>
        </w:tc>
      </w:tr>
      <w:tr w:rsidR="00330634" w14:paraId="359B4680" w14:textId="77777777">
        <w:trPr>
          <w:jc w:val="center"/>
        </w:trPr>
        <w:tc>
          <w:tcPr>
            <w:tcW w:w="336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A9F8090" w14:textId="0473B43C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Change request konfigurasi (SNX-OPS-FRM-04)</w:t>
            </w:r>
          </w:p>
        </w:tc>
        <w:tc>
          <w:tcPr>
            <w:tcW w:w="224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413F7BE" w14:textId="64C8BFD1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Berkas SNX-OPS-FRM-04; pemilik Head of Operation</w:t>
            </w:r>
          </w:p>
        </w:tc>
        <w:tc>
          <w:tcPr>
            <w:tcW w:w="391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both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3 tahun</w:t>
            </w:r>
          </w:p>
        </w:tc>
      </w:tr>
      <w:tr w:rsidR="00330634" w14:paraId="359B4680" w14:textId="77777777">
        <w:trPr>
          <w:jc w:val="center"/>
        </w:trPr>
        <w:tc>
          <w:tcPr>
            <w:tcW w:w="336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A9F8090" w14:textId="0473B43C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Catatan rekonsiliasi SNX-ISMS-REG-01 (USULAN)</w:t>
            </w:r>
          </w:p>
        </w:tc>
        <w:tc>
          <w:tcPr>
            <w:tcW w:w="224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413F7BE" w14:textId="64C8BFD1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Google Drive; pemilik Head of Operation</w:t>
            </w:r>
          </w:p>
        </w:tc>
        <w:tc>
          <w:tcPr>
            <w:tcW w:w="391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both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3 tahun</w:t>
            </w:r>
          </w:p>
        </w:tc>
      </w:tr>
      <w:tr w:rsidR="00330634" w14:paraId="359B4680" w14:textId="77777777">
        <w:trPr>
          <w:jc w:val="center"/>
        </w:trPr>
        <w:tc>
          <w:tcPr>
            <w:tcW w:w="336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A9F8090" w14:textId="0473B43C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Catatan pemeriksaan drift (USULAN)</w:t>
            </w:r>
          </w:p>
        </w:tc>
        <w:tc>
          <w:tcPr>
            <w:tcW w:w="224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413F7BE" w14:textId="64C8BFD1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Google Drive; pemilik Lead SOC</w:t>
            </w:r>
          </w:p>
        </w:tc>
        <w:tc>
          <w:tcPr>
            <w:tcW w:w="391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both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3 tahun</w:t>
            </w:r>
          </w:p>
        </w:tc>
      </w:tr>
    </w:tbl>
    <w:p w14:paraId="0384B43F" w14:textId="77777777" w:rsidR="00330634" w:rsidRDefault="00330634">
      <w:pPr>
        <w:pBdr>
          <w:top w:val="nil"/>
          <w:left w:val="nil"/>
          <w:bottom w:val="nil"/>
          <w:right w:val="nil"/>
          <w:between w:val="nil"/>
        </w:pBdr>
        <w:spacing w:after="120" w:line="252" w:lineRule="auto"/>
        <w:jc w:val="both"/>
        <w:rPr>
          <w:sz w:val="24"/>
          <w:szCs w:val="24"/>
        </w:rPr>
      </w:pPr>
      <w:r>
        <w:rPr>
          <w:sz w:val="24"/>
          <w:szCs w:val="24"/>
          <w:b/>
        </w:rPr>
        <w:t xml:space="preserve">Acuan standar</w:t>
      </w:r>
    </w:p>
    <w:p w14:paraId="0384B43F" w14:textId="77777777" w:rsidR="00330634" w:rsidRDefault="00330634">
      <w:pPr>
        <w:pBdr>
          <w:top w:val="nil"/>
          <w:left w:val="nil"/>
          <w:bottom w:val="nil"/>
          <w:right w:val="nil"/>
          <w:between w:val="nil"/>
        </w:pBdr>
        <w:spacing w:after="120" w:line="252" w:lineRule="auto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ISO 9001:2015: 7.1.3 (Infrastruktur), 8.5.2 (Identifikasi dan ketertelusuran).</w:t>
      </w:r>
    </w:p>
    <w:p w14:paraId="0384B43F" w14:textId="77777777" w:rsidR="00330634" w:rsidRDefault="00330634">
      <w:pPr>
        <w:pBdr>
          <w:top w:val="nil"/>
          <w:left w:val="nil"/>
          <w:bottom w:val="nil"/>
          <w:right w:val="nil"/>
          <w:between w:val="nil"/>
        </w:pBdr>
        <w:spacing w:after="120" w:line="252" w:lineRule="auto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ISO/IEC 27001:2022: Annex A 5.9 (Inventory of information and other associated assets), 5.11 (Return of assets), 7.14 (Secure disposal or re-use of equipment), 8.9 (Configuration management), 8.19 (Installation of software on operational systems). Isi SOP ini juga merujuk Annex A 5.10 (Acceptable use of information and other associated assets), 7.9 (Security of assets off-premises), 8.1 (User endpoint devices), dan 8.10 (Information deletion). SNX-ISMS-SOA-01 memetakan kesembilan kontrol itu ke SOP ini.</w:t>
      </w:r>
    </w:p>
    <w:sectPr w:rsidR="00330634">
      <w:headerReference w:type="default" r:id="rId7"/>
      <w:footerReference w:type="default" r:id="rId8"/>
      <w:pgSz w:w="11909" w:h="16834"/>
      <w:pgMar w:top="1247" w:right="1134" w:bottom="1134" w:left="1247" w:header="720" w:footer="72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22C1BE7" w14:textId="77777777" w:rsidR="00694FE7" w:rsidRDefault="00694FE7">
      <w:pPr>
        <w:spacing w:line="240" w:lineRule="auto"/>
      </w:pPr>
      <w:r>
        <w:separator/>
      </w:r>
    </w:p>
  </w:endnote>
  <w:endnote w:type="continuationSeparator" w:id="0">
    <w:p w14:paraId="7B5E2ECD" w14:textId="77777777" w:rsidR="00694FE7" w:rsidRDefault="00694FE7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1" w:fontKey="{D37B5AA8-FDEB-4621-A50D-A7FC57FFC077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2" w:fontKey="{61312230-BD3B-483B-AB20-68748F5043E2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8DED796" w14:textId="77777777" w:rsidR="00330634" w:rsidRDefault="00000000">
    <w:pPr>
      <w:jc w:val="right"/>
      <w:rPr>
        <w:sz w:val="18"/>
        <w:szCs w:val="18"/>
      </w:rPr>
    </w:pPr>
    <w:r>
      <w:rPr>
        <w:sz w:val="18"/>
        <w:szCs w:val="18"/>
      </w:rPr>
      <w:t xml:space="preserve">RESTRICTED (Internal)   |   Page/ </w:t>
    </w:r>
    <w:r>
      <w:rPr>
        <w:i/>
        <w:iCs/>
        <w:sz w:val="18"/>
        <w:szCs w:val="18"/>
      </w:rPr>
      <w:t xml:space="preserve">Halaman </w:t>
    </w:r>
    <w:r>
      <w:rPr>
        <w:sz w:val="18"/>
        <w:szCs w:val="18"/>
      </w:rPr>
      <w:t xml:space="preserve">- </w:t>
    </w:r>
    <w:r>
      <w:rPr>
        <w:sz w:val="18"/>
        <w:szCs w:val="18"/>
      </w:rPr>
      <w:fldChar w:fldCharType="begin"/>
    </w:r>
    <w:r>
      <w:rPr>
        <w:sz w:val="18"/>
        <w:szCs w:val="18"/>
      </w:rPr>
      <w:instrText>PAGE</w:instrText>
    </w:r>
    <w:r>
      <w:rPr>
        <w:sz w:val="18"/>
        <w:szCs w:val="18"/>
      </w:rPr>
      <w:fldChar w:fldCharType="separate"/>
    </w:r>
    <w:r w:rsidR="00AA0D9D">
      <w:rPr>
        <w:noProof/>
        <w:sz w:val="18"/>
        <w:szCs w:val="18"/>
      </w:rPr>
      <w:t>1</w:t>
    </w:r>
    <w:r>
      <w:rPr>
        <w:sz w:val="18"/>
        <w:szCs w:val="18"/>
      </w:rPr>
      <w:fldChar w:fldCharType="end"/>
    </w:r>
  </w:p>
  <w:p w14:paraId="28017195" w14:textId="77777777" w:rsidR="00330634" w:rsidRDefault="00000000">
    <w:pPr>
      <w:spacing w:after="120" w:line="252" w:lineRule="auto"/>
      <w:rPr>
        <w:b/>
        <w:bCs/>
        <w:sz w:val="24"/>
        <w:szCs w:val="24"/>
      </w:rPr>
    </w:pPr>
    <w:r>
      <w:rPr>
        <w:noProof/>
      </w:rPr>
      <w:drawing>
        <wp:anchor distT="0" distB="0" distL="0" distR="0" simplePos="0" relativeHeight="251659264" behindDoc="1" locked="0" layoutInCell="1" hidden="0" allowOverlap="1" wp14:anchorId="1A904FF7" wp14:editId="2D586E7B">
          <wp:simplePos x="0" y="0"/>
          <wp:positionH relativeFrom="column">
            <wp:posOffset>-809624</wp:posOffset>
          </wp:positionH>
          <wp:positionV relativeFrom="paragraph">
            <wp:posOffset>29826</wp:posOffset>
          </wp:positionV>
          <wp:extent cx="5216525" cy="909964"/>
          <wp:effectExtent l="0" t="0" r="0" b="0"/>
          <wp:wrapNone/>
          <wp:docPr id="2" name="image4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4.png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5216525" cy="909964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</w:p>
  <w:p w14:paraId="5A6F1DAB" w14:textId="77777777" w:rsidR="00330634" w:rsidRDefault="00330634">
    <w:pPr>
      <w:jc w:val="right"/>
      <w:rPr>
        <w:b/>
        <w:bCs/>
        <w:sz w:val="24"/>
        <w:szCs w:val="24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BF63C9C" w14:textId="77777777" w:rsidR="00694FE7" w:rsidRDefault="00694FE7">
      <w:pPr>
        <w:spacing w:line="240" w:lineRule="auto"/>
      </w:pPr>
      <w:r>
        <w:separator/>
      </w:r>
    </w:p>
  </w:footnote>
  <w:footnote w:type="continuationSeparator" w:id="0">
    <w:p w14:paraId="46C68C75" w14:textId="77777777" w:rsidR="00694FE7" w:rsidRDefault="00694FE7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D26CD67" w14:textId="77777777" w:rsidR="00330634" w:rsidRDefault="00000000">
    <w:r>
      <w:rPr>
        <w:noProof/>
      </w:rPr>
      <w:drawing>
        <wp:anchor distT="0" distB="0" distL="0" distR="0" simplePos="0" relativeHeight="251658240" behindDoc="1" locked="0" layoutInCell="1" hidden="0" allowOverlap="1" wp14:anchorId="3144A350" wp14:editId="313A09A2">
          <wp:simplePos x="0" y="0"/>
          <wp:positionH relativeFrom="column">
            <wp:posOffset>-752628</wp:posOffset>
          </wp:positionH>
          <wp:positionV relativeFrom="paragraph">
            <wp:posOffset>-409572</wp:posOffset>
          </wp:positionV>
          <wp:extent cx="7548954" cy="1463675"/>
          <wp:effectExtent l="0" t="0" r="0" b="0"/>
          <wp:wrapNone/>
          <wp:docPr id="1" name="image3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3.png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7548954" cy="146367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</w:p>
  <w:p w14:paraId="04A2D01F" w14:textId="77777777" w:rsidR="00330634" w:rsidRDefault="00330634"/>
  <w:p w14:paraId="7516F7B8" w14:textId="77777777" w:rsidR="00330634" w:rsidRDefault="00330634"/>
  <w:p w14:paraId="0D2A5278" w14:textId="77777777" w:rsidR="00330634" w:rsidRDefault="00330634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4842E3"/>
    <w:multiLevelType w:val="multilevel"/>
    <w:tmpl w:val="5C302F46"/>
    <w:lvl w:ilvl="0">
      <w:start w:val="1"/>
      <w:numFmt w:val="decimal"/>
      <w:lvlText w:val="%1."/>
      <w:lvlJc w:val="left"/>
      <w:pPr>
        <w:ind w:left="216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288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360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432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504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576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648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720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7920" w:hanging="360"/>
      </w:pPr>
      <w:rPr>
        <w:u w:val="none"/>
      </w:rPr>
    </w:lvl>
  </w:abstractNum>
  <w:abstractNum w:abstractNumId="1" w15:restartNumberingAfterBreak="0">
    <w:nsid w:val="2A280E0F"/>
    <w:multiLevelType w:val="multilevel"/>
    <w:tmpl w:val="2DB6E49C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 w15:restartNumberingAfterBreak="0">
    <w:nsid w:val="31D024FB"/>
    <w:multiLevelType w:val="multilevel"/>
    <w:tmpl w:val="267E051E"/>
    <w:lvl w:ilvl="0">
      <w:start w:val="1"/>
      <w:numFmt w:val="decimal"/>
      <w:lvlText w:val="%1."/>
      <w:lvlJc w:val="left"/>
      <w:pPr>
        <w:ind w:left="216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288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360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432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504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576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648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720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7920" w:hanging="360"/>
      </w:pPr>
      <w:rPr>
        <w:u w:val="none"/>
      </w:rPr>
    </w:lvl>
  </w:abstractNum>
  <w:abstractNum w:abstractNumId="3" w15:restartNumberingAfterBreak="0">
    <w:nsid w:val="44DD0DF7"/>
    <w:multiLevelType w:val="multilevel"/>
    <w:tmpl w:val="D234A88E"/>
    <w:lvl w:ilvl="0">
      <w:start w:val="1"/>
      <w:numFmt w:val="decimal"/>
      <w:lvlText w:val="%1."/>
      <w:lvlJc w:val="left"/>
      <w:pPr>
        <w:ind w:left="216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288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360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432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504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576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648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720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7920" w:hanging="360"/>
      </w:pPr>
      <w:rPr>
        <w:u w:val="none"/>
      </w:rPr>
    </w:lvl>
  </w:abstractNum>
  <w:abstractNum w:abstractNumId="4" w15:restartNumberingAfterBreak="0">
    <w:nsid w:val="5E291DFE"/>
    <w:multiLevelType w:val="multilevel"/>
    <w:tmpl w:val="B5F40502"/>
    <w:lvl w:ilvl="0">
      <w:start w:val="1"/>
      <w:numFmt w:val="decimal"/>
      <w:lvlText w:val="%1."/>
      <w:lvlJc w:val="right"/>
      <w:pPr>
        <w:ind w:left="720" w:hanging="360"/>
      </w:pPr>
      <w:rPr>
        <w:u w:val="none"/>
      </w:rPr>
    </w:lvl>
    <w:lvl w:ilvl="1">
      <w:start w:val="1"/>
      <w:numFmt w:val="decimal"/>
      <w:lvlText w:val="%1.%2."/>
      <w:lvlJc w:val="right"/>
      <w:pPr>
        <w:ind w:left="1440" w:hanging="360"/>
      </w:pPr>
      <w:rPr>
        <w:u w:val="none"/>
      </w:rPr>
    </w:lvl>
    <w:lvl w:ilvl="2">
      <w:start w:val="1"/>
      <w:numFmt w:val="decimal"/>
      <w:lvlText w:val="%1.%2.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1.%2.%3.%4."/>
      <w:lvlJc w:val="right"/>
      <w:pPr>
        <w:ind w:left="2880" w:hanging="360"/>
      </w:pPr>
      <w:rPr>
        <w:u w:val="none"/>
      </w:rPr>
    </w:lvl>
    <w:lvl w:ilvl="4">
      <w:start w:val="1"/>
      <w:numFmt w:val="decimal"/>
      <w:lvlText w:val="%1.%2.%3.%4.%5."/>
      <w:lvlJc w:val="right"/>
      <w:pPr>
        <w:ind w:left="3600" w:hanging="360"/>
      </w:pPr>
      <w:rPr>
        <w:u w:val="none"/>
      </w:rPr>
    </w:lvl>
    <w:lvl w:ilvl="5">
      <w:start w:val="1"/>
      <w:numFmt w:val="decimal"/>
      <w:lvlText w:val="%1.%2.%3.%4.%5.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1.%2.%3.%4.%5.%6.%7."/>
      <w:lvlJc w:val="right"/>
      <w:pPr>
        <w:ind w:left="5040" w:hanging="360"/>
      </w:pPr>
      <w:rPr>
        <w:u w:val="none"/>
      </w:rPr>
    </w:lvl>
    <w:lvl w:ilvl="7">
      <w:start w:val="1"/>
      <w:numFmt w:val="decimal"/>
      <w:lvlText w:val="%1.%2.%3.%4.%5.%6.%7.%8."/>
      <w:lvlJc w:val="right"/>
      <w:pPr>
        <w:ind w:left="5760" w:hanging="360"/>
      </w:pPr>
      <w:rPr>
        <w:u w:val="none"/>
      </w:rPr>
    </w:lvl>
    <w:lvl w:ilvl="8">
      <w:start w:val="1"/>
      <w:numFmt w:val="decimal"/>
      <w:lvlText w:val="%1.%2.%3.%4.%5.%6.%7.%8.%9."/>
      <w:lvlJc w:val="right"/>
      <w:pPr>
        <w:ind w:left="6480" w:hanging="360"/>
      </w:pPr>
      <w:rPr>
        <w:u w:val="none"/>
      </w:rPr>
    </w:lvl>
  </w:abstractNum>
  <w:abstractNum w:abstractNumId="5" w15:restartNumberingAfterBreak="0">
    <w:nsid w:val="6BF97161"/>
    <w:multiLevelType w:val="multilevel"/>
    <w:tmpl w:val="E5E4D75C"/>
    <w:lvl w:ilvl="0">
      <w:start w:val="1"/>
      <w:numFmt w:val="decimal"/>
      <w:lvlText w:val="%1."/>
      <w:lvlJc w:val="left"/>
      <w:pPr>
        <w:ind w:left="144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216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88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360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432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504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76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648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7200" w:hanging="360"/>
      </w:pPr>
      <w:rPr>
        <w:u w:val="none"/>
      </w:rPr>
    </w:lvl>
  </w:abstractNum>
  <w:abstractNum w:abstractNumId="6" w15:restartNumberingAfterBreak="0">
    <w:nsid w:val="6D813E22"/>
    <w:multiLevelType w:val="multilevel"/>
    <w:tmpl w:val="C6EE38DE"/>
    <w:lvl w:ilvl="0">
      <w:start w:val="1"/>
      <w:numFmt w:val="decimal"/>
      <w:lvlText w:val="%1."/>
      <w:lvlJc w:val="left"/>
      <w:pPr>
        <w:ind w:left="216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288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360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432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504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576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648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720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7920" w:hanging="360"/>
      </w:pPr>
      <w:rPr>
        <w:u w:val="none"/>
      </w:rPr>
    </w:lvl>
  </w:abstractNum>
  <w:abstractNum w:abstractNumId="7" w15:restartNumberingAfterBreak="0">
    <w:nsid w:val="71C43738"/>
    <w:multiLevelType w:val="multilevel"/>
    <w:tmpl w:val="34CA76AA"/>
    <w:lvl w:ilvl="0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7200" w:hanging="360"/>
      </w:pPr>
      <w:rPr>
        <w:u w:val="none"/>
      </w:rPr>
    </w:lvl>
  </w:abstractNum>
  <w:abstractNum w:abstractNumId="8" w15:restartNumberingAfterBreak="0">
    <w:nsid w:val="7B9F52B1"/>
    <w:multiLevelType w:val="multilevel"/>
    <w:tmpl w:val="2F0AF506"/>
    <w:lvl w:ilvl="0">
      <w:start w:val="1"/>
      <w:numFmt w:val="decimal"/>
      <w:lvlText w:val="%1."/>
      <w:lvlJc w:val="left"/>
      <w:pPr>
        <w:ind w:left="144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216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88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360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432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504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76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648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7200" w:hanging="360"/>
      </w:pPr>
      <w:rPr>
        <w:u w:val="none"/>
      </w:rPr>
    </w:lvl>
  </w:abstractNum>
  <w:num w:numId="1" w16cid:durableId="2053263632">
    <w:abstractNumId w:val="2"/>
  </w:num>
  <w:num w:numId="2" w16cid:durableId="153298211">
    <w:abstractNumId w:val="3"/>
  </w:num>
  <w:num w:numId="3" w16cid:durableId="273560581">
    <w:abstractNumId w:val="6"/>
  </w:num>
  <w:num w:numId="4" w16cid:durableId="62412646">
    <w:abstractNumId w:val="7"/>
  </w:num>
  <w:num w:numId="5" w16cid:durableId="1515457901">
    <w:abstractNumId w:val="5"/>
  </w:num>
  <w:num w:numId="6" w16cid:durableId="80225637">
    <w:abstractNumId w:val="8"/>
  </w:num>
  <w:num w:numId="7" w16cid:durableId="161775531">
    <w:abstractNumId w:val="4"/>
  </w:num>
  <w:num w:numId="8" w16cid:durableId="1275939233">
    <w:abstractNumId w:val="0"/>
  </w:num>
  <w:num w:numId="9" w16cid:durableId="1285430974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30634"/>
    <w:rsid w:val="00330634"/>
    <w:rsid w:val="00694FE7"/>
    <w:rsid w:val="00820142"/>
    <w:rsid w:val="008A7D49"/>
    <w:rsid w:val="00AA0D9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B2E4B01"/>
  <w15:docId w15:val="{2B6367E2-7095-4025-8C39-A6013AD16DB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n-GB" w:eastAsia="en-ID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after="120" w:line="252" w:lineRule="auto"/>
      <w:ind w:left="720" w:hanging="360"/>
      <w:outlineLvl w:val="0"/>
    </w:pPr>
    <w:rPr>
      <w:b/>
      <w:bCs/>
      <w:sz w:val="24"/>
      <w:szCs w:val="24"/>
    </w:rPr>
  </w:style>
  <w:style w:type="paragraph" w:styleId="Heading2">
    <w:name w:val="heading 2"/>
    <w:basedOn w:val="Normal"/>
    <w:next w:val="Normal"/>
    <w:uiPriority w:val="9"/>
    <w:unhideWhenUsed/>
    <w:qFormat/>
    <w:pPr>
      <w:keepNext/>
      <w:keepLines/>
      <w:ind w:left="1440" w:hanging="360"/>
      <w:outlineLvl w:val="1"/>
    </w:pPr>
    <w:rPr>
      <w:b/>
      <w:bCs/>
      <w:sz w:val="24"/>
      <w:szCs w:val="24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after="120" w:line="252" w:lineRule="auto"/>
      <w:ind w:left="2160" w:hanging="360"/>
      <w:outlineLvl w:val="2"/>
    </w:pPr>
    <w:rPr>
      <w:b/>
      <w:bCs/>
      <w:sz w:val="24"/>
      <w:szCs w:val="24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iCs/>
      <w:color w:val="66666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table" w:customStyle="1" w:styleId="a">
    <w:basedOn w:val="TableNormal0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0">
    <w:basedOn w:val="TableNormal0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1">
    <w:basedOn w:val="TableNormal0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2">
    <w:basedOn w:val="TableNormal0"/>
    <w:tblPr>
      <w:tblStyleRowBandSize w:val="1"/>
      <w:tblStyleColBandSize w:val="1"/>
    </w:tblPr>
  </w:style>
  <w:style w:type="table" w:customStyle="1" w:styleId="a3">
    <w:basedOn w:val="TableNormal0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4">
    <w:basedOn w:val="TableNormal0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5">
    <w:basedOn w:val="TableNormal0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Relationship Id="rId11" Type="http://schemas.openxmlformats.org/officeDocument/2006/relationships/image" Target="media/image3.png"/></Relationships>
</file>

<file path=word/_rels/fontTable.xml.rels><?xml version='1.0' encoding='UTF-8' standalone='yes'?>
<Relationships xmlns="http://schemas.openxmlformats.org/package/2006/relationships"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_rels/footer1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</TotalTime>
  <Pages>1</Pages>
  <Words>403</Words>
  <Characters>2301</Characters>
  <Application>Microsoft Office Word</Application>
  <DocSecurity>0</DocSecurity>
  <Lines>19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2699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Sita Work</cp:lastModifiedBy>
  <cp:revision>3</cp:revision>
  <dcterms:created xsi:type="dcterms:W3CDTF">2026-10-14T07:09:00Z</dcterms:created>
  <dcterms:modified xsi:type="dcterms:W3CDTF">2026-10-14T07:21:00Z</dcterms:modified>
</cp:coreProperties>
</file>