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REPORT</w:t>
      </w:r>
      <w:r>
        <w:rPr>
          <w:b/>
          <w:bCs/>
          <w:sz w:val="32"/>
          <w:szCs w:val="32"/>
        </w:rPr>
        <w:br/>
        <w:t xml:space="preserve">DEPARTMENT FINANCE, ACCOUNTING &amp; TAX</w:t>
      </w:r>
      <w:r w:rsidR="00AA0D9D">
        <w:rPr>
          <w:b/>
          <w:bCs/>
          <w:sz w:val="32"/>
          <w:szCs w:val="32"/>
        </w:rPr>
        <w:t xml:space="preserve"/>
      </w:r>
      <w:r>
        <w:rPr>
          <w:b/>
          <w:bCs/>
          <w:sz w:val="32"/>
          <w:szCs w:val="32"/>
        </w:rPr>
        <w:br/>
      </w:r>
      <w:r w:rsidR="00AA0D9D">
        <w:rPr>
          <w:b/>
          <w:bCs/>
          <w:sz w:val="32"/>
          <w:szCs w:val="32"/>
        </w:rPr>
        <w:t xml:space="preserve">FAT Nonconformity &amp; Corrective Action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SNX-FAT-RPT-02</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Report</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Finance, Accounting &amp; Tax - FAT Nonconformity &amp; Corrective Action</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SNX-FAT-RPT-02</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Finance, Accounting &amp; Tax</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Finance Lead</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Finance Staff</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Amirull Yusuf Zulkarnain / Direktur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Report</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 dan Ruang Lingkup</w:t>
            <w:br/>
            <w:t xml:space="preserve">2. Istilah</w:t>
            <w:br/>
            <w:t xml:space="preserve">3. Ketentuan Penggunaan</w:t>
            <w:br/>
            <w:t xml:space="preserve">4. Peran</w:t>
            <w:br/>
            <w:t xml:space="preserve">5. Petunjuk Pengisian</w:t>
            <w:br/>
            <w:t xml:space="preserve">6. Isi Log</w:t>
            <w:br/>
            <w:t xml:space="preserve">7. Dokumen Terkait</w:t>
            <w:br/>
            <w:t xml:space="preserve">8. Rekaman dan Acuan ISO</w:t>
            <w:br/>
            <w:t xml:space="preserve">9.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 DAN RUANG LINGKUP</w:t>
      </w:r>
    </w:p>
    <w:p w14:paraId="529DFADF" w14:textId="02DADB71" w:rsidR="00330634" w:rsidRDefault="00AA0D9D" w:rsidP="00AA0D9D">
      <w:pPr>
        <w:pStyle w:val="Heading2"/>
        <w:numPr>
          <w:ilvl w:val="1"/>
          <w:numId w:val="7"/>
        </w:numPr>
      </w:pPr>
      <w:bookmarkStart w:id="10" w:name="_nlknbxi8j6cc" w:colFirst="0" w:colLast="0"/>
      <w:bookmarkEnd w:id="10"/>
      <w:r>
        <w:t>Tujuan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adalah log sheet untuk proses FAT yang mengalami bottleneck dan memerlukan support, termasuk ketidaksesuaian dan corrective action yang timbul darinya. Setiap tahap yang tertahan dicatat Finance Staff bersama support yang diperlukan dan Pemberi support yang diminta.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Dengan log ini, setiap bottleneck memiliki nomor catatan, support yang diminta, tanggal tahap berlanjut, dan status yang dapat ditelusuri. Setiap ketidaksesuaian juga memiliki penyebab, corrective action, Penanggung Jawab, dan hasil verifikasi efektivitas.</w:t>
      </w:r>
    </w:p>
    <w:p w14:paraId="529DFADF" w14:textId="02DADB71" w:rsidR="00330634" w:rsidRDefault="00AA0D9D" w:rsidP="00AA0D9D">
      <w:pPr>
        <w:pStyle w:val="Heading2"/>
        <w:numPr>
          <w:ilvl w:val="1"/>
          <w:numId w:val="7"/>
        </w:numPr>
      </w:pPr>
      <w:r>
        <w:t>Ruang Lingkup</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Dokumen ini mencakup tahap yang tertahan pada enam proses FAT berikut. Kolom Proses FAT di Tabel 1 diisi dengan salah satunya.</w:t>
      </w:r>
    </w:p>
    <w:tbl>
      <w:tblPr>
        <w:tblStyle w:val="a4"/>
        <w:tblW w:w="9528" w:type="dxa"/>
        <w:jc w:val="center"/>
        <w:tblInd w:w="0" w:type="dxa"/>
        <w:tblLayout w:type="fixed"/>
        <w:tblLook w:val="0400" w:firstRow="0" w:lastRow="0" w:firstColumn="0" w:lastColumn="0" w:noHBand="0" w:noVBand="1"/>
      </w:tblPr>
      <w:tblGrid>
        <w:gridCol w:w="3685"/>
        <w:gridCol w:w="5386"/>
      </w:tblGrid>
      <w:tr w:rsidR="00330634" w14:paraId="6C606F6C" w14:textId="77777777">
        <w:trPr>
          <w:cantSplit/>
          <w:tblHeade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Proses FAT</w:t>
            </w:r>
          </w:p>
        </w:tc>
        <w:tc>
          <w:tcPr>
            <w:tcW w:w="538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Dokumen prosedur</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Billing &amp; Invoicing</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SNX-FAT-SOP-01</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Account Receivable &amp; Collection</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Account Receivable &amp; Collection, belum bernomor, dalam review</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Payment and Disbursement Approval</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Payment and Disbursement Approval, belum bernomor, dalam review</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Financial Document Control &amp; Retention</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SNX-FAT-SOP-04</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Accounting and Financial Report</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SNX-FAT-SOP-06</w:t>
            </w:r>
          </w:p>
        </w:tc>
      </w:tr>
      <w:tr w:rsidR="00330634" w14:paraId="359B4680" w14:textId="77777777">
        <w:trPr>
          <w:cantSplit/>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Tax Administration &amp; Reporting</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SNX-FAT-SOP-05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Satu catatan mencakup satu bottleneck pada satu proses FAT. Bottleneck yang membuat satu persyaratan tidak terpenuhi juga dicatat sebagai ketidaksesuaian di Tabel 3.</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Butir berikut dikecualikan dari dokumen ini (USULAN).</w:t>
      </w:r>
    </w:p>
    <w:tbl>
      <w:tblPr>
        <w:tblStyle w:val="a4"/>
        <w:tblW w:w="9528" w:type="dxa"/>
        <w:jc w:val="center"/>
        <w:tblInd w:w="0" w:type="dxa"/>
        <w:tblLayout w:type="fixed"/>
        <w:tblLook w:val="0400" w:firstRow="0" w:lastRow="0" w:firstColumn="0" w:lastColumn="0" w:noHBand="0" w:noVBand="1"/>
      </w:tblPr>
      <w:tblGrid>
        <w:gridCol w:w="3402"/>
        <w:gridCol w:w="5670"/>
      </w:tblGrid>
      <w:tr w:rsidR="00330634" w14:paraId="6C606F6C" w14:textId="77777777">
        <w:trPr>
          <w:cantSplit/>
          <w:tblHeader/>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Butir yang dikecualikan</w:t>
            </w:r>
          </w:p>
        </w:tc>
        <w:tc>
          <w:tcPr>
            <w:tcW w:w="567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Riwayat pembatalan dan revisi invoice</w:t>
            </w:r>
          </w:p>
        </w:tc>
        <w:tc>
          <w:tcPr>
            <w:tcW w:w="567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Finance Staff di log ketidaksesuaian sesuai SNX-FAT-SOP-01 butir 4.14. Dokumen ini hanya memuat ketidaksesuaian yang timbul dari bottleneck.</w:t>
            </w:r>
          </w:p>
        </w:tc>
      </w:tr>
      <w:tr w:rsidR="00330634" w14:paraId="359B4680" w14:textId="77777777">
        <w:trPr>
          <w:cantSplit/>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Bottleneck di proses departemen lain</w:t>
            </w:r>
          </w:p>
        </w:tc>
        <w:tc>
          <w:tcPr>
            <w:tcW w:w="567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Dicatat departemen pemilik proses itu. Tahap proses FAT yang tertahan karena menunggu pihak di departemen lain tetap dicatat di dokumen ini.</w:t>
            </w:r>
          </w:p>
        </w:tc>
      </w:tr>
      <w:tr w:rsidR="00330634" w14:paraId="359B4680" w14:textId="77777777">
        <w:trPr>
          <w:cantSplit/>
          <w:jc w:val="center"/>
        </w:trPr>
        <w:tc>
          <w:tcPr>
            <w:tcW w:w="3402"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Bottleneck yang diselesaikan sendiri oleh Finance Staff</w:t>
            </w:r>
          </w:p>
        </w:tc>
        <w:tc>
          <w:tcPr>
            <w:tcW w:w="567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dicatat, karena dokumen ini hanya untuk bottleneck yang memerlukan support.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ISTILAH</w:t>
      </w:r>
    </w:p>
    <w:p w14:paraId="529DFADF" w14:textId="02DADB71" w:rsidR="00330634" w:rsidRDefault="00AA0D9D" w:rsidP="00AA0D9D">
      <w:pPr>
        <w:pStyle w:val="Heading2"/>
        <w:keepNext/>
        <w:numPr>
          <w:ilvl w:val="1"/>
          <w:numId w:val="7"/>
        </w:numPr>
      </w:pPr>
      <w:r>
        <w:t>Istilah</w:t>
      </w:r>
      <w:r w:rsidR="00000000"/>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Istilah</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2FA</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Autentikasi dua faktor, yaitu masuk ke akun dengan dua bukti identitas yang berbeda.</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Bottleneck</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Tahap proses FAT yang tertahan sehingga tahap berikutnya tidak bisa berjalan.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bottleneck beserta tindak lanjutnya. Baris bernomor sama di Tabel 1, Tabel 2, dan Tabel 3 memuat satu catatan.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CoreTax DJP</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Portal perpajakan Direktorat Jenderal Pajak, tempat e-Faktur Pajak diterbitkan.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Lead</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pemeriksa dan penyetuju FAT; jabatannya belum terisi, dan sampai terisi peran ini dijalankan Direktur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Staff</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pelaksana yang dijalankan pemegang jabatan Finance (JA-10) dan Accounting &amp; Tax (JA-11) (USULAN).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Folder arsip FAT</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Tempat soft copy dokumen keuangan FAT di Google Drive sesuai SNX-FAT-SOP-04.</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GLPI</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ticket SINUX Service Hub, dipakai untuk generalist.</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Ketidaksesuaian</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Persyaratan yang tidak terpenuhi, baik batas waktu atau ketentuan di prosedur FAT, ketentuan kontrak, maupun peraturan yang berlaku.</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KlikBCA Bisnis</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Internet banking perusahaan untuk memverifikasi penerimaan pembayaran dari klien.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menjalankan satu corrective action sampai selesai.</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Support</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Bantuan dari pihak lain, di dalam atau di luar FAT, yang diperlukan agar tahap yang tertahan bisa berlanjut.</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Corrective action (tindakan korektif)</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Tindakan untuk menghilangkan penyebab ketidaksesuaian agar tidak terulang.</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TOP</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Term of Payment, jangka waktu pelunasan invoice oleh klien sampai tanggal jatuh tempo.</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Verifikasi efektivitas</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Pemeriksaan setelah corrective action selesai untuk melihat apakah ketidaksesuaian yang sama terulang.</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Nilai Status</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Tiga nilai berikut berlaku untuk kolom Status di Tabel 2 (USULAN).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cantSplit/>
          <w:tblHeade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Status</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Arti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Terbuka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Support belum diterima, tahap belum berlanjut, atau corrective action belum selesai.</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Menunggu Verifikasi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Tahap sudah berlanjut dan corrective action (jika ada) sudah selesai, tetapi belum diverifikasi Finance Lead.</w:t>
            </w:r>
          </w:p>
        </w:tc>
      </w:tr>
      <w:tr w:rsidR="00330634" w14:paraId="359B4680" w14:textId="77777777">
        <w:trPr>
          <w:cantSplit/>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Ditutup</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Finance Lead sudah memverifikasi bahwa tahap berjalan dan corrective action efektif jika ada ketidaksesuaian. Tanggal Ditutup sudah diisi.</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KETENTUAN PENGGUNAAN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Finance Staff membuat satu catatan baru di Tabel 1 pada hari yang sama saat sebuah tahap proses FAT diketahui tertahan, yaitu jika tahap berikutnya tidak bisa berjalan sebelum pihak lain bertindak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Finance Lead menentukan Pemberi support.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Finance Staff menyampaikan permintaan support kepada Pemberi support, lalu mengisi kolom Diminta kepada di Tabel 1 dan Tanggal Support Diminta di Tabel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Jika support diminta melalui ticket, Finance Staff menulis nomor ticket GLPI di kolom Diminta kepada. FAT termasuk generalist, tetapi batas lingkup generalist belum dirinci pimpinan SINUX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Finance Staff mengisi Tanggal Support Diterima dan Tanggal Tahap Berlanjut di Tabel 2 pada saat kejadiannya.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Finance Lead menetapkan apakah bottleneck menyebabkan suatu persyaratan tidak terpenuhi. Contoh persyaratan di prosedur FAT adalah batas waktu 1 hari untuk tiap tahap pajak (SNX-FAT-SOP-05 bagian 8) dan TOP standar invoice (SNX-FAT-SOP-01 butir 4.8).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Finance Staff menulis hasil penetapan itu, Ya atau Tidak, di kolom Ketidaksesuaian pada Tabel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Jika hasilnya Ya, Finance Lead menetapkan penyebab, corrective action, Penanggung Jawab, dan Target Selesai. Finance Staff menuliskannya di baris bernomor sama pada Tabel 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9. Penanggung Jawab menjalankan corrective action sampai selesai sebelum Target Selesai.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10. Finance Lead memverifikasi efektivitas corrective action setelah tindakan itu selesai. Finance Staff menulis hasilnya dan lokasi buktinya di kolom Hasil Verifikasi Efektivitas.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11. Finance Lead menetapkan status Ditutup jika tahap sudah berlanjut. Untuk catatan dengan ketidaksesuaian, hasil verifikasi juga harus menyatakan corrective action efektif. Finance Staff mengisi Status dan Tanggal Ditutup di Tabel 2.</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12. Finance Lead meninjau semua catatan berstatus Terbuka dan Menunggu Verifikasi setiap bulan, selaras dengan evaluasi log ketidaksesuaian sesuai SNX-FAT-SOP-01 butir 4.14. Finance Staff mengisi hasil review di Tabel 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13. Finance Staff dilarang menulis kata sandi, PIN, token, atau kode 2FA di dokumen ini. Akun CoreTax DJP dan KlikBCA Bisnis memakai 2FA dan tidak dibagikan (SNX-FAT-SOP-01 butir 4.11).</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14. Finance Staff menyimpan dokumen terisi di Folder arsip FAT sesuai SNX-FAT-SOP-04 butir 4.4 (USULAN). Dokumen ini berklasifikasi RESTRICTED (Internal) menurut SNX-ISMS-PRO-01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15. Pembagian pelaku pada butir 1 sampai 14 dan Finance Lead sebagai pemilik dokumen ini belum diputus, karena SNX-FAT-SOP-01 butir 4.14 hanya menetapkan pencatat dan pengevaluasi log ketidaksesuaian invoice (USULAN).</w:t>
      </w:r>
    </w:p>
    <w:p w14:paraId="49B09B34" w14:textId="77777777" w:rsidR="00330634" w:rsidRDefault="00000000">
      <w:pPr>
        <w:pStyle w:val="Heading1"/>
        <w:keepNext/>
        <w:numPr>
          <w:ilvl w:val="0"/>
          <w:numId w:val="7"/>
        </w:numPr>
        <w:spacing w:after="0"/>
      </w:pPr>
      <w:r>
        <w:t>PERAN</w:t>
      </w:r>
    </w:p>
    <w:tbl>
      <w:tblPr>
        <w:tblStyle w:val="a4"/>
        <w:tblW w:w="9528" w:type="dxa"/>
        <w:jc w:val="center"/>
        <w:tblInd w:w="0" w:type="dxa"/>
        <w:tblLayout w:type="fixed"/>
        <w:tblLook w:val="0400" w:firstRow="0" w:lastRow="0" w:firstColumn="0" w:lastColumn="0" w:noHBand="0" w:noVBand="1"/>
      </w:tblPr>
      <w:tblGrid>
        <w:gridCol w:w="1587"/>
        <w:gridCol w:w="4762"/>
        <w:gridCol w:w="2721"/>
      </w:tblGrid>
      <w:tr w:rsidR="00330634" w14:paraId="6C606F6C" w14:textId="77777777">
        <w:trPr>
          <w:cantSplit/>
          <w:tblHeader/>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Peran</w:t>
            </w:r>
          </w:p>
        </w:tc>
        <w:tc>
          <w:tcPr>
            <w:tcW w:w="476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Tugas pada dokumen ini</w:t>
            </w:r>
          </w:p>
        </w:tc>
        <w:tc>
          <w:tcPr>
            <w:tcW w:w="272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Wewenang</w:t>
            </w:r>
          </w:p>
        </w:tc>
      </w:tr>
      <w:tr w:rsidR="00330634" w14:paraId="359B4680" w14:textId="77777777">
        <w:trPr>
          <w:cantSplit/>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Staff</w:t>
            </w:r>
          </w:p>
        </w:tc>
        <w:tc>
          <w:tcPr>
            <w:tcW w:w="476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Pencatat dokumen ini. Membuat dan mengisi catatan di Tabel 1 sampai Tabel 4, menyampaikan permintaan support, dan menyimpan dokumen terisi (Ketentuan butir 1, 3 sampai 5, 7, 8, dan 10 sampai 14).</w:t>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Mengisi dan mengubah isi tabel. Tidak menetapkan ketidaksesuaian dan tidak menutup catatan.</w:t>
            </w:r>
          </w:p>
        </w:tc>
      </w:tr>
      <w:tr w:rsidR="00330634" w14:paraId="359B4680" w14:textId="77777777">
        <w:trPr>
          <w:cantSplit/>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Finance Lead</w:t>
            </w:r>
          </w:p>
        </w:tc>
        <w:tc>
          <w:tcPr>
            <w:tcW w:w="476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dokumen ini (Ketentuan butir 15). Menentukan Pemberi support; menetapkan ketidaksesuaian, penyebab, corrective action, Penanggung Jawab, dan Target Selesai; memverifikasi efektivitas; menetapkan status Ditutup; dan meninjau catatan setiap bulan (Ketentuan butir 2, 6, 8, 10, 11, dan 12).</w:t>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Menetapkan ketidaksesuaian dan menutup catatan. Batas wewenang keuangan mengikuti delegasi tertulis yang berlaku (SNX-HR-ORG-01).</w:t>
            </w:r>
          </w:p>
        </w:tc>
      </w:tr>
      <w:tr w:rsidR="00330634" w14:paraId="359B4680" w14:textId="77777777">
        <w:trPr>
          <w:cantSplit/>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 support</w:t>
            </w:r>
          </w:p>
        </w:tc>
        <w:tc>
          <w:tcPr>
            <w:tcW w:w="476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Pihak yang ditentukan Finance Lead untuk memberi support, di dalam atau di luar FAT (Ketentuan butir 2). Contoh di SNX-FAT-SOP-01 adalah Project Manager untuk dokumen pendukung penagihan (butir 6.1) dan Business Development untuk data master klien (butir 4.2).</w:t>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Sesuai jabatan di organisasinya. Dokumen ini tidak memberi wewenang tambahan.</w:t>
            </w:r>
          </w:p>
        </w:tc>
      </w:tr>
      <w:tr w:rsidR="00330634" w14:paraId="359B4680" w14:textId="77777777">
        <w:trPr>
          <w:cantSplit/>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Penanggung Jawab</w:t>
            </w:r>
          </w:p>
        </w:tc>
        <w:tc>
          <w:tcPr>
            <w:tcW w:w="476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Orang yang ditunjuk Finance Lead untuk menjalankan satu corrective action sampai selesai (Ketentuan butir 8 dan 9). Bisa Finance Staff, Finance Lead, atau Pemberi support.</w:t>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Terbatas pada corrective action yang ditunjuk Finance Lead.</w:t>
            </w:r>
          </w:p>
        </w:tc>
      </w:tr>
      <w:tr w:rsidR="00330634" w14:paraId="359B4680" w14:textId="77777777">
        <w:trPr>
          <w:cantSplit/>
          <w:jc w:val="center"/>
        </w:trPr>
        <w:tc>
          <w:tcPr>
            <w:tcW w:w="158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Utama</w:t>
            </w:r>
          </w:p>
        </w:tc>
        <w:tc>
          <w:tcPr>
            <w:tcW w:w="476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Penyetuju dokumen ini di blok Approval. Memberi support berupa persetujuan tertulis atas TOP di atas TOP standar (SNX-FAT-SOP-01 butir 4.8). Jabatan JA-01 di SNX-HR-ORG-01.</w:t>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Menyetujui dokumen ini dan TOP di atas TOP standar.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Pembuat, pemeriksa, dan penyetuju dokumen ini tercantum di blok Approval pada halaman depan.</w:t>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1. Kolom No. di Tabel 1, Tabel 2, dan Tabel 3 sudah terisi 1 sampai 5. Tambah baris bernomor berikutnya di ketiga tabel jika perlu.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2. Di Tabel 1, isi Tanggal Dicatat dengan tanggal catatan dibuat, dan Proses FAT dengan salah satu dari enam proses di bagian Ruang Lingkup. Isi Tahap yang Tertahan dengan nama tahap menurut prosedur proses itu, misalnya Review dan persetujuan pada SNX-FAT-SOP-05. Jika prosedurnya masih dalam review, tulis nama tahap sesuai pekerjaan yang tertahan.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3. Di Uraian Bottleneck, tulis apa yang tertahan di tahap itu dan apa yang ditunggu dari pihak lain. Di Support yang Diperlukan, tulis bentuk support, misalnya persetujuan tertulis atau dokumen pendukung penagihan. Isi Diminta kepada dengan nama dan jabatan Pemberi support, atau nomor ticket GLPI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 Di Tabel 2, isi Tanggal Support Diminta, Tanggal Support Diterima, dan Tanggal Tahap Berlanjut dengan tanggal kejadiannya. Biarkan Tanggal Tahap Berlanjut kosong selama tahap masih tertahan. Lama bottleneck adalah selisih Tanggal Dicatat dan Tanggal Tahap Berlanjut.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5. Isi Ketidaksesuaian dengan Ya atau Tidak sesuai penetapan Finance Lead, dan Status dengan satu nilai dari tabel Nilai Status. Isi Tanggal Ditutup dengan tanggal Finance Lead menetapkan status Ditutup.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 Di Tabel 3, isi baris hanya untuk catatan yang berisi Ya di Tabel 2, dan biarkan baris catatan lain kosong. Isi Persyaratan yang Tidak Terpenuhi dengan persyaratan itu beserta rujukannya, yaitu butir prosedur, pasal kontrak, atau peraturan. Isi Penyebab dengan sebab yang menimbulkan bottleneck, bukan gejalanya.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7. Isi Corrective Action dengan tindakan yang menghilangkan penyebab itu. Isi Penanggung Jawab dengan nama dan jabatan, dan Target Selesai dengan tanggal. Di Hasil Verifikasi Efektivitas, tulis hasil verifikasi Finance Lead dan lokasi buktinya.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8. Di Tabel 4, isi Bulan yang Ditinjau dengan bulan dan tahun. Isi Catatan yang Masih Terbuka dengan nomor catatan yang berstatus Terbuka atau Menunggu Verifikasi pada tanggal review. Hasil Review berisi keputusan Finance Lead atas catatan itu.</w:t>
      </w:r>
    </w:p>
    <w:p w14:paraId="49B09B34" w14:textId="77777777" w:rsidR="00330634" w:rsidRDefault="00000000">
      <w:pPr>
        <w:pStyle w:val="Heading1"/>
        <w:numPr>
          <w:ilvl w:val="0"/>
          <w:numId w:val="7"/>
        </w:numPr>
        <w:spacing w:after="0"/>
      </w:pPr>
      <w:r>
        <w:t>ISI LOG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Sel isian dibiarkan kosong untuk diisi Finance Staff. Nomor baris sudah terisi dan sama di Tabel 1, Tabel 2, dan Tabel 3.</w:t>
      </w:r>
    </w:p>
    <w:p w14:paraId="529DFADF" w14:textId="02DADB71" w:rsidR="00330634" w:rsidRDefault="00AA0D9D" w:rsidP="00AA0D9D">
      <w:pPr>
        <w:pStyle w:val="Heading2"/>
        <w:keepNext/>
        <w:numPr>
          <w:ilvl w:val="1"/>
          <w:numId w:val="7"/>
        </w:numPr>
      </w:pPr>
      <w:r>
        <w:t>Tabel 1. Log Bottleneck dan Support</w:t>
      </w:r>
      <w:r w:rsidR="00000000"/>
    </w:p>
    <w:tbl>
      <w:tblPr>
        <w:tblStyle w:val="a4"/>
        <w:tblW w:w="9528" w:type="dxa"/>
        <w:jc w:val="center"/>
        <w:tblInd w:w="0" w:type="dxa"/>
        <w:tblLayout w:type="fixed"/>
        <w:tblLook w:val="0400" w:firstRow="0" w:lastRow="0" w:firstColumn="0" w:lastColumn="0" w:noHBand="0" w:noVBand="1"/>
      </w:tblPr>
      <w:tblGrid>
        <w:gridCol w:w="680"/>
        <w:gridCol w:w="1190"/>
        <w:gridCol w:w="1134"/>
        <w:gridCol w:w="1247"/>
        <w:gridCol w:w="2041"/>
        <w:gridCol w:w="1474"/>
        <w:gridCol w:w="1304"/>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19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Tanggal Dicatat</w:t>
            </w:r>
          </w:p>
        </w:tc>
        <w:tc>
          <w:tcPr>
            <w:tcW w:w="113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Proses FAT</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Tahap yang Tertahan</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Uraian Bottleneck</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Support yang Diperlukan</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Diminta kepada</w:t>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19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13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Tabel 2. Tindak Lanjut dan Status</w:t>
      </w:r>
      <w:r w:rsidR="00000000"/>
    </w:p>
    <w:tbl>
      <w:tblPr>
        <w:tblStyle w:val="a4"/>
        <w:tblW w:w="9528" w:type="dxa"/>
        <w:jc w:val="center"/>
        <w:tblInd w:w="0" w:type="dxa"/>
        <w:tblLayout w:type="fixed"/>
        <w:tblLook w:val="0400" w:firstRow="0" w:lastRow="0" w:firstColumn="0" w:lastColumn="0" w:noHBand="0" w:noVBand="1"/>
      </w:tblPr>
      <w:tblGrid>
        <w:gridCol w:w="680"/>
        <w:gridCol w:w="1304"/>
        <w:gridCol w:w="1304"/>
        <w:gridCol w:w="1247"/>
        <w:gridCol w:w="2041"/>
        <w:gridCol w:w="1190"/>
        <w:gridCol w:w="1304"/>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3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Tanggal Support Diminta</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Support Diterima</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Tahap Berlanjut</w:t>
            </w:r>
          </w:p>
        </w:tc>
        <w:tc>
          <w:tcPr>
            <w:tcW w:w="204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Ketidaksesuaian (Ya atau Tidak)</w:t>
            </w:r>
          </w:p>
        </w:tc>
        <w:tc>
          <w:tcPr>
            <w:tcW w:w="119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Ditutup</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Status</w:t>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3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04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Tabel 3. Ketidaksesuaian dan Tindakan Korektif</w:t>
      </w:r>
      <w:r w:rsidR="00000000"/>
    </w:p>
    <w:tbl>
      <w:tblPr>
        <w:tblStyle w:val="a4"/>
        <w:tblW w:w="9528" w:type="dxa"/>
        <w:jc w:val="center"/>
        <w:tblInd w:w="0" w:type="dxa"/>
        <w:tblLayout w:type="fixed"/>
        <w:tblLook w:val="0400" w:firstRow="0" w:lastRow="0" w:firstColumn="0" w:lastColumn="0" w:noHBand="0" w:noVBand="1"/>
      </w:tblPr>
      <w:tblGrid>
        <w:gridCol w:w="680"/>
        <w:gridCol w:w="1587"/>
        <w:gridCol w:w="1360"/>
        <w:gridCol w:w="1474"/>
        <w:gridCol w:w="1701"/>
        <w:gridCol w:w="1020"/>
        <w:gridCol w:w="1474"/>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58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Persyaratan yang Tidak Terpenuhi</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Penyebab</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Corrective Action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Penanggung Jawab</w:t>
            </w:r>
          </w:p>
        </w:tc>
        <w:tc>
          <w:tcPr>
            <w:tcW w:w="102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Target Selesai</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Hasil Verifikasi Efektivitas</w:t>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w:t>
            </w:r>
          </w:p>
        </w:tc>
        <w:tc>
          <w:tcPr>
            <w:tcW w:w="158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02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Tabel 4. Tinjauan Bulanan</w:t>
      </w:r>
      <w:r w:rsidR="00000000"/>
    </w:p>
    <w:tbl>
      <w:tblPr>
        <w:tblStyle w:val="a4"/>
        <w:tblW w:w="9528" w:type="dxa"/>
        <w:jc w:val="center"/>
        <w:tblInd w:w="0" w:type="dxa"/>
        <w:tblLayout w:type="fixed"/>
        <w:tblLook w:val="0400" w:firstRow="0" w:lastRow="0" w:firstColumn="0" w:lastColumn="0" w:noHBand="0" w:noVBand="1"/>
      </w:tblPr>
      <w:tblGrid>
        <w:gridCol w:w="680"/>
        <w:gridCol w:w="1701"/>
        <w:gridCol w:w="1701"/>
        <w:gridCol w:w="2268"/>
        <w:gridCol w:w="2721"/>
      </w:tblGrid>
      <w:tr w:rsidR="00330634" w14:paraId="6C606F6C" w14:textId="77777777">
        <w:trPr>
          <w:cantSplit/>
          <w:tblHeade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No.</w:t>
            </w:r>
          </w:p>
        </w:tc>
        <w:tc>
          <w:tcPr>
            <w:tcW w:w="170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Bulan yang Ditinjau</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Tanggal Review</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Catatan yang Masih Terbuka</w:t>
            </w:r>
          </w:p>
        </w:tc>
        <w:tc>
          <w:tcPr>
            <w:tcW w:w="272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Hasil Review</w:t>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r w:rsidR="00330634" w14:paraId="359B4680" w14:textId="77777777">
        <w:trPr>
          <w:cantSplit/>
          <w:jc w:val="center"/>
          <w:trHeight w:val="567" w:hRule="atLeast"/>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c>
          <w:tcPr>
            <w:tcW w:w="272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keepNext/>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cantSplit/>
          <w:tblHeade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Keterangan</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Billing &amp; Invoicing. Sumber log ketidaksesuaian invoice (butir 4.14), TOP (butir 4.8), dan aturan 2FA (butir 4.11).</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SNX-FAT-SOP-04</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Financial Document Control &amp; Retention. Mengatur Folder arsip FAT dan struktur penyimpanannya (butir 4.4).</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SNX-FAT-SOP-05</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Tax Administration &amp; Reporting. Mengatur tahap pajak dan batas waktunya (bagian 8).</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SNX-FAT-SOP-06</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Accounting and Financial Report. Salah satu dari enam proses FAT di bagian Ruang Lingkup.</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Account Receivable &amp; Collection. Dalam review. Salah satu dari enam proses FAT di bagian Ruang Lingkup.</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SOP Payment and Disbursement Approval. Dalam review. Salah satu dari enam proses FAT di bagian Ruang Lingkup.</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jabatan, matriks peran, serta pemetaan Finance Lead dan Finance Staff (butir K-13).</w:t>
            </w:r>
          </w:p>
        </w:tc>
      </w:tr>
      <w:tr w:rsidR="00330634" w14:paraId="359B4680" w14:textId="77777777">
        <w:trPr>
          <w:cantSplit/>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Procedure. Sumber tingkat klasifikasi RESTRICTED (Internal).</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 DAN ACUAN ISO</w:t>
      </w:r>
    </w:p>
    <w:p w14:paraId="529DFADF" w14:textId="02DADB71" w:rsidR="00330634" w:rsidRDefault="00AA0D9D" w:rsidP="00AA0D9D">
      <w:pPr>
        <w:pStyle w:val="Heading2"/>
        <w:keepNext/>
        <w:numPr>
          <w:ilvl w:val="1"/>
          <w:numId w:val="7"/>
        </w:numPr>
      </w:pPr>
      <w:r>
        <w:t>Rekaman</w:t>
      </w:r>
      <w:r w:rsidR="00000000"/>
    </w:p>
    <w:tbl>
      <w:tblPr>
        <w:tblStyle w:val="a4"/>
        <w:tblW w:w="9528" w:type="dxa"/>
        <w:jc w:val="center"/>
        <w:tblInd w:w="0" w:type="dxa"/>
        <w:tblLayout w:type="fixed"/>
        <w:tblLook w:val="0400" w:firstRow="0" w:lastRow="0" w:firstColumn="0" w:lastColumn="0" w:noHBand="0" w:noVBand="1"/>
      </w:tblPr>
      <w:tblGrid>
        <w:gridCol w:w="2381"/>
        <w:gridCol w:w="4309"/>
        <w:gridCol w:w="2381"/>
      </w:tblGrid>
      <w:tr w:rsidR="00330634" w14:paraId="6C606F6C" w14:textId="77777777">
        <w:trPr>
          <w:cantSplit/>
          <w:tblHeader/>
          <w:jc w:val="center"/>
        </w:trPr>
        <w:tc>
          <w:tcPr>
            <w:tcW w:w="238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Record</w:t>
            </w:r>
          </w:p>
        </w:tc>
        <w:tc>
          <w:tcPr>
            <w:tcW w:w="4309"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dan pemilik</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238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Dokumen ini terisi (Tabel 1 sampai Tabel 4)</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arsip FAT di Google Drive. Pencatat Finance Staff, pemilik Finance Lead (USULAN). Klasifikasi RESTRICTED (Internal) menurut SNX-ISMS-PRO-01 (USULAN).</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Minimal 10 tahun (USULAN), sama dengan arsip penagihan di SNX-FAT-SOP-01.</w:t>
            </w:r>
          </w:p>
        </w:tc>
      </w:tr>
      <w:tr w:rsidR="00330634" w14:paraId="359B4680" w14:textId="77777777">
        <w:trPr>
          <w:cantSplit/>
          <w:jc w:val="center"/>
        </w:trPr>
        <w:tc>
          <w:tcPr>
            <w:tcW w:w="238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penyelesaian corrective action</w:t>
            </w:r>
          </w:p>
        </w:tc>
        <w:tc>
          <w:tcPr>
            <w:tcW w:w="4309"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arsip FAT bersama dokumen terisi (USULAN). Lokasinya ditulis Finance Staff di kolom Hasil Verifikasi Efektivitas. Pemilik Finance Lead (USULAN).</w:t>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Sama dengan dokumen terisi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Acuan ISO</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2948"/>
        <w:gridCol w:w="4195"/>
      </w:tblGrid>
      <w:tr w:rsidR="00330634" w14:paraId="6C606F6C" w14:textId="77777777">
        <w:trPr>
          <w:cantSplit/>
          <w:tblHeade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Standar</w:t>
            </w:r>
          </w:p>
        </w:tc>
        <w:tc>
          <w:tcPr>
            <w:tcW w:w="29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Klausul</w:t>
            </w:r>
          </w:p>
        </w:tc>
        <w:tc>
          <w:tcPr>
            <w:tcW w:w="419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Hubungan dengan dokumen ini</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3 memuat ketidaksesuaian, penyebab, corrective action, dan hasil verifikasi efektivitas.</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7.1.1 Sumber daya, umum</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1 dan Tabel 2 memuat support yang diperlukan agar proses FAT berjalan.</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Dokumen terisi memiliki lokasi, pemilik, dan retensi yang tercatat di tabel Record.</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Tabel 3 memuat corrective action, termasuk yang menyangkut kontrol keamanan informasi FAT.</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5.33 Perlindungan rekaman</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Dokumen terisi dilindungi sesuai klasifikasinya selama masa simpannya.</w:t>
            </w:r>
          </w:p>
        </w:tc>
      </w:tr>
      <w:tr w:rsidR="00330634" w14:paraId="359B4680" w14:textId="77777777">
        <w:trPr>
          <w:cantSplit/>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29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5.12 Klasifikasi informasi</w:t>
            </w:r>
          </w:p>
        </w:tc>
        <w:tc>
          <w:tcPr>
            <w:tcW w:w="419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Dokumen ini berklasifikasi RESTRICTED (Internal) menurut SNX-ISMS-PRO-01.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Dokumen ini masih Draft dan baru berlaku setelah Direktur Utama menandatangani blok Approval. Finance Lead meninjau dokumen ini setiap tahun.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