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REGISTER</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Legal Risk Register</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SNX-LEG-REG-02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Register</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Legal Risk Register</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SNX-LEG-REG-02</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Legal dan Compliance</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Register</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Metode Penilaian</w:t>
            <w:br/>
            <w:t xml:space="preserve">4. Ketentuan Pengelolaan</w:t>
            <w:br/>
            <w:t xml:space="preserve">5. Peran</w:t>
            <w:br/>
            <w:t xml:space="preserve">6. Petunjuk Pengisian</w:t>
            <w:br/>
            <w:t xml:space="preserve">7. Isi Register</w:t>
            <w:br/>
            <w:t xml:space="preserve">8. Dokumen Terkait</w:t>
            <w:br/>
            <w:t xml:space="preserve">9. Rekaman dan Acuan ISO</w:t>
            <w:br/>
            <w:t xml:space="preserve">10.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memuat risiko hukum dalam kegiatan usaha SINUX, penilaian tingkatnya, dan pemantauan tindakan mitigasinya. Setiap risiko dicatat bersama dampak potensial, tingkat risiko, dan langkah mitigasinya.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menjadi dasar untuk memprioritaskan penanganan risiko, menetapkan tindakan pengendalian, menunjuk penanggung jawab, dan memantau pelaksanaan mitigasi.</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mencakup risiko hukum yang timbul dari kegiatan usaha, hubungan kontraktual, perizinan, kewajiban menurut peraturan perundang-undangan, pengelolaan data dan informasi, hubungan dengan pihak ketiga, dan aspek hukum lain yang relevan dengan operasional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Risiko dicatat berdasarkan hasil pemeriksaan, evaluasi kontrak, pemantauan peraturan, laporan unit kerja, insiden, temuan audit, atau sumber informasi lain yang dapat dipertanggungjawabkan.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tidak mencatat risiko keamanan informasi, yang dinilai di SNX-ISMS-REG-02, dan risiko proyek, yang dinilai di SNX-OPS-FRM-02. Untuk area Pelindungan Data Pribadi dan Kerahasiaan Informasi, register ini mencatat akibat hukumnya (USULAN).</w:t>
      </w:r>
    </w:p>
    <w:p w14:paraId="49B09B34" w14:textId="77777777" w:rsidR="00330634" w:rsidRDefault="00000000">
      <w:pPr>
        <w:pStyle w:val="Heading1"/>
        <w:keepNext/>
        <w:numPr>
          <w:ilvl w:val="0"/>
          <w:numId w:val="7"/>
        </w:numPr>
        <w:spacing w:after="0"/>
      </w:pPr>
      <w:r>
        <w:t>ISTILAH</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Area Risiko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risiko hukum menurut bidangnya; tabel Identifikasi Risiko memuat delapan area.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Dampak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Skor 1 sampai 5 untuk besarnya akibat jika risiko terjadi.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Dampak Potensial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Uraian akibat yang dapat timbul jika risiko terjadi.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 Risiko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Rendah (1 sampai 4), Sedang (5 sampai 9), Tinggi (10 sampai 16), atau Sangat Tinggi (17 sampai 25), menurut Nilai Risiko.</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Kemungkinan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Skor 1 sampai 5 untuk peluang risiko terjadi.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Legal dan Compliance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ini. Di SNX-HR-ORG-01 ditulis Legal &amp; Compliance, yaitu jabatan JA-08 dan JA-09.</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peran di dokumen ini untuk jabatan Legal &amp; Compliance (JA-08) di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Manajemen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 dan Direktur (COO), yaitu unit Management di SNX-HR-ORG-01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Mitigasi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Tindakan pengendalian untuk menurunkan Kemungkinan atau Dampak sebuah risiko.</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Nilai Risiko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Angka hasil penilaian satu risiko, yaitu skor Kemungkinan x skor Dampak.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Risiko (Risk Owner)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yang bertanggung jawab atas kegiatan tempat risiko timbul.</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Risiko hukum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Kemungkinan sebuah peristiwa dalam kegiatan usaha SINUX menimbulkan akibat hukum bagi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Nama peran di dokumen ini untuk jabatan Legal &amp; Compliance (JA-09) di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risiko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Nilai Risiko beserta Kategori Risiko-nya.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METODE PENILAIAN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Penilaian memakai dua skor: Kemungkinan risiko terjadi dan Dampak jika risiko itu terjadi.</w:t>
      </w:r>
    </w:p>
    <w:p w14:paraId="529DFADF" w14:textId="02DADB71" w:rsidR="00330634" w:rsidRDefault="00AA0D9D" w:rsidP="00AA0D9D">
      <w:pPr>
        <w:pStyle w:val="Heading2"/>
        <w:keepNext/>
        <w:numPr>
          <w:ilvl w:val="1"/>
          <w:numId w:val="7"/>
        </w:numPr>
      </w:pPr>
      <w:r>
        <w:t>Tingkat Kemungkinan</w:t>
      </w:r>
      <w:r w:rsidR="00000000"/>
    </w:p>
    <w:tbl>
      <w:tblPr>
        <w:tblStyle w:val="a4"/>
        <w:tblW w:w="9528" w:type="dxa"/>
        <w:jc w:val="center"/>
        <w:tblInd w:w="0" w:type="dxa"/>
        <w:tblLayout w:type="fixed"/>
        <w:tblLook w:val="0400" w:firstRow="0" w:lastRow="0" w:firstColumn="0" w:lastColumn="0" w:noHBand="0" w:noVBand="1"/>
      </w:tblPr>
      <w:tblGrid>
        <w:gridCol w:w="850"/>
        <w:gridCol w:w="1984"/>
        <w:gridCol w:w="6237"/>
      </w:tblGrid>
      <w:tr w:rsidR="00330634" w14:paraId="6C606F6C" w14:textId="77777777">
        <w:trPr>
          <w:cantSplit/>
          <w:tblHeade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Skor</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Tingkat</w:t>
            </w:r>
          </w:p>
        </w:tc>
        <w:tc>
          <w:tcPr>
            <w:tcW w:w="623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Sangat Rendah</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Peluang terjadinya sangat kecil berdasarkan informasi yang tersedia.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Rendah</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Peluang terjadinya relatif kecil.</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Sedang</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Risiko dapat terjadi dalam kondisi tertentu.</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Tinggi</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Risiko berpeluang besar terjadi.</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Sangat Tinggi</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Risiko sangat mungkin terjadi atau berulang.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Tingkat Dampak</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Keterangan tiap tingkat Dampak berikut berstatus (USULAN).</w:t>
      </w:r>
    </w:p>
    <w:tbl>
      <w:tblPr>
        <w:tblStyle w:val="a4"/>
        <w:tblW w:w="9528" w:type="dxa"/>
        <w:jc w:val="center"/>
        <w:tblInd w:w="0" w:type="dxa"/>
        <w:tblLayout w:type="fixed"/>
        <w:tblLook w:val="0400" w:firstRow="0" w:lastRow="0" w:firstColumn="0" w:lastColumn="0" w:noHBand="0" w:noVBand="1"/>
      </w:tblPr>
      <w:tblGrid>
        <w:gridCol w:w="850"/>
        <w:gridCol w:w="1984"/>
        <w:gridCol w:w="6237"/>
      </w:tblGrid>
      <w:tr w:rsidR="00330634" w14:paraId="6C606F6C" w14:textId="77777777">
        <w:trPr>
          <w:cantSplit/>
          <w:tblHeade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Skor</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Tingkat</w:t>
            </w:r>
          </w:p>
        </w:tc>
        <w:tc>
          <w:tcPr>
            <w:tcW w:w="623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Signifikan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Tidak menimbulkan akibat hukum yang perlu ditindaklanjuti.</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Rendah</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Akibat hukum kecil dan dapat diselesaikan dalam pekerjaan rutin Staff Legal.</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Sedang</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Akibat hukum perlu ditangani bersama Pemilik Risiko, tetapi tidak menghentikan kegiatan usaha.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Tinggi</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Akibat hukum perlu diputuskan Manajemen dan dapat mengganggu kegiatan usaha.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Sangat Tinggi</w:t>
            </w:r>
          </w:p>
        </w:tc>
        <w:tc>
          <w:tcPr>
            <w:tcW w:w="623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Akibat hukum yang dapat menghentikan kegiatan usaha.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Risiko dan Kategori Risiko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Nilai Risiko = skor Kemungkinan x skor Dampak.</w:t>
      </w:r>
    </w:p>
    <w:tbl>
      <w:tblPr>
        <w:tblStyle w:val="a4"/>
        <w:tblW w:w="9528" w:type="dxa"/>
        <w:jc w:val="center"/>
        <w:tblInd w:w="0" w:type="dxa"/>
        <w:tblLayout w:type="fixed"/>
        <w:tblLook w:val="0400" w:firstRow="0" w:lastRow="0" w:firstColumn="0" w:lastColumn="0" w:noHBand="0" w:noVBand="1"/>
      </w:tblPr>
      <w:tblGrid>
        <w:gridCol w:w="1701"/>
        <w:gridCol w:w="1984"/>
        <w:gridCol w:w="5386"/>
      </w:tblGrid>
      <w:tr w:rsidR="00330634" w14:paraId="6C606F6C" w14:textId="77777777">
        <w:trPr>
          <w:cantSplit/>
          <w:tblHeade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Nilai</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Kategori Risiko</w:t>
            </w:r>
          </w:p>
        </w:tc>
        <w:tc>
          <w:tcPr>
            <w:tcW w:w="538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Penanganan</w:t>
            </w:r>
          </w:p>
        </w:tc>
      </w:tr>
      <w:tr w:rsidR="00330634" w14:paraId="359B468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sampai 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Rendah</w:t>
            </w:r>
          </w:p>
        </w:tc>
        <w:tc>
          <w:tcPr>
            <w:tcW w:w="538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Dipantau dan dikendalikan melalui prosedur yang relevan.</w:t>
            </w:r>
          </w:p>
        </w:tc>
      </w:tr>
      <w:tr w:rsidR="00330634" w14:paraId="359B468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sampai 9</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Sedang</w:t>
            </w:r>
          </w:p>
        </w:tc>
        <w:tc>
          <w:tcPr>
            <w:tcW w:w="538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Tindakan pengendalian yang sesuai ditetapkan dan pelaksanaannya dipantau.</w:t>
            </w:r>
          </w:p>
        </w:tc>
      </w:tr>
      <w:tr w:rsidR="00330634" w14:paraId="359B468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sampai 16</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Tinggi</w:t>
            </w:r>
          </w:p>
        </w:tc>
        <w:tc>
          <w:tcPr>
            <w:tcW w:w="538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Perlu rencana mitigasi dan pemantauan prioritas.</w:t>
            </w:r>
          </w:p>
        </w:tc>
      </w:tr>
      <w:tr w:rsidR="00330634" w14:paraId="359B468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17 sampai 25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Sangat Tinggi</w:t>
            </w:r>
          </w:p>
        </w:tc>
        <w:tc>
          <w:tcPr>
            <w:tcW w:w="538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Perlu eskalasi segera kepada Manajemen.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Matriks Nilai Risiko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Matriks ini dihitung dari rumus Nilai Risiko dan tabel Kategori Risiko. Baris memuat Kemungkinan, kolom memuat Dampak. Nilai 17, 18, dan 19 tidak muncul pada skala 1 sampai 5.</w:t>
      </w:r>
    </w:p>
    <w:tbl>
      <w:tblPr>
        <w:tblStyle w:val="a4"/>
        <w:tblW w:w="9528" w:type="dxa"/>
        <w:jc w:val="center"/>
        <w:tblInd w:w="0" w:type="dxa"/>
        <w:tblLayout w:type="fixed"/>
        <w:tblLook w:val="0400" w:firstRow="0" w:lastRow="0" w:firstColumn="0" w:lastColumn="0" w:noHBand="0" w:noVBand="1"/>
      </w:tblPr>
      <w:tblGrid>
        <w:gridCol w:w="1927"/>
        <w:gridCol w:w="1417"/>
        <w:gridCol w:w="1417"/>
        <w:gridCol w:w="1417"/>
        <w:gridCol w:w="1417"/>
        <w:gridCol w:w="1474"/>
      </w:tblGrid>
      <w:tr w:rsidR="00330634" w14:paraId="6C606F6C" w14:textId="77777777">
        <w:trPr>
          <w:cantSplit/>
          <w:tblHeade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Kemungkinan</w:t>
            </w:r>
          </w:p>
        </w:tc>
        <w:tc>
          <w:tcPr>
            <w:tcW w:w="14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Dampak 1</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2</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3</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4</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5</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 (Sedang)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10 (Tinggi)</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15 (Tinggi)</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20 (Sangat Tinggi)</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25 (Sangat Tinggi)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4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8 (Sedang)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12 (Tinggi)</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16 (Tinggi)</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20 (Sangat Tinggi)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3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6 (Sedang)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9 (Sedang)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12 (Tinggi)</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15 (Tinggi)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2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4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6 (Sedang)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8 (Sedang)</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10 (Tinggi)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2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(Rendah)</w:t>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4 (Rendah)</w:t>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(Sedang)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Alur Penilaian dan Penanganan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r>
        <w:drawing>
          <wp:inline xmlns:a="http://schemas.openxmlformats.org/drawingml/2006/main" xmlns:pic="http://schemas.openxmlformats.org/drawingml/2006/picture">
            <wp:extent cx="5580000" cy="5195294"/>
            <wp:docPr id="1" name="Picture 1"/>
            <wp:cNvGraphicFramePr>
              <a:graphicFrameLocks noChangeAspect="1"/>
            </wp:cNvGraphicFramePr>
            <a:graphic>
              <a:graphicData uri="http://schemas.openxmlformats.org/drawingml/2006/picture">
                <pic:pic>
                  <pic:nvPicPr>
                    <pic:cNvPr id="0" name="LEG-REG-02_2_13.png"/>
                    <pic:cNvPicPr/>
                  </pic:nvPicPr>
                  <pic:blipFill>
                    <a:blip r:embed="rId11"/>
                    <a:stretch>
                      <a:fillRect/>
                    </a:stretch>
                  </pic:blipFill>
                  <pic:spPr>
                    <a:xfrm>
                      <a:off x="0" y="0"/>
                      <a:ext cx="5580000" cy="5195294"/>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penilaian dan penanganan risiko menurut Kategori Risiko.</w:t>
      </w:r>
    </w:p>
    <w:p w14:paraId="49B09B34" w14:textId="77777777" w:rsidR="00330634" w:rsidRDefault="00000000">
      <w:pPr>
        <w:pStyle w:val="Heading1"/>
        <w:numPr>
          <w:ilvl w:val="0"/>
          <w:numId w:val="7"/>
        </w:numPr>
        <w:spacing w:after="0"/>
      </w:pPr>
      <w:r>
        <w:t>KETENTUAN PENGELOLAAN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mencatat risiko hukum dari sumber di bagian Lingkup ke tabel Identifikasi Risiko: area, uraian, penyebab, dan dampak potensial.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Pemilik Risiko memberi Staff Legal informasi risiko pada kegiatan yang menjadi tanggung jawabnya.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menilai Kemungkinan dan Dampak setiap risiko dengan skala Metode Penilaian, bersama Pemilik Risiko jika perlu.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menghitung Nilai Risiko dan menentukan Kategori Risiko, lalu mencatat keduanya di tabel Penilaian Risiko.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merekomendasikan tindakan mitigasi kepada Pemilik Risiko untuk risiko berkategori Sedang, Tinggi, dan Sangat Tinggi.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Line Manager Legal memeriksa penilaian dan rekomendasi mitigasi Staff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mencatat tindakan yang disepakati dengan Pemilik Risiko, beserta penanggung jawab dan target penyelesaian, di tabel Rencana Mitigasi dan Pelaksanaan Mitigasi.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Pemilik Risiko melaksanakan tindakan mitigasi yang disepakati.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Pemilik Risiko menyampaikan perkembangan dan bukti pelaksanaan kepada Staff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memantau tindakan mitigasi serta memperbarui kolom Bukti Penyelesaian dan Status di tabel Pelaksanaan Mitigasi.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Staff Legal menilai ulang Kemungkinan dan Dampak setelah mitigasi dilaksanakan, untuk melihat perubahan tingkat risiko.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Line Manager Legal membahas risiko berkategori Tinggi dan Sangat Tinggi dengan Manajemen secara prioritas.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Line Manager Legal segera mengeskalasi risiko berkategori Sangat Tinggi kepada Manajemen.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Manajemen menentukan tindak lanjut atas risiko yang dieskalasi sesuai tingkat kewenangan dan mekanisme internal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15. Staff Legal mencatat setiap perubahan penilaian dan status risiko di tabel Riwayat Penilaian dan Status.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16. Staff Legal mencatat risiko yang belum dapat ditangani di tabel yang sama, beserta alasan, rencana tindak lanjut, dan keputusan Manajemen jika perlu.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17. Staff Legal meninjau register setiap bulan (USULAN) dan setiap ada perubahan signifikan pada kegiatan usaha, peraturan, kontrak, teknologi, atau proses operasional.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18. Staff Legal memperbarui tabel Ringkasan Risiko pada setiap review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19. Line Manager Legal memasukkan jumlah risiko berkategori Tinggi dan Sangat Tinggi dari Ringkasan Risiko ke laporan bulanan kepada Manajemen (USULAN, SNX-LEG-SOP-01 prosedur 6.10).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20. Staff Legal menyimpan register di folder Google Drive Departemen Legal dengan klasifikasi RESTRICTED (Internal) menurut SNX-ISMS-PRO-01 (USULAN, SNX-LEG-SOP-01 butir 4.24).</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dan menilai risiko, merekomendasikan mitigasi, mencatat rencana mitigasi dan riwayat, memantau status, serta meninjau register setiap bulan.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penilaian dan rekomendasi mitigasi, membahas dan mengeskalasi risiko ke Manajemen, serta melaporkan jumlah risiko setiap bulan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Risiko</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Memberi informasi risiko, ikut menilai bersama Staff Legal jika perlu, melaksanakan mitigasi, dan menyampaikan bukti.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Manajemen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risiko yang dieskalasi dan menentukan tindak lanjut.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Pembagian tugas Staff Legal dan Line Manager Legal mengikuti pola SNX-LEG-SOP-01 (USULAN). Pembuat, pemeriksa, dan penyetuju dokumen ini tercantum di blok Approval.</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Sel Uraian Risiko, Penyebab/Pemicu, Dampak Potensial, Kemungkinan, Dampak, Nilai Risiko, Kategori Risiko, dan Pemilik Risiko masih kosong. Isi setelah risiko dinilai.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Di Uraian Risiko, tulis peristiwa yang dapat terjadi pada area itu. Di Penyebab/Pemicu, tulis pemicunya. Di Dampak Potensial, tulis akibatnya jika peristiwa itu terjadi.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Tambah baris jika satu area punya lebih dari satu risiko, dengan nomor urut berikutnya dan nama area yang sama.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Pakai nomor baris yang sama di tabel Penilaian Risiko dan Identifikasi Risiko. Isi Kemungkinan dan Dampak dengan angka 1 sampai 5 sesuai skala.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Isi Nilai Risiko dengan hasil perkalian Kemungkinan dan Dampak, lalu isi Kategori Risiko menurut tabel Kategori Risiko.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Di kolom Pemilik Risiko dan Penanggung Jawab, tulis nama jabatan menurut SNX-HR-ORG-01, bukan nama orang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Di kolom Risiko yang Ditangani pada tabel Rencana Mitigasi, tulis nomor dan area dari tabel Identifikasi Risiko. Pakai nomor baris yang sama di tabel Pelaksanaan Mitigasi.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Di kolom Bukti Penyelesaian, tulis lokasi berkas bukti. Di kolom Status, tulis keadaan terakhir tindakan.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Isi tabel Ringkasan Risiko dari hasil penilaian aktual. Risiko yang belum dinilai tidak otomatis masuk kategori Rendah dan tidak dihitung pada Total Risiko yang Dinilai.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Isi tabel Riwayat Penilaian dan Status satu baris untuk setiap perubahan. Di kolom Perubahan, tulis nilai atau status sebelum dan setelahnya.</w:t>
      </w:r>
    </w:p>
    <w:p w14:paraId="49B09B34" w14:textId="77777777" w:rsidR="00330634" w:rsidRDefault="00000000">
      <w:pPr>
        <w:pStyle w:val="Heading1"/>
        <w:numPr>
          <w:ilvl w:val="0"/>
          <w:numId w:val="7"/>
        </w:numPr>
        <w:spacing w:after="0"/>
      </w:pPr>
      <w:r>
        <w:t>ISI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Baris 1 sampai 8 sudah berisi nama area. Kolom Nilai Risiko, Kategori Risiko, dan Pemilik Risiko serta tabel Riwayat Penilaian dan Status berstatus (USULAN).</w:t>
      </w:r>
    </w:p>
    <w:p w14:paraId="529DFADF" w14:textId="02DADB71" w:rsidR="00330634" w:rsidRDefault="00AA0D9D" w:rsidP="00AA0D9D">
      <w:pPr>
        <w:pStyle w:val="Heading2"/>
        <w:keepNext/>
        <w:numPr>
          <w:ilvl w:val="1"/>
          <w:numId w:val="7"/>
        </w:numPr>
      </w:pPr>
      <w:r>
        <w:t>Identifikasi Risiko</w:t>
      </w:r>
      <w:r w:rsidR="00000000"/>
    </w:p>
    <w:tbl>
      <w:tblPr>
        <w:tblStyle w:val="a4"/>
        <w:tblW w:w="9528" w:type="dxa"/>
        <w:jc w:val="center"/>
        <w:tblInd w:w="0" w:type="dxa"/>
        <w:tblLayout w:type="fixed"/>
        <w:tblLook w:val="0400" w:firstRow="0" w:lastRow="0" w:firstColumn="0" w:lastColumn="0" w:noHBand="0" w:noVBand="1"/>
      </w:tblPr>
      <w:tblGrid>
        <w:gridCol w:w="567"/>
        <w:gridCol w:w="2041"/>
        <w:gridCol w:w="2154"/>
        <w:gridCol w:w="2154"/>
        <w:gridCol w:w="2154"/>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Area Risiko</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Uraian Risiko</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Penyebab/Pemicu</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Potensial</w:t>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Perizinan Berusaha</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Pelanggan</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Vendor</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Kerahasiaan Informasi</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Regulasi</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Kekayaan Intelektual</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Ketenagakerjaan</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Penilaian Risiko</w:t>
      </w:r>
      <w:r w:rsidR="00000000"/>
    </w:p>
    <w:tbl>
      <w:tblPr>
        <w:tblStyle w:val="a4"/>
        <w:tblW w:w="9528" w:type="dxa"/>
        <w:jc w:val="center"/>
        <w:tblInd w:w="0" w:type="dxa"/>
        <w:tblLayout w:type="fixed"/>
        <w:tblLook w:val="0400" w:firstRow="0" w:lastRow="0" w:firstColumn="0" w:lastColumn="0" w:noHBand="0" w:noVBand="1"/>
      </w:tblPr>
      <w:tblGrid>
        <w:gridCol w:w="680"/>
        <w:gridCol w:w="1927"/>
        <w:gridCol w:w="1587"/>
        <w:gridCol w:w="1474"/>
        <w:gridCol w:w="1701"/>
        <w:gridCol w:w="1701"/>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Kemungkinan (1 sampai 5)</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Dampak (1 sampai 5)</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Nilai Risiko</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Kategori Risiko</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Pemilik Risiko</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Rencana Mitigasi</w:t>
      </w:r>
      <w:r w:rsidR="00000000"/>
    </w:p>
    <w:tbl>
      <w:tblPr>
        <w:tblStyle w:val="a4"/>
        <w:tblW w:w="9528" w:type="dxa"/>
        <w:jc w:val="center"/>
        <w:tblInd w:w="0" w:type="dxa"/>
        <w:tblLayout w:type="fixed"/>
        <w:tblLook w:val="0400" w:firstRow="0" w:lastRow="0" w:firstColumn="0" w:lastColumn="0" w:noHBand="0" w:noVBand="1"/>
      </w:tblPr>
      <w:tblGrid>
        <w:gridCol w:w="680"/>
        <w:gridCol w:w="2268"/>
        <w:gridCol w:w="3969"/>
        <w:gridCol w:w="2154"/>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6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Risiko yang Ditangani</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Tindakan Mitigasi</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Penanggung Jawab</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Pelaksanaan Mitigasi</w:t>
      </w:r>
      <w:r w:rsidR="00000000"/>
    </w:p>
    <w:tbl>
      <w:tblPr>
        <w:tblStyle w:val="a4"/>
        <w:tblW w:w="9528" w:type="dxa"/>
        <w:jc w:val="center"/>
        <w:tblInd w:w="0" w:type="dxa"/>
        <w:tblLayout w:type="fixed"/>
        <w:tblLook w:val="0400" w:firstRow="0" w:lastRow="0" w:firstColumn="0" w:lastColumn="0" w:noHBand="0" w:noVBand="1"/>
      </w:tblPr>
      <w:tblGrid>
        <w:gridCol w:w="680"/>
        <w:gridCol w:w="2381"/>
        <w:gridCol w:w="3742"/>
        <w:gridCol w:w="2268"/>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38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Target Penyelesaian</w:t>
            </w:r>
          </w:p>
        </w:tc>
        <w:tc>
          <w:tcPr>
            <w:tcW w:w="374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Bukti Penyelesaian</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38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Ringkasan Risiko</w:t>
      </w:r>
      <w:r w:rsidR="00000000"/>
    </w:p>
    <w:tbl>
      <w:tblPr>
        <w:tblStyle w:val="a4"/>
        <w:tblW w:w="9528" w:type="dxa"/>
        <w:jc w:val="center"/>
        <w:tblInd w:w="0" w:type="dxa"/>
        <w:tblLayout w:type="fixed"/>
        <w:tblLook w:val="0400" w:firstRow="0" w:lastRow="0" w:firstColumn="0" w:lastColumn="0" w:noHBand="0" w:noVBand="1"/>
      </w:tblPr>
      <w:tblGrid>
        <w:gridCol w:w="4536"/>
        <w:gridCol w:w="4536"/>
      </w:tblGrid>
      <w:tr w:rsidR="00330634" w14:paraId="6C606F6C" w14:textId="77777777">
        <w:trPr>
          <w:cantSplit/>
          <w:tblHeade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Kategori Risiko</w:t>
            </w:r>
          </w:p>
        </w:tc>
        <w:tc>
          <w:tcPr>
            <w:tcW w:w="453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Jumlah Risiko</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Sangat Tinggi</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Tinggi</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Sedang</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Rendah</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Total Risiko yang Dinilai</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Riwayat Penilaian dan Status</w:t>
      </w:r>
      <w:r w:rsidR="00000000"/>
    </w:p>
    <w:tbl>
      <w:tblPr>
        <w:tblStyle w:val="a4"/>
        <w:tblW w:w="9528" w:type="dxa"/>
        <w:jc w:val="center"/>
        <w:tblInd w:w="0" w:type="dxa"/>
        <w:tblLayout w:type="fixed"/>
        <w:tblLook w:val="0400" w:firstRow="0" w:lastRow="0" w:firstColumn="0" w:lastColumn="0" w:noHBand="0" w:noVBand="1"/>
      </w:tblPr>
      <w:tblGrid>
        <w:gridCol w:w="1360"/>
        <w:gridCol w:w="1077"/>
        <w:gridCol w:w="2381"/>
        <w:gridCol w:w="2835"/>
        <w:gridCol w:w="1417"/>
      </w:tblGrid>
      <w:tr w:rsidR="00330634" w14:paraId="6C606F6C" w14:textId="77777777">
        <w:trPr>
          <w:cantSplit/>
          <w:tblHeade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Tanggal</w:t>
            </w:r>
          </w:p>
        </w:tc>
        <w:tc>
          <w:tcPr>
            <w:tcW w:w="107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No. Risiko</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Perubahan</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Alasan, Tindak Lanjut, dan Keputusan</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Dicatat oleh</w:t>
            </w:r>
          </w:p>
        </w:tc>
      </w:tr>
      <w:tr w:rsidR="00330634" w14:paraId="359B4680" w14:textId="77777777">
        <w:trPr>
          <w:cantSplit/>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Pemetaan area risiko ke dokumen pada tabel ini berstatus (USULAN).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jabatan Legal &amp; Compliance (JA-08 dan JA-09), unit Management, dan dasar pemetaan peran Line Manager Legal dan Staff Legal.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Memuat tingkat klasifikasi, termasuk RESTRICTED (Internal) untuk register risiko.</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SNX-ISMS-REG-02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Security Risk Assessment Register. Perkalian Kemungkinan dan Dampaknya sama dengan register ini, dengan kategori Tinggi 10 sampai 19 dan Kritis 20 sampai 25. Pada skala 1 sampai 5, kategori setiap sel sama; hanya nama kategori teratas yang berbeda (Kritis, bukan Sangat Tinggi). Penyelarasan nama berstatus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Risk Register. Mencatat risiko proyek, yang tidak dicatat di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Butir 4.17 sampai 4.19 memuat klasifikasi risiko kontrak dalam tiga tingkat tanpa skor. Risiko Tinggi menurut butir 4.17 dicatat dan dinilai di register ini (USULAN). Butir 4.24 memuat folder Google Drive Departemen Legal sebagai repositori, dan prosedur 6.10 memuat laporan bulanan kepada Manajemen.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Kategori 6 memuat register Departemen Legal. Usulan masa simpan disusun di sana.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Dasar fakta untuk area Perizinan Berusaha.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Daftar peraturan dan persyaratan hukum, dasar untuk area Kepatuhan Regulasi.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Hasil penelaahan kontrak pelanggan menjadi dasar area Kontrak Pelanggan.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Vendor / Supplier Contract Review Checklist. Hasil telaah kontrak vendor menjadi dasar area Kontrak Vendor.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Protection &amp; Confidentiality Compliance Review. Hasil pemeriksaan menjadi dasar area Pelindungan Data Pribadi dan Kerahasiaan Informasi.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ini: tabel Identifikasi Risiko, Penilaian Risiko, Rencana Mitigasi, Pelaksanaan Mitigasi, Ringkasan Risiko, dan Riwayat Penilaian dan Status</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Pemilik: Line Manager Legal, sesuai SNX-LEG-SOP-03. Klasifikasi RESTRICTED (Internal) menurut SNX-ISMS-PRO-01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Usulan masa simpan register Departemen Legal disusun di SNX-LEG-SOP-03 (Kategori 6).</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penyelesaian tindakan mitigasi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ditulis di kolom Bukti Penyelesaian. Pemilik: Pemilik Risiko. Staff Legal mencatat lokasinya.</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masih perlu dikonfirmasi konsultan (USULAN).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dokumen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6.1 Tindakan untuk menangani risiko dan peluang</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memuat risiko hukum yang teridentifikasi, tingkatnya, dan tindakan penanganannya.</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disimpan di lokasi yang ditetapkan, dan setiap perubahan penilaian dan status tercatat di Riwayat Penilaian dan Status.</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mencatat risiko tidak terpenuhinya persyaratan hukum dan kontrak.</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perlindungan PII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area Pelindungan Data Pribadi memuat risiko hukum pemrosesan data pribadi.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berstatus Draft dan baru berlaku setelah Direktur Utama menandatangani blok Approval. Line Manager Legal meninjau dokumen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