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Legal Documents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Legal Documents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SNX-LEG-REG-04</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dokumen legal dan korporasi SINUX. Tiap baris memuat informasi dokumen, status, lokasi penyimpanan, dan masa berlakunya.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tiap dokumen legal dan korporasi SINUX dapat ditemukan lewat satu daftar, dengan status dan masa berlaku yang mutakhir.</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dokumen legal Kategori 1 sampai 7 menurut SNX-LEG-SOP-03 bagian 2, termasuk dokumen korporasi (Kategori 2), baik dokumen fisik maupun elektronik (USULAN). Isi tiap kategori ada di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dokumen milik departemen lain, misalnya dokumen keuangan (SNX-FAT-SOP-04), dan tidak mencatat daftar peraturan (SNX-LEG-REG-03). Proses review dan persetujuan kontrak sebelum penandatanganan diatur di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yang juga tercatat di register kontrak (SNX-LEG-SOP-01) atau di SNX-LEG-REG-01 memakai Nomor Dokumen yang sama di kedua register. Jadwal jatuh tempo, pengingat, dan tindak lanjut kontrak serta izin tetap dicatat di register kontrak dan di SNX-LEG-REG-01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fisik yang ditandatangani para pihak. Salinan elektronik dan salinan kertasnya bukan dokumen asli.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dibuat, diterima, ditelaah, digunakan, atau disimpan Staff Legal dan Line Manager Legal sehubungan dengan kegiatan hukum, korporasi, perizinan, kontrak, kepatuhan, atau sengketa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tujuh kelompok jenis dokumen legal menurut SNX-LEG-SOP-03 bagian 2. Nilainya ada di tabel Kategori Dokumen di bawah.</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Hold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simpan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dokumen disimpan: folder Google Drive departemen Legal untuk salinan elektronik, dan tempat aman untuk dokumen asli (USULAN, SNX-LEG-SOP-03 butir 4.8 dan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sejak Tanggal Berlaku sampai Tanggal Berakhir yang tertulis pada dokumen.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retensi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pemicu</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peristiwa yang memulai penghitungan masa retensi, misalnya tanggal kontrak berakhir.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klasifikasi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PUBLIC, INTERNAL, RESTRICTED (Internal), atau SECRET menurut SNX-ISMS-PRO-01.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Bentuk satu dokumen pada satu titik perubahan isinya, ditandai nomor versi pada nama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Kategori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Kategori memakai tujuh nilai berikut. Ketujuhnya mengikuti SNX-LEG-SOP-03 bagian 2.</w:t>
      </w:r>
    </w:p>
    <w:tbl>
      <w:tblPr>
        <w:tblStyle w:val="a4"/>
        <w:tblW w:w="9528" w:type="dxa"/>
        <w:jc w:val="center"/>
        <w:tblInd w:w="0" w:type="dxa"/>
        <w:tblLayout w:type="fixed"/>
        <w:tblLook w:val="0400" w:firstRow="0" w:lastRow="0" w:firstColumn="0" w:lastColumn="0" w:noHBand="0" w:noVBand="1"/>
      </w:tblPr>
      <w:tblGrid>
        <w:gridCol w:w="567"/>
        <w:gridCol w:w="2551"/>
        <w:gridCol w:w="595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55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w:t>
            </w:r>
          </w:p>
        </w:tc>
        <w:tc>
          <w:tcPr>
            <w:tcW w:w="595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kontraktual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NDA, IaaS Contract, Technology Services Contract, Hardware Sale and Purchase Agreement, PKS, KSO, Subcontract, addendum, dan dokumen terkait lainnya.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korporasi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pendirian dan perubahan, keputusan atau persetujuan Menteri Hukum, bukti penerimaan pemberitahuan, keputusan RUPS, serta dokumen Direksi dan Dewan Komisaris.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perizinan dan kepatuhan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NIB, perizinan berusaha, sertifikat, persetujuan regulator, dan dokumen pendukung kepatuhan.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penelaahan Legal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opinion, legal memorandum, hasil uji tuntas (due diligence), hasil pemeriksaan kepatuhan, dan ringkasan risiko.</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sengketa dan penanganan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Somasi, surat kuasa, dokumen perkara, korespondensi hukum, dan dokumen penyelesaian sengketa.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internal Departemen Legal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SOP, instruksi kerja, template kontrak, checklist, register, laporan, dan bukti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pelindungan data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pemrosesan data pribadi, catatan insiden, dan dokumen terkait lainnya yang dikelola Departemen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lima nilai berikut. Kelimanya mengikuti SNX-LEG-SOP-03 butir 4.3 dan berstatus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masih disusun atau ditelaah dan belum diajukan untuk ditandatangani.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Tanda Tangan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diajukan untuk ditandatangani dan belum ditandatangani lengkap oleh para pihak atau pejabat berwenang.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semua pemeriksaan dan persetujuan wajibnya sudah selesai dan, bila relevan, sudah ditandatangani para pihak atau pejabat berwenang.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digantikan, dicabut, berakhir masa berlakunya, atau tidak lagi dipakai untuk tujuan operasional, tetapi masih disimpan sebagai rekaman historis atau bukti hukum.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Dimusnahkan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elektronik, salinan kertas, dan dokumen asli sudah dimusnahkan.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tiap dokumen legal sebagai satu baris register sebelum menyimpannya (SNX-LEG-SOP-03 butir 4.1). Satu baris untuk satu versi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menentukan Kategori menurut bagian Istilah, dan mengisi Judul Dokumen, Nomor Dokumen, Pihak, Nomor Versi, Tanggal Berlaku, dan Tanggal Berakhir dari dokumen asli atau, untuk dokumen yang hanya ada secara elektronik, dari salinan elektroniknya.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mencatat Final hanya bila dokumen memenuhi arti Final pada bagian Istilah. Dokumen yang belum ditandatangani lengkap dicatat Draft atau Menunggu Tanda Tangan (SNX-LEG-SOP-03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memeriksa register setiap bulan dan mengubah status dokumen yang Tanggal Berakhirnya sudah lewat menjadi Tidak Berlaku (SNX-LEG-SOP-03 butir 4.6; pemeriksaan bulanan atas Tanggal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mencatat Lokasi Simpan Salinan Elektronik dan Lokasi Dokumen Asli dalam batas waktu pengarsipan di SNX-LEG-SOP-03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mengusulkan Tingkat Klasifikasi saat mencatat dokumen (SNX-LEG-SOP-03 butir 4.11,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menetapkan Tingkat Klasifikasi tiap dokumen (SNX-LEG-SOP-03 butir 4.11,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mengisi Tanggal Pemicu dan Tanggal Akhir Masa Retensi menurut tabel Rekaman di SNX-LEG-SOP-03 bagian 11, saat Tanggal Pemicu diketahui.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Line Manager Legal menetapkan dan mencabut Legal Hold (SNX-LEG-SOP-03 butir 4.22,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mengisi Penanda Legal Hold setelah Line Manager Legal menetapkan Legal Hold, dan menghapusnya setelah Line Manager Legal mencabut Legal Hold (SNX-LEG-SOP-03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Keputusan Evaluasi di register setelah Line Manager Legal mengevaluasi dokumen yang masa retensinya berakhir (SNX-LEG-SOP-03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mengubah status dokumen menjadi Dimusnahkan setelah pemusnahan menurut SNX-LEG-SOP-03 prosedur 6.7. Staff Legal tetap menyimpan barisnya di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memeriksa kelengkapan dan keakuratan isi register setiap tahun, bersamaan dengan peninjauan dokumen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register di folder Google Drive departemen Legal dengan klasifikasi RESTRICTED (Internal) menurut SNX-ISMS-PRO-01 (USULAN, SNX-LEG-SOP-03 butir 4.8).</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dokumen, mengisi kolom register, memeriksa register, mengubah status, mengisi penanda Legal Hold dan keputusan evaluasi, dan menyimpan register (Ketentuan butir 1 sampai 6, 8, 10 sampai 12, dan 14).</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Menetapkan Tingkat Klasifikasi, menetapkan dan mencabut Legal Hold, mengevaluasi dokumen yang masa retensinya berakhir, dan memeriksa kelengkapan serta keakuratan isi register (Ketentuan butir 7, 9, 11, dan 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SNX-LEG-SOP-03 dan berstatus (USULAN). Staff Legal dan Line Manager Legal adalah nama peran yang dipetakan ke jabatan Legal &amp; Compliance (JA-09 dan JA-08) di SNX-HR-ORG-01 (USULAN).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menurut Ketentuan butir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Kolom ID Register memuat nomor urut baris. Nomor itu sama di keempat tabel, dan Staff Legal tidak memakainya ulang untuk dokumen lain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Kategori memuat salah satu dari tujuh kategori pada bagian Istilah, ditulis dengan nomor dan namanya.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Judul Dokumen memuat judul persis seperti tertulis pada dokumen. Kolom Nomor Dokumen memuat nomor akta, kontrak, surat, atau izin seperti tertulis pada dokumen, atau tulisan tidak bernomor. Kolom Nomor Dokumen tidak termasuk daftar kolom di SNX-LEG-SOP-03 butir 4.2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Pihak memuat nama pihak lain pada dokumen. Untuk dokumen tanpa pihak lain, kolom diisi SINUX, sama dengan bagian NamaPihak pada nama berkas (SNX-LEG-SOP-03 butir 4.4,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Nomor Versi memuat v01, v02, dan seterusnya, sama dengan nomor versi pada nama berkas (SNX-LEG-SOP-03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Status memuat salah satu dari lima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Tanggal Berlaku dan Tanggal Berakhir memuat tanggal yang tertulis pada dokumen asli atau salinan elektroniknya. Untuk dokumen tanpa tanggal berakhir, kolom Tanggal Berakhir memuat tulisan tidak ada masa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Kolom Tingkat Klasifikasi memuat PUBLIC, INTERNAL, RESTRICTED (Internal), atau SECRET. Tingkat dasar tiap jenis dokumen ada di SNX-LEG-SOP-03 butir 4.12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Kolom Lokasi Simpan Salinan Elektronik memuat nama folder dan nama berkas di Google Drive departemen Legal. Kolom Lokasi Dokumen Asli memuat tempat aman penyimpanan dokumen fisik. Untuk dokumen tanpa dokumen fisik, kolom Lokasi Dokumen Asli memuat tulisan tidak ada dokumen fisik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Kolom Tanggal Pemicu dan Tanggal Akhir Masa Retensi diisi menurut Ketentuan butir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Kolom Penanda Legal Hold memuat Ya, tanggal Legal Hold ditetapkan, dan alasannya. Kolom ini kosong bila dokumen tidak berstatus Legal Hold. Setelah Legal Hold dicabut, kolom ini memuat tanggal pencabutan saja.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Kolom Keputusan Evaluasi memuat Disimpan lebih lanjut, Dipindahkan ke arsip, atau Dimusnahkan. Untuk Disimpan lebih lanjut, Staff Legal menulis Tanggal Akhir Masa Retensi yang baru di kolom Tanggal Akhir Masa Retensi.</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sudah bernomor di kolom ID Register, dan semua sel datanya kosong. Staff Legal memilih nilai kolom Kategori, Status, Tingkat Klasifikasi, dan Keputusan Evaluasi dari nilai yang tertulis di bagian Istilah dan Petunjuk Pengisian.</w:t>
      </w:r>
    </w:p>
    <w:p w14:paraId="529DFADF" w14:textId="02DADB71" w:rsidR="00330634" w:rsidRDefault="00AA0D9D" w:rsidP="00AA0D9D">
      <w:pPr>
        <w:pStyle w:val="Heading2"/>
        <w:numPr>
          <w:ilvl w:val="1"/>
          <w:numId w:val="7"/>
        </w:numPr>
      </w:pPr>
      <w:r>
        <w:t>Informasi Dokumen</w:t>
      </w:r>
      <w:r w:rsidR="00000000"/>
    </w:p>
    <w:tbl>
      <w:tblPr>
        <w:tblStyle w:val="a4"/>
        <w:tblW w:w="9528" w:type="dxa"/>
        <w:jc w:val="center"/>
        <w:tblInd w:w="0" w:type="dxa"/>
        <w:tblLayout w:type="fixed"/>
        <w:tblLook w:val="0400" w:firstRow="0" w:lastRow="0" w:firstColumn="0" w:lastColumn="0" w:noHBand="0" w:noVBand="1"/>
      </w:tblPr>
      <w:tblGrid>
        <w:gridCol w:w="1304"/>
        <w:gridCol w:w="1304"/>
        <w:gridCol w:w="2381"/>
        <w:gridCol w:w="1587"/>
        <w:gridCol w:w="1474"/>
        <w:gridCol w:w="1020"/>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Judul Dokumen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Dokumen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Versi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dan Masa Berlaku</w:t>
      </w:r>
      <w:r w:rsidR="00000000"/>
    </w:p>
    <w:tbl>
      <w:tblPr>
        <w:tblStyle w:val="a4"/>
        <w:tblW w:w="9528" w:type="dxa"/>
        <w:jc w:val="center"/>
        <w:tblInd w:w="0" w:type="dxa"/>
        <w:tblLayout w:type="fixed"/>
        <w:tblLook w:val="0400" w:firstRow="0" w:lastRow="0" w:firstColumn="0" w:lastColumn="0" w:noHBand="0" w:noVBand="1"/>
      </w:tblPr>
      <w:tblGrid>
        <w:gridCol w:w="1304"/>
        <w:gridCol w:w="2494"/>
        <w:gridCol w:w="2636"/>
        <w:gridCol w:w="2636"/>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26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Berlaku</w:t>
            </w:r>
          </w:p>
        </w:tc>
        <w:tc>
          <w:tcPr>
            <w:tcW w:w="26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Berakhir</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Klasifikasi dan Lokasi Penyimpanan</w:t>
      </w:r>
      <w:r w:rsidR="00000000"/>
    </w:p>
    <w:tbl>
      <w:tblPr>
        <w:tblStyle w:val="a4"/>
        <w:tblW w:w="9528" w:type="dxa"/>
        <w:jc w:val="center"/>
        <w:tblInd w:w="0" w:type="dxa"/>
        <w:tblLayout w:type="fixed"/>
        <w:tblLook w:val="0400" w:firstRow="0" w:lastRow="0" w:firstColumn="0" w:lastColumn="0" w:noHBand="0" w:noVBand="1"/>
      </w:tblPr>
      <w:tblGrid>
        <w:gridCol w:w="1304"/>
        <w:gridCol w:w="1814"/>
        <w:gridCol w:w="3175"/>
        <w:gridCol w:w="2778"/>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 Klasifikasi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Simpan Salinan Elektronik</w:t>
            </w:r>
          </w:p>
        </w:tc>
        <w:tc>
          <w:tcPr>
            <w:tcW w:w="277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Dokumen Asli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Retensi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Keempat kolom pada tabel ini berstatus (USULAN), mengikuti SNX-LEG-SOP-03 butir 4.2 dan prosedur 6.5.</w:t>
      </w:r>
    </w:p>
    <w:tbl>
      <w:tblPr>
        <w:tblStyle w:val="a4"/>
        <w:tblW w:w="9528" w:type="dxa"/>
        <w:jc w:val="center"/>
        <w:tblInd w:w="0" w:type="dxa"/>
        <w:tblLayout w:type="fixed"/>
        <w:tblLook w:val="0400" w:firstRow="0" w:lastRow="0" w:firstColumn="0" w:lastColumn="0" w:noHBand="0" w:noVBand="1"/>
      </w:tblPr>
      <w:tblGrid>
        <w:gridCol w:w="1304"/>
        <w:gridCol w:w="1530"/>
        <w:gridCol w:w="1927"/>
        <w:gridCol w:w="2097"/>
        <w:gridCol w:w="2211"/>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5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Pemicu</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Akhir Masa Retensi</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Penanda Legal Hold</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Keputusan Evaluasi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Menetapkan kolom register dokumen legal (butir 4.2), lima status (butir 4.3), lokasi simpan, tingkat klasifikasi, masa retensi, Legal Hold, dan pemusnahan. Register ini dipadankan dengan SOP itu.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register kontrak dan register perizinan, dan menunjuk folder Google Drive departemen Legal sebagai repositori resmi (butir 4.24).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Mengatur review dan persetujuan kontrak sebelum penandatanganan.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dan dokumen legalitas SINUX, jadwal perpanjangan, dan tindak lanjut izin. Dokumen yang tercatat di sana memakai Nomor Dokumen yang sama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Mencatat daftar peraturan dan persyaratan hukum, yang tidak dicatat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dokumen keuangan, yang berada di luar lingkup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empat tingkat klasifikasi.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Pemetaannya ke jabatan Legal &amp; Compliance berstatus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Informasi Dokumen, Status dan Masa Berlaku, Klasifikasi dan Lokasi Penyimpanan, dan Retensi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14). Pemilik: Line Manager Legal. Pencatat: Staff Legal. Klasifikasi RESTRICTED (Internal) menurut SNX-ISMS-PRO-01. Akses mengikuti SNX-LEG-SOP-03 butir 4.13 sampai 4.15.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 (USULAN, SNX-LEG-SOP-03 bagian 11). Baris dokumen yang dimusnahkan mengikuti Ketentuan butir 12.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elektronik dan dokumen asli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Simpan Salinan Elektronik dan Lokasi Dokumen Asli.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Periode per kategori ada di SNX-LEG-SOP-03 bagian 11 dan berstatus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7.5.2 Pembuatan dan pembaruan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Judul, nomor, nomor versi, dan tanggal tiap dokumen tercatat di tabel Informasi Dokumen dan Status dan Masa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Tingkat klasifikasi dan masa retensi tiap dokumen yang dikendalikan tercatat di register.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status, dan lokasi simpan tiap dokumen tercatat di register, sehingga dokumen yang berlaku dapat dibedakan dari yang tidak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Tingkat Klasifikasi memuat tingkat tiap dokumen menurut SNX-ISMS-PRO-01.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simpan, masa retensi, penanda Legal Hold, dan keputusan evaluasi tiap rekaman legal tercatat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Staff Legal memeriksa isi register menurut Ketentuan butir 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