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menjelaskan proses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jejak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aktivitas penagihan atas penjualan jasa dan pekerjaan proyek SINUX, yaitu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yang SINUX terima dari vendor beserta pembayarannya; pelaporan dan penyetoran pajak (SNX-FAT-SOP-05); tindak lanjut invoice yang melewati jatuh tempo (SOP Account Receivable &amp; Collection, sedang dalam peninjauan).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Autentikasi dua faktor: masuk ke akun dengan dua bukti identitas yang berbeda.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bukti tertulis bahwa hasil pekerjaan (deliverable), laporan milestone, atau jasa yang disepakati sudah selesai, diterima, dan disetujui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sesudah masa retensi berakhir.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klien serahkan kepada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sistem perpajakan terintegrasi milik Direktorat Jenderal Pajak, tempat e-Faktur Pajak diterbitkan.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harus lengkap sebelum invoice diproses: PKS, PO/SPK, BAST, dan NPWP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bukti pemungutan PPN yang SINUX terbitkan lewat CoreTax DJP.</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Formulir yang klien isi untuk menyerahkan data master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SINUX terbitkan kepada klien sebagai permintaan pembayaran atas jasa yang diserahkan atau pekerjaan proyek yang selesai.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penerimaan pembayaran (cash-in) dari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lewat PKS atau PO dan menerima invoice dari SINUX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yang memuat data master klien, status PKS, nilai PO, dan skema pembayaran, dan menjadi rujukan Finance Staff dan Finance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kesepakatan tertulis SINUX dan klien tentang hak dan kewajiban, nilai proyek, jadwal pembayaran, dan syarat khusus.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dokumen pemesanan resmi dari klien yang menjadi dasar SINUX memulai pekerjaan dan menerbitkan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klien potong dari pembayaran atas jasa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Formatnya diusulkan mengikuti SNX-FAT-REG-01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TOP (Term of Payment)</w:t>
            </w:r>
          </w:p>
        </w:tc>
        <w:tc>
          <w:tcPr>
            <w:tcW w:w="6803" w:type="dxa"/>
            <w:vAlign w:val="center"/>
          </w:tcPr>
          <w:p w14:paraId="6E842649" w14:textId="12DD9EBE" w:rsidR="00330634" w:rsidRDefault="00330634">
            <w:pPr>
              <w:rPr>
                <w:sz w:val="24"/>
                <w:szCs w:val="24"/>
              </w:rPr>
            </w:pPr>
            <w:r>
              <w:rPr>
                <w:b w:val="0"/>
                <w:sz w:val="24"/>
                <w:szCs w:val="24"/>
              </w:rPr>
              <w:t>Jangka waktu klien melunasi invoice sampai tanggal jatuh tempo. Lama dan titik awal hitungannya ada di butir 4.8.</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Finance Staff memproses permohonan penagihan hanya bila empat dokumen pendukung (bagian 3)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Sebelum permohonan penagihan diproses, klien sudah mengisi Google Form Data Subskripsi Klien dan Business Development sudah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tidak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Penyerahan Jasa Kena Pajak (JKP) dikenai PPN 12% (USULAN). Finance Staff menerbitkan e-Faktur Pajak secara elektronik lewat CoreTax DJP dalam proses penerbitan invoice, dengan urutan di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 di Register Penagihan dan Penjualan dan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lewat email resmi ke PIC Finance/AP klien dan PIC Proyek klien sebagai PDF terkunci (non-editable). Finance Staff mengirim hard copy, yaitu cetakan bertanda tangan dan berstempel, lewat kurir hanya bila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Direktur Utama menyetujui TOP di atas 14 hari secara tertulis sebelum PKS atau PO disepakati. Finance Lead tidak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Finance Staff mencatat alasan dan bukti persetujuan untuk setiap perubahan nominal, revisi tanggal, atau pembatalan invoice yang sudah disetujui,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ada di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Register Penagihan dan Penjualan setiap status invoice berubah.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Penetapan pelaku pada butir 4.3, 4.9, 4.11, 4.12, 4.14, dan 4.16, pemantauan Overdue di bagian 9, serta Finance Lead sebagai pemilik rekaman di bagian 11,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sesudah masa retensi berakhir dalam Berita Acara Pemusnahan Dokumen. Finance Lead dan Direktur Utama menyetujui pemusnahan itu.</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peran Tim Sales (USULAN): mengirim tautan Google Form Data Subskripsi Klien ke klien baru saat PKS ditandatangani, memastikan klien melengkapi data master klien, dan memperbarui Master Sales Sheet secara rutin (butir 6.1).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permohonan penagihan ke Finance Staff setelah milestone atau pekerjaan selesai, memastikan dokumen pendukung tersedia, dan mengonfirmasi data master klien sudah lengkap (butir 6.1). Jabatan Divisi Operation yang belum punya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permohonan penagihan; tidak menyetujui invoice.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permohonan penagihan, mencocokkan PKS, PO, dan BAST, menerbitkan e-Faktur Pajak, menyusun draf invoice, mengirim invoice ke klien, mencatat transaksi di Register Penagihan dan Penjualan, memantau kas masuk, dan menangani revisi atau pembatalan invoice setelah persetujuan Finance Lead (butir 6.1 sampai 6.5 dan bagian 9).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Menerbitkan e-Faktur Pajak dan mengirim invoice; batas wewenang ada di butir 4.4.</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Memeriksa draf invoice, e-Faktur Pajak, dan dokumen pendukung terhadap Master Sales Sheet dan Google Form Data Subskripsi Klien; memastikan kelengkapan dan keakuratan semua atribut invoice; memeriksa perhitungan PPN dan catatan PPh Pasal 23; meneruskan draf ke Direktur Utama bila TOP di atas standar; memberi persetujuan tertulis sebelum invoice dikirim (butir 6.3).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draf invoice sebelum dikirim, serta revisi dan pembatalan invoice; batas wewenang atas jatuh tempo ada di butir 4.8.</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persetujuan tertulis atas TOP di atas TOP standar (butir 4.8 dan 6.3) dan, bersama Finance Lead, atas pemusnahan arsip (butir 4.16).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TOP di atas TOP standar dan pemusnahan arsip.</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tautan Google Form Data Subskripsi Klien ke klien baru saat PKS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Tautan Google Form terkirim ke klien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Google Form dengan lima data master klien terisi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Master Sales Sheet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penagihan ke Finance Staff dengan lampiran BAST bertanda tangan, acuan PO, PKS, dan NPWP klien setelah milestone atau pekerjaan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 Permohonan Penagihan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data master klien di permohonan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atas permohonan penagihan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3-way matching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e-Faktur Pajak (PDF)</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resmi Google Sheets: nomor invoice, tanggal penerbitan, rincian pekerjaan, nominal PPN, estimasi PPh Pasal 23, dan jatuh tempo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Finance Lead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bila TOP di atas TOP standar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invoice diteruskan ke Direktur Utama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tertulis Direktur Utama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bila draf dan dokumen sudah sesuai.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berisi lampiran PDF invoice, e-Faktur Pajak, BAST, PO, dan PKS ke PIC Finance/AP klien dan PIC Proyek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Email penagihan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bila PKS mensyaratkan hard 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penagihan cetak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cetak bertanda tangan dan berstempel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lewat kurir.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cetak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penerimaan dari klien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transaksi di Register Penagihan dan Penjualan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lewat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pemantauan kas masuk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Piutang terekonsiliasi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Lunas di Register Penagihan dan Penjualan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lewat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kali status berubah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tidak memproses permohonan penagihan itu (butir 4.1 dan 4.2).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menerbitkan Surat Pembatalan atau Revisi Invoice dan Faktur Pajak Pengganti lewat CoreTax DJP setelah Finance Lead menyetujui, lalu mencatat alasan dan bukti persetujuan (butir 4.9) serta riwayatnya di log ketidaksesuaian (butir 4.14).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meneruskan draf ke Direktur Utama untuk persetujuan tertulis (butir 4.8 dan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meneruskan pemantauan sesuai SOP Account Receivable &amp; Collection. SOP itu sedang dalam peninjauan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pemilik SOP ini, memantau kepatuhan terhadap SOP ini lewat Register Penagihan dan Penjualan dan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Finance Lead dan Finance Staff belum dipetakan ke jabatan (butir K-13).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peninjauan; mengatur penagihan invoice kepada klien dan pendataan piutang, termasuk tindak lanjut Overdue.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 pengajuan penagihan yang diisi Project Manager, dengan daftar periksa empat dokumen pendukung (butir 6.1).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 (butir 6.2).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 (bagian 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struktur Tahun / Nama Klien / Nomor Invoice (butir 4.12);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(butir 6.5);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atas perubahan atau pembatalan invoice di arsip digital FAT (butir 4.9); lokasi persetujuan lainnya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akses personel FAT dan Direktur Utama (butir 4.10);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