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9AE28" w14:textId="18407063" w:rsidR="00330634" w:rsidRDefault="00000000">
      <w:pPr>
        <w:widowControl w:val="0"/>
        <w:spacing w:before="816" w:line="473" w:lineRule="auto"/>
        <w:ind w:right="407"/>
        <w:jc w:val="center"/>
        <w:rPr>
          <w:b/>
          <w:bCs/>
          <w:sz w:val="28"/>
          <w:szCs w:val="28"/>
        </w:rPr>
      </w:pPr>
      <w:r>
        <w:rPr>
          <w:b/>
          <w:bCs/>
          <w:sz w:val="32"/>
          <w:szCs w:val="32"/>
        </w:rPr>
        <w:t>STANDARD OPERATIONAL PROCEDURE</w:t>
      </w:r>
      <w:r>
        <w:rPr>
          <w:b/>
          <w:bCs/>
          <w:sz w:val="32"/>
          <w:szCs w:val="32"/>
        </w:rPr>
        <w:br/>
        <w:t xml:space="preserve">DEPARTMENT </w:t>
      </w:r>
      <w:r w:rsidR="00AA0D9D">
        <w:rPr>
          <w:b/>
          <w:bCs/>
          <w:sz w:val="32"/>
          <w:szCs w:val="32"/>
        </w:rPr>
        <w:t xml:space="preserve">OPERATION</w:t>
      </w:r>
      <w:r>
        <w:rPr>
          <w:b/>
          <w:bCs/>
          <w:sz w:val="32"/>
          <w:szCs w:val="32"/>
        </w:rPr>
        <w:br/>
      </w:r>
      <w:r w:rsidR="00AA0D9D">
        <w:rPr>
          <w:b/>
          <w:bCs/>
          <w:sz w:val="32"/>
          <w:szCs w:val="32"/>
        </w:rPr>
        <w:t xml:space="preserve">Project Change Management</w:t>
      </w:r>
      <w:r w:rsidR="00AA0D9D">
        <w:rPr>
          <w:b/>
          <w:bCs/>
          <w:sz w:val="32"/>
          <w:szCs w:val="32"/>
        </w:rPr>
        <w:t xml:space="preserve"/>
      </w:r>
      <w:r w:rsidR="00AA0D9D">
        <w:rPr>
          <w:b/>
          <w:bCs/>
          <w:sz w:val="32"/>
          <w:szCs w:val="32"/>
        </w:rPr>
        <w:t xml:space="preserve"/>
      </w:r>
    </w:p>
    <w:p w14:paraId="297AF38C" w14:textId="3F4CF8ED" w:rsidR="00330634" w:rsidRPr="00AA0D9D" w:rsidRDefault="00000000">
      <w:pPr>
        <w:widowControl w:val="0"/>
        <w:spacing w:before="816" w:line="473" w:lineRule="auto"/>
        <w:ind w:right="407"/>
        <w:jc w:val="center"/>
        <w:rPr>
          <w:b/>
          <w:bCs/>
          <w:sz w:val="28"/>
          <w:szCs w:val="28"/>
        </w:rPr>
      </w:pPr>
      <w:proofErr w:type="gramStart"/>
      <w:r w:rsidRPr="00AA0D9D">
        <w:t>No :</w:t>
      </w:r>
      <w:proofErr w:type="gramEnd"/>
      <w:r w:rsidRPr="00AA0D9D">
        <w:t xml:space="preserve"> </w:t>
      </w:r>
      <w:r w:rsidR="00AA0D9D" w:rsidRPr="00AA0D9D">
        <w:t xml:space="preserve">SNX-OPS-SOP-02</w:t>
      </w:r>
    </w:p>
    <w:p w14:paraId="6CDE127B" w14:textId="77777777" w:rsidR="00330634" w:rsidRDefault="00330634">
      <w:pPr>
        <w:widowControl w:val="0"/>
        <w:spacing w:before="816" w:line="473" w:lineRule="auto"/>
        <w:ind w:right="407"/>
        <w:jc w:val="center"/>
        <w:rPr>
          <w:b/>
          <w:bCs/>
          <w:sz w:val="28"/>
          <w:szCs w:val="28"/>
        </w:rPr>
      </w:pPr>
    </w:p>
    <w:p w14:paraId="1E77E39C" w14:textId="77777777" w:rsidR="00330634" w:rsidRDefault="00330634">
      <w:pPr>
        <w:widowControl w:val="0"/>
        <w:spacing w:before="816" w:line="473" w:lineRule="auto"/>
        <w:ind w:right="407"/>
        <w:jc w:val="center"/>
        <w:rPr>
          <w:b/>
          <w:bCs/>
          <w:sz w:val="28"/>
          <w:szCs w:val="28"/>
        </w:rPr>
      </w:pPr>
    </w:p>
    <w:p w14:paraId="786392F0" w14:textId="77777777" w:rsidR="00330634" w:rsidRDefault="00000000">
      <w:pPr>
        <w:widowControl w:val="0"/>
        <w:spacing w:before="816" w:line="473" w:lineRule="auto"/>
        <w:ind w:right="407"/>
        <w:jc w:val="center"/>
        <w:rPr>
          <w:b/>
          <w:bCs/>
          <w:sz w:val="28"/>
          <w:szCs w:val="28"/>
        </w:rPr>
      </w:pPr>
      <w:proofErr w:type="spellStart"/>
      <w:r>
        <w:rPr>
          <w:sz w:val="28"/>
          <w:szCs w:val="28"/>
        </w:rPr>
        <w:t>Diterbitkan</w:t>
      </w:r>
      <w:proofErr w:type="spellEnd"/>
      <w:r>
        <w:rPr>
          <w:sz w:val="28"/>
          <w:szCs w:val="28"/>
        </w:rPr>
        <w:t xml:space="preserve"> oleh</w:t>
      </w:r>
      <w:r>
        <w:rPr>
          <w:b/>
          <w:bCs/>
          <w:sz w:val="28"/>
          <w:szCs w:val="28"/>
        </w:rPr>
        <w:t xml:space="preserve"> </w:t>
      </w:r>
      <w:r>
        <w:rPr>
          <w:b/>
          <w:bCs/>
          <w:sz w:val="28"/>
          <w:szCs w:val="28"/>
        </w:rPr>
        <w:br/>
        <w:t>PT STRATEGI INTEGRASI NUSANTARA</w:t>
      </w:r>
      <w:r>
        <w:br w:type="page"/>
      </w:r>
    </w:p>
    <w:p w14:paraId="32AD5CDD" w14:textId="77777777" w:rsidR="00AA0D9D" w:rsidRDefault="00000000">
      <w:pPr>
        <w:pStyle w:val="Heading1"/>
        <w:widowControl w:val="0"/>
        <w:spacing w:before="816" w:line="240" w:lineRule="auto"/>
        <w:ind w:right="407"/>
        <w:rPr>
          <w:sz w:val="16"/>
          <w:szCs w:val="16"/>
        </w:rPr>
      </w:pPr>
      <w:bookmarkStart w:id="0" w:name="_c9s0b09r0hdf" w:colFirst="0" w:colLast="0"/>
      <w:bookmarkEnd w:id="0"/>
      <w:r>
        <w:rPr>
          <w:sz w:val="28"/>
          <w:szCs w:val="28"/>
        </w:rPr>
        <w:lastRenderedPageBreak/>
        <w:t>Identity Document</w:t>
      </w:r>
      <w:r>
        <w:rPr>
          <w:sz w:val="28"/>
          <w:szCs w:val="28"/>
        </w:rPr>
        <w:br/>
      </w:r>
    </w:p>
    <w:p w14:paraId="1F08F507" w14:textId="4DB59943" w:rsidR="00330634" w:rsidRDefault="00000000" w:rsidP="00AA0D9D">
      <w:pPr>
        <w:pStyle w:val="Heading1"/>
        <w:widowControl w:val="0"/>
        <w:spacing w:line="240" w:lineRule="auto"/>
        <w:ind w:right="407" w:firstLine="0"/>
        <w:jc w:val="both"/>
        <w:rPr>
          <w:sz w:val="28"/>
          <w:szCs w:val="28"/>
        </w:rPr>
      </w:pPr>
      <w:proofErr w:type="spellStart"/>
      <w:r>
        <w:rPr>
          <w:sz w:val="16"/>
          <w:szCs w:val="16"/>
        </w:rPr>
        <w:t>Dokumen</w:t>
      </w:r>
      <w:proofErr w:type="spellEnd"/>
      <w:r>
        <w:rPr>
          <w:sz w:val="16"/>
          <w:szCs w:val="16"/>
        </w:rPr>
        <w:t xml:space="preserve"> </w:t>
      </w:r>
      <w:r>
        <w:rPr>
          <w:i/>
          <w:iCs/>
          <w:sz w:val="16"/>
          <w:szCs w:val="16"/>
        </w:rPr>
        <w:t>Standard Operating Procedure</w:t>
      </w:r>
      <w:r>
        <w:rPr>
          <w:sz w:val="16"/>
          <w:szCs w:val="16"/>
        </w:rPr>
        <w:t xml:space="preserve"> </w:t>
      </w:r>
      <w:proofErr w:type="spellStart"/>
      <w:r>
        <w:rPr>
          <w:sz w:val="16"/>
          <w:szCs w:val="16"/>
        </w:rPr>
        <w:t>ini</w:t>
      </w:r>
      <w:proofErr w:type="spellEnd"/>
      <w:r>
        <w:rPr>
          <w:sz w:val="16"/>
          <w:szCs w:val="16"/>
        </w:rPr>
        <w:t xml:space="preserve"> </w:t>
      </w:r>
      <w:proofErr w:type="spellStart"/>
      <w:r>
        <w:rPr>
          <w:sz w:val="16"/>
          <w:szCs w:val="16"/>
        </w:rPr>
        <w:t>adalah</w:t>
      </w:r>
      <w:proofErr w:type="spellEnd"/>
      <w:r>
        <w:rPr>
          <w:sz w:val="16"/>
          <w:szCs w:val="16"/>
        </w:rPr>
        <w:t xml:space="preserve"> </w:t>
      </w:r>
      <w:proofErr w:type="spellStart"/>
      <w:r>
        <w:rPr>
          <w:sz w:val="16"/>
          <w:szCs w:val="16"/>
        </w:rPr>
        <w:t>milik</w:t>
      </w:r>
      <w:proofErr w:type="spellEnd"/>
      <w:r>
        <w:rPr>
          <w:sz w:val="16"/>
          <w:szCs w:val="16"/>
        </w:rPr>
        <w:t xml:space="preserve"> PT Strategi Integrasi Nusantara dan </w:t>
      </w:r>
      <w:proofErr w:type="spellStart"/>
      <w:r>
        <w:rPr>
          <w:sz w:val="16"/>
          <w:szCs w:val="16"/>
        </w:rPr>
        <w:t>hanya</w:t>
      </w:r>
      <w:proofErr w:type="spellEnd"/>
      <w:r>
        <w:rPr>
          <w:sz w:val="16"/>
          <w:szCs w:val="16"/>
        </w:rPr>
        <w:t xml:space="preserve"> </w:t>
      </w:r>
      <w:proofErr w:type="spellStart"/>
      <w:r>
        <w:rPr>
          <w:sz w:val="16"/>
          <w:szCs w:val="16"/>
        </w:rPr>
        <w:t>digunakan</w:t>
      </w:r>
      <w:proofErr w:type="spellEnd"/>
      <w:r w:rsidR="00AA0D9D">
        <w:rPr>
          <w:sz w:val="16"/>
          <w:szCs w:val="16"/>
        </w:rPr>
        <w:t xml:space="preserve"> </w:t>
      </w:r>
      <w:proofErr w:type="spellStart"/>
      <w:r>
        <w:rPr>
          <w:sz w:val="16"/>
          <w:szCs w:val="16"/>
        </w:rPr>
        <w:t>untuk</w:t>
      </w:r>
      <w:proofErr w:type="spellEnd"/>
      <w:r>
        <w:rPr>
          <w:sz w:val="16"/>
          <w:szCs w:val="16"/>
        </w:rPr>
        <w:t xml:space="preserve"> internal Perusahaan. </w:t>
      </w:r>
      <w:proofErr w:type="spellStart"/>
      <w:r>
        <w:rPr>
          <w:sz w:val="16"/>
          <w:szCs w:val="16"/>
        </w:rPr>
        <w:t>Dilarang</w:t>
      </w:r>
      <w:proofErr w:type="spellEnd"/>
      <w:r>
        <w:rPr>
          <w:sz w:val="16"/>
          <w:szCs w:val="16"/>
        </w:rPr>
        <w:t xml:space="preserve"> </w:t>
      </w:r>
      <w:proofErr w:type="spellStart"/>
      <w:r>
        <w:rPr>
          <w:sz w:val="16"/>
          <w:szCs w:val="16"/>
        </w:rPr>
        <w:t>mengubah</w:t>
      </w:r>
      <w:proofErr w:type="spellEnd"/>
      <w:r>
        <w:rPr>
          <w:sz w:val="16"/>
          <w:szCs w:val="16"/>
        </w:rPr>
        <w:t xml:space="preserve"> </w:t>
      </w:r>
      <w:proofErr w:type="spellStart"/>
      <w:r>
        <w:rPr>
          <w:sz w:val="16"/>
          <w:szCs w:val="16"/>
        </w:rPr>
        <w:t>atau</w:t>
      </w:r>
      <w:proofErr w:type="spellEnd"/>
      <w:r>
        <w:rPr>
          <w:sz w:val="16"/>
          <w:szCs w:val="16"/>
        </w:rPr>
        <w:t xml:space="preserve"> </w:t>
      </w:r>
      <w:proofErr w:type="spellStart"/>
      <w:r>
        <w:rPr>
          <w:sz w:val="16"/>
          <w:szCs w:val="16"/>
        </w:rPr>
        <w:t>menduplikasi</w:t>
      </w:r>
      <w:proofErr w:type="spellEnd"/>
      <w:r>
        <w:rPr>
          <w:sz w:val="16"/>
          <w:szCs w:val="16"/>
        </w:rPr>
        <w:t xml:space="preserve"> </w:t>
      </w:r>
      <w:proofErr w:type="spellStart"/>
      <w:r>
        <w:rPr>
          <w:sz w:val="16"/>
          <w:szCs w:val="16"/>
        </w:rPr>
        <w:t>tanpa</w:t>
      </w:r>
      <w:proofErr w:type="spellEnd"/>
      <w:r>
        <w:rPr>
          <w:sz w:val="16"/>
          <w:szCs w:val="16"/>
        </w:rPr>
        <w:t xml:space="preserve"> </w:t>
      </w:r>
      <w:proofErr w:type="spellStart"/>
      <w:r>
        <w:rPr>
          <w:sz w:val="16"/>
          <w:szCs w:val="16"/>
        </w:rPr>
        <w:t>izin</w:t>
      </w:r>
      <w:proofErr w:type="spellEnd"/>
      <w:r>
        <w:rPr>
          <w:sz w:val="16"/>
          <w:szCs w:val="16"/>
        </w:rPr>
        <w:t xml:space="preserve"> </w:t>
      </w:r>
      <w:proofErr w:type="spellStart"/>
      <w:r>
        <w:rPr>
          <w:sz w:val="16"/>
          <w:szCs w:val="16"/>
        </w:rPr>
        <w:t>tertulis</w:t>
      </w:r>
      <w:proofErr w:type="spellEnd"/>
      <w:r>
        <w:rPr>
          <w:sz w:val="16"/>
          <w:szCs w:val="16"/>
        </w:rPr>
        <w:t xml:space="preserve"> </w:t>
      </w:r>
      <w:proofErr w:type="spellStart"/>
      <w:r>
        <w:rPr>
          <w:sz w:val="16"/>
          <w:szCs w:val="16"/>
        </w:rPr>
        <w:t>dari</w:t>
      </w:r>
      <w:proofErr w:type="spellEnd"/>
      <w:r>
        <w:rPr>
          <w:sz w:val="16"/>
          <w:szCs w:val="16"/>
        </w:rPr>
        <w:t xml:space="preserve"> PT Strategi Integrasi Nusantara.</w:t>
      </w:r>
      <w:r>
        <w:rPr>
          <w:sz w:val="28"/>
          <w:szCs w:val="28"/>
        </w:rPr>
        <w:br/>
      </w:r>
    </w:p>
    <w:tbl>
      <w:tblPr>
        <w:tblStyle w:val="a"/>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50"/>
        <w:gridCol w:w="5850"/>
      </w:tblGrid>
      <w:tr w:rsidR="00330634" w14:paraId="0C3984E2" w14:textId="77777777">
        <w:tc>
          <w:tcPr>
            <w:tcW w:w="3150" w:type="dxa"/>
            <w:tcMar>
              <w:top w:w="100" w:type="dxa"/>
              <w:left w:w="100" w:type="dxa"/>
              <w:bottom w:w="100" w:type="dxa"/>
              <w:right w:w="100" w:type="dxa"/>
            </w:tcMar>
          </w:tcPr>
          <w:p w14:paraId="35ACE07D" w14:textId="77777777" w:rsidR="00330634" w:rsidRDefault="00000000">
            <w:pPr>
              <w:widowControl w:val="0"/>
              <w:pBdr>
                <w:top w:val="nil"/>
                <w:left w:val="nil"/>
                <w:bottom w:val="nil"/>
                <w:right w:val="nil"/>
                <w:between w:val="nil"/>
              </w:pBdr>
              <w:spacing w:line="240" w:lineRule="auto"/>
              <w:jc w:val="center"/>
              <w:rPr>
                <w:b/>
                <w:bCs/>
                <w:sz w:val="28"/>
                <w:szCs w:val="28"/>
              </w:rPr>
            </w:pPr>
            <w:r>
              <w:rPr>
                <w:b/>
                <w:bCs/>
                <w:sz w:val="28"/>
                <w:szCs w:val="28"/>
              </w:rPr>
              <w:t>Information</w:t>
            </w:r>
          </w:p>
        </w:tc>
        <w:tc>
          <w:tcPr>
            <w:tcW w:w="5850" w:type="dxa"/>
            <w:tcMar>
              <w:top w:w="100" w:type="dxa"/>
              <w:left w:w="100" w:type="dxa"/>
              <w:bottom w:w="100" w:type="dxa"/>
              <w:right w:w="100" w:type="dxa"/>
            </w:tcMar>
          </w:tcPr>
          <w:p w14:paraId="442CF82C" w14:textId="77777777" w:rsidR="00330634" w:rsidRDefault="00000000">
            <w:pPr>
              <w:widowControl w:val="0"/>
              <w:pBdr>
                <w:top w:val="nil"/>
                <w:left w:val="nil"/>
                <w:bottom w:val="nil"/>
                <w:right w:val="nil"/>
                <w:between w:val="nil"/>
              </w:pBdr>
              <w:spacing w:line="240" w:lineRule="auto"/>
              <w:jc w:val="center"/>
              <w:rPr>
                <w:b/>
                <w:bCs/>
                <w:sz w:val="28"/>
                <w:szCs w:val="28"/>
              </w:rPr>
            </w:pPr>
            <w:r>
              <w:rPr>
                <w:b/>
                <w:bCs/>
                <w:sz w:val="28"/>
                <w:szCs w:val="28"/>
              </w:rPr>
              <w:t>Detail</w:t>
            </w:r>
          </w:p>
        </w:tc>
      </w:tr>
      <w:tr w:rsidR="00330634" w14:paraId="2A361757" w14:textId="77777777">
        <w:tc>
          <w:tcPr>
            <w:tcW w:w="3150" w:type="dxa"/>
            <w:tcMar>
              <w:top w:w="100" w:type="dxa"/>
              <w:left w:w="100" w:type="dxa"/>
              <w:bottom w:w="100" w:type="dxa"/>
              <w:right w:w="100" w:type="dxa"/>
            </w:tcMar>
          </w:tcPr>
          <w:p w14:paraId="15AB7DDD" w14:textId="77777777" w:rsidR="00330634" w:rsidRDefault="00000000">
            <w:pPr>
              <w:widowControl w:val="0"/>
              <w:pBdr>
                <w:top w:val="nil"/>
                <w:left w:val="nil"/>
                <w:bottom w:val="nil"/>
                <w:right w:val="nil"/>
                <w:between w:val="nil"/>
              </w:pBdr>
              <w:spacing w:line="240" w:lineRule="auto"/>
              <w:rPr>
                <w:sz w:val="24"/>
                <w:szCs w:val="24"/>
              </w:rPr>
            </w:pPr>
            <w:r>
              <w:rPr>
                <w:sz w:val="24"/>
                <w:szCs w:val="24"/>
              </w:rPr>
              <w:t>Company Name</w:t>
            </w:r>
          </w:p>
        </w:tc>
        <w:tc>
          <w:tcPr>
            <w:tcW w:w="5850" w:type="dxa"/>
            <w:tcMar>
              <w:top w:w="100" w:type="dxa"/>
              <w:left w:w="100" w:type="dxa"/>
              <w:bottom w:w="100" w:type="dxa"/>
              <w:right w:w="100" w:type="dxa"/>
            </w:tcMar>
          </w:tcPr>
          <w:p w14:paraId="6F083DC1" w14:textId="77777777" w:rsidR="00330634" w:rsidRDefault="00000000">
            <w:r>
              <w:t>PT Strategi Integrasi Nusantara (SINUX)</w:t>
            </w:r>
          </w:p>
        </w:tc>
      </w:tr>
      <w:tr w:rsidR="00330634" w14:paraId="7D3F3796" w14:textId="77777777">
        <w:tc>
          <w:tcPr>
            <w:tcW w:w="3150" w:type="dxa"/>
            <w:tcMar>
              <w:top w:w="100" w:type="dxa"/>
              <w:left w:w="100" w:type="dxa"/>
              <w:bottom w:w="100" w:type="dxa"/>
              <w:right w:w="100" w:type="dxa"/>
            </w:tcMar>
          </w:tcPr>
          <w:p w14:paraId="782A32C1" w14:textId="77777777" w:rsidR="00330634" w:rsidRDefault="00000000">
            <w:pPr>
              <w:widowControl w:val="0"/>
              <w:pBdr>
                <w:top w:val="nil"/>
                <w:left w:val="nil"/>
                <w:bottom w:val="nil"/>
                <w:right w:val="nil"/>
                <w:between w:val="nil"/>
              </w:pBdr>
              <w:spacing w:line="240" w:lineRule="auto"/>
              <w:rPr>
                <w:sz w:val="24"/>
                <w:szCs w:val="24"/>
              </w:rPr>
            </w:pPr>
            <w:r>
              <w:rPr>
                <w:sz w:val="24"/>
                <w:szCs w:val="24"/>
              </w:rPr>
              <w:t>Document Title</w:t>
            </w:r>
          </w:p>
        </w:tc>
        <w:tc>
          <w:tcPr>
            <w:tcW w:w="5850" w:type="dxa"/>
            <w:tcMar>
              <w:top w:w="100" w:type="dxa"/>
              <w:left w:w="100" w:type="dxa"/>
              <w:bottom w:w="100" w:type="dxa"/>
              <w:right w:w="100" w:type="dxa"/>
            </w:tcMar>
          </w:tcPr>
          <w:p w14:paraId="05EA0144" w14:textId="0B31A170" w:rsidR="00330634" w:rsidRDefault="00AA0D9D">
            <w:r>
              <w:t>Operation - SOP Project Change Management</w:t>
            </w:r>
          </w:p>
        </w:tc>
      </w:tr>
      <w:tr w:rsidR="00330634" w14:paraId="6E1D175C" w14:textId="77777777">
        <w:tc>
          <w:tcPr>
            <w:tcW w:w="3150" w:type="dxa"/>
            <w:tcMar>
              <w:top w:w="100" w:type="dxa"/>
              <w:left w:w="100" w:type="dxa"/>
              <w:bottom w:w="100" w:type="dxa"/>
              <w:right w:w="100" w:type="dxa"/>
            </w:tcMar>
          </w:tcPr>
          <w:p w14:paraId="7D4463EF" w14:textId="77777777" w:rsidR="00330634" w:rsidRDefault="00000000">
            <w:pPr>
              <w:widowControl w:val="0"/>
              <w:spacing w:line="240" w:lineRule="auto"/>
              <w:rPr>
                <w:sz w:val="24"/>
                <w:szCs w:val="24"/>
              </w:rPr>
            </w:pPr>
            <w:r>
              <w:rPr>
                <w:sz w:val="24"/>
                <w:szCs w:val="24"/>
              </w:rPr>
              <w:t>Document Number</w:t>
            </w:r>
          </w:p>
        </w:tc>
        <w:tc>
          <w:tcPr>
            <w:tcW w:w="5850" w:type="dxa"/>
            <w:tcMar>
              <w:top w:w="100" w:type="dxa"/>
              <w:left w:w="100" w:type="dxa"/>
              <w:bottom w:w="100" w:type="dxa"/>
              <w:right w:w="100" w:type="dxa"/>
            </w:tcMar>
          </w:tcPr>
          <w:p w14:paraId="43BABE23" w14:textId="535766AB" w:rsidR="00330634" w:rsidRDefault="00AA0D9D">
            <w:pPr>
              <w:rPr>
                <w:highlight w:val="yellow"/>
              </w:rPr>
            </w:pPr>
            <w:r w:rsidRPr="00AA0D9D">
              <w:t>SNX-OPS-SOP-02</w:t>
            </w:r>
          </w:p>
        </w:tc>
      </w:tr>
      <w:tr w:rsidR="00330634" w14:paraId="570F70B9" w14:textId="77777777">
        <w:tc>
          <w:tcPr>
            <w:tcW w:w="3150" w:type="dxa"/>
            <w:tcMar>
              <w:top w:w="100" w:type="dxa"/>
              <w:left w:w="100" w:type="dxa"/>
              <w:bottom w:w="100" w:type="dxa"/>
              <w:right w:w="100" w:type="dxa"/>
            </w:tcMar>
          </w:tcPr>
          <w:p w14:paraId="6D160BAC" w14:textId="7A93DD0E" w:rsidR="00330634" w:rsidRDefault="00000000">
            <w:pPr>
              <w:widowControl w:val="0"/>
              <w:pBdr>
                <w:top w:val="nil"/>
                <w:left w:val="nil"/>
                <w:bottom w:val="nil"/>
                <w:right w:val="nil"/>
                <w:between w:val="nil"/>
              </w:pBdr>
              <w:spacing w:line="240" w:lineRule="auto"/>
              <w:rPr>
                <w:sz w:val="24"/>
                <w:szCs w:val="24"/>
              </w:rPr>
            </w:pPr>
            <w:r>
              <w:rPr>
                <w:sz w:val="24"/>
                <w:szCs w:val="24"/>
              </w:rPr>
              <w:t>Departmen</w:t>
            </w:r>
            <w:r w:rsidR="00AA0D9D">
              <w:rPr>
                <w:sz w:val="24"/>
                <w:szCs w:val="24"/>
              </w:rPr>
              <w:t>t</w:t>
            </w:r>
          </w:p>
        </w:tc>
        <w:tc>
          <w:tcPr>
            <w:tcW w:w="5850" w:type="dxa"/>
            <w:tcMar>
              <w:top w:w="100" w:type="dxa"/>
              <w:left w:w="100" w:type="dxa"/>
              <w:bottom w:w="100" w:type="dxa"/>
              <w:right w:w="100" w:type="dxa"/>
            </w:tcMar>
          </w:tcPr>
          <w:p w14:paraId="01CAAB04" w14:textId="7438F826" w:rsidR="00330634" w:rsidRDefault="00AA0D9D">
            <w:r w:rsidRPr="00AA0D9D">
              <w:t>Operation</w:t>
            </w:r>
          </w:p>
        </w:tc>
      </w:tr>
      <w:tr w:rsidR="00330634" w14:paraId="097CCC87" w14:textId="77777777">
        <w:tc>
          <w:tcPr>
            <w:tcW w:w="3150" w:type="dxa"/>
            <w:tcMar>
              <w:top w:w="100" w:type="dxa"/>
              <w:left w:w="100" w:type="dxa"/>
              <w:bottom w:w="100" w:type="dxa"/>
              <w:right w:w="100" w:type="dxa"/>
            </w:tcMar>
          </w:tcPr>
          <w:p w14:paraId="066452DD"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Effective Date </w:t>
            </w:r>
          </w:p>
        </w:tc>
        <w:tc>
          <w:tcPr>
            <w:tcW w:w="5850" w:type="dxa"/>
            <w:tcMar>
              <w:top w:w="100" w:type="dxa"/>
              <w:left w:w="100" w:type="dxa"/>
              <w:bottom w:w="100" w:type="dxa"/>
              <w:right w:w="100" w:type="dxa"/>
            </w:tcMar>
          </w:tcPr>
          <w:p w14:paraId="51CB90BF" w14:textId="5269414A" w:rsidR="00330634" w:rsidRDefault="00000000">
            <w:r/>
          </w:p>
        </w:tc>
      </w:tr>
      <w:tr w:rsidR="00330634" w14:paraId="26BE42A8" w14:textId="77777777">
        <w:tc>
          <w:tcPr>
            <w:tcW w:w="3150" w:type="dxa"/>
            <w:tcMar>
              <w:top w:w="100" w:type="dxa"/>
              <w:left w:w="100" w:type="dxa"/>
              <w:bottom w:w="100" w:type="dxa"/>
              <w:right w:w="100" w:type="dxa"/>
            </w:tcMar>
          </w:tcPr>
          <w:p w14:paraId="13BF020E"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Revision Number </w:t>
            </w:r>
          </w:p>
        </w:tc>
        <w:tc>
          <w:tcPr>
            <w:tcW w:w="5850" w:type="dxa"/>
            <w:tcMar>
              <w:top w:w="100" w:type="dxa"/>
              <w:left w:w="100" w:type="dxa"/>
              <w:bottom w:w="100" w:type="dxa"/>
              <w:right w:w="100" w:type="dxa"/>
            </w:tcMar>
          </w:tcPr>
          <w:p w14:paraId="21BE909B" w14:textId="77777777" w:rsidR="00330634" w:rsidRDefault="00000000">
            <w:r>
              <w:t>Rev. 00</w:t>
            </w:r>
          </w:p>
        </w:tc>
      </w:tr>
      <w:tr w:rsidR="00330634" w14:paraId="6734D5DB" w14:textId="77777777">
        <w:tc>
          <w:tcPr>
            <w:tcW w:w="3150" w:type="dxa"/>
            <w:tcMar>
              <w:top w:w="100" w:type="dxa"/>
              <w:left w:w="100" w:type="dxa"/>
              <w:bottom w:w="100" w:type="dxa"/>
              <w:right w:w="100" w:type="dxa"/>
            </w:tcMar>
          </w:tcPr>
          <w:p w14:paraId="6C0FF148"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Document Status </w:t>
            </w:r>
          </w:p>
        </w:tc>
        <w:tc>
          <w:tcPr>
            <w:tcW w:w="5850" w:type="dxa"/>
            <w:tcMar>
              <w:top w:w="100" w:type="dxa"/>
              <w:left w:w="100" w:type="dxa"/>
              <w:bottom w:w="100" w:type="dxa"/>
              <w:right w:w="100" w:type="dxa"/>
            </w:tcMar>
          </w:tcPr>
          <w:p w14:paraId="3AA85796" w14:textId="77777777" w:rsidR="00330634" w:rsidRDefault="00000000">
            <w:r>
              <w:t>Draft</w:t>
            </w:r>
          </w:p>
        </w:tc>
      </w:tr>
      <w:tr w:rsidR="00330634" w14:paraId="12E4CB66" w14:textId="77777777">
        <w:tc>
          <w:tcPr>
            <w:tcW w:w="3150" w:type="dxa"/>
            <w:tcMar>
              <w:top w:w="100" w:type="dxa"/>
              <w:left w:w="100" w:type="dxa"/>
              <w:bottom w:w="100" w:type="dxa"/>
              <w:right w:w="100" w:type="dxa"/>
            </w:tcMar>
          </w:tcPr>
          <w:p w14:paraId="70FD0D85"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Classification </w:t>
            </w:r>
          </w:p>
        </w:tc>
        <w:tc>
          <w:tcPr>
            <w:tcW w:w="5850" w:type="dxa"/>
            <w:tcMar>
              <w:top w:w="100" w:type="dxa"/>
              <w:left w:w="100" w:type="dxa"/>
              <w:bottom w:w="100" w:type="dxa"/>
              <w:right w:w="100" w:type="dxa"/>
            </w:tcMar>
          </w:tcPr>
          <w:p w14:paraId="36FC94CA" w14:textId="6EB54980" w:rsidR="00330634" w:rsidRDefault="00AA0D9D">
            <w:r>
              <w:t>RESTRICTED (Internal)</w:t>
            </w:r>
          </w:p>
        </w:tc>
      </w:tr>
      <w:tr w:rsidR="00330634" w14:paraId="6159934F" w14:textId="77777777">
        <w:tc>
          <w:tcPr>
            <w:tcW w:w="3150" w:type="dxa"/>
            <w:tcMar>
              <w:top w:w="100" w:type="dxa"/>
              <w:left w:w="100" w:type="dxa"/>
              <w:bottom w:w="100" w:type="dxa"/>
              <w:right w:w="100" w:type="dxa"/>
            </w:tcMar>
          </w:tcPr>
          <w:p w14:paraId="6E5BBC81"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Process Owner </w:t>
            </w:r>
          </w:p>
        </w:tc>
        <w:tc>
          <w:tcPr>
            <w:tcW w:w="5850" w:type="dxa"/>
            <w:tcMar>
              <w:top w:w="100" w:type="dxa"/>
              <w:left w:w="100" w:type="dxa"/>
              <w:bottom w:w="100" w:type="dxa"/>
              <w:right w:w="100" w:type="dxa"/>
            </w:tcMar>
          </w:tcPr>
          <w:p w14:paraId="505B8065" w14:textId="037E0195" w:rsidR="00330634" w:rsidRDefault="00AA0D9D">
            <w:r w:rsidRPr="00AA0D9D">
              <w:t>Head of Operation</w:t>
            </w:r>
          </w:p>
        </w:tc>
      </w:tr>
      <w:tr w:rsidR="00330634" w14:paraId="14EE27E6" w14:textId="77777777">
        <w:tc>
          <w:tcPr>
            <w:tcW w:w="3150" w:type="dxa"/>
            <w:tcMar>
              <w:top w:w="100" w:type="dxa"/>
              <w:left w:w="100" w:type="dxa"/>
              <w:bottom w:w="100" w:type="dxa"/>
              <w:right w:w="100" w:type="dxa"/>
            </w:tcMar>
          </w:tcPr>
          <w:p w14:paraId="447517C3"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Review Period </w:t>
            </w:r>
          </w:p>
        </w:tc>
        <w:tc>
          <w:tcPr>
            <w:tcW w:w="5850" w:type="dxa"/>
            <w:tcMar>
              <w:top w:w="100" w:type="dxa"/>
              <w:left w:w="100" w:type="dxa"/>
              <w:bottom w:w="100" w:type="dxa"/>
              <w:right w:w="100" w:type="dxa"/>
            </w:tcMar>
          </w:tcPr>
          <w:p w14:paraId="5B1D7A6A" w14:textId="617E8EFC" w:rsidR="00330634" w:rsidRDefault="00AA0D9D">
            <w:r>
              <w:t>YEARLY</w:t>
            </w:r>
          </w:p>
        </w:tc>
      </w:tr>
      <w:tr w:rsidR="00330634" w14:paraId="1E0AE07C" w14:textId="77777777">
        <w:tc>
          <w:tcPr>
            <w:tcW w:w="3150" w:type="dxa"/>
            <w:tcMar>
              <w:top w:w="100" w:type="dxa"/>
              <w:left w:w="100" w:type="dxa"/>
              <w:bottom w:w="100" w:type="dxa"/>
              <w:right w:w="100" w:type="dxa"/>
            </w:tcMar>
          </w:tcPr>
          <w:p w14:paraId="0F7D71E8" w14:textId="77777777" w:rsidR="00330634" w:rsidRDefault="00330634">
            <w:pPr>
              <w:widowControl w:val="0"/>
              <w:pBdr>
                <w:top w:val="nil"/>
                <w:left w:val="nil"/>
                <w:bottom w:val="nil"/>
                <w:right w:val="nil"/>
                <w:between w:val="nil"/>
              </w:pBdr>
              <w:spacing w:line="240" w:lineRule="auto"/>
              <w:rPr>
                <w:b/>
                <w:bCs/>
                <w:sz w:val="24"/>
                <w:szCs w:val="24"/>
              </w:rPr>
            </w:pPr>
          </w:p>
        </w:tc>
        <w:tc>
          <w:tcPr>
            <w:tcW w:w="5850" w:type="dxa"/>
            <w:tcMar>
              <w:top w:w="100" w:type="dxa"/>
              <w:left w:w="100" w:type="dxa"/>
              <w:bottom w:w="100" w:type="dxa"/>
              <w:right w:w="100" w:type="dxa"/>
            </w:tcMar>
          </w:tcPr>
          <w:p w14:paraId="5A879278" w14:textId="77777777" w:rsidR="00330634" w:rsidRDefault="00330634">
            <w:pPr>
              <w:widowControl w:val="0"/>
              <w:pBdr>
                <w:top w:val="nil"/>
                <w:left w:val="nil"/>
                <w:bottom w:val="nil"/>
                <w:right w:val="nil"/>
                <w:between w:val="nil"/>
              </w:pBdr>
              <w:spacing w:line="240" w:lineRule="auto"/>
              <w:rPr>
                <w:b/>
                <w:bCs/>
                <w:sz w:val="24"/>
                <w:szCs w:val="24"/>
              </w:rPr>
            </w:pPr>
          </w:p>
        </w:tc>
      </w:tr>
    </w:tbl>
    <w:p w14:paraId="2252B530" w14:textId="77777777" w:rsidR="00330634" w:rsidRDefault="00000000">
      <w:pPr>
        <w:widowControl w:val="0"/>
        <w:spacing w:before="816" w:line="240" w:lineRule="auto"/>
        <w:ind w:right="407"/>
        <w:rPr>
          <w:b/>
          <w:bCs/>
          <w:sz w:val="28"/>
          <w:szCs w:val="28"/>
        </w:rPr>
      </w:pPr>
      <w:r>
        <w:br w:type="page"/>
      </w:r>
    </w:p>
    <w:p w14:paraId="59FDB87F" w14:textId="77777777" w:rsidR="00330634" w:rsidRDefault="00000000">
      <w:pPr>
        <w:pStyle w:val="Heading1"/>
        <w:widowControl w:val="0"/>
        <w:spacing w:before="816" w:line="240" w:lineRule="auto"/>
        <w:ind w:right="407"/>
      </w:pPr>
      <w:bookmarkStart w:id="1" w:name="_ep0a9mxmhdcf" w:colFirst="0" w:colLast="0"/>
      <w:bookmarkEnd w:id="1"/>
      <w:r>
        <w:lastRenderedPageBreak/>
        <w:t>Revision History</w:t>
      </w:r>
      <w:r>
        <w:br/>
      </w:r>
    </w:p>
    <w:tbl>
      <w:tblPr>
        <w:tblStyle w:val="a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330634" w14:paraId="343D6C32" w14:textId="77777777">
        <w:tc>
          <w:tcPr>
            <w:tcW w:w="3009" w:type="dxa"/>
            <w:tcMar>
              <w:top w:w="100" w:type="dxa"/>
              <w:left w:w="100" w:type="dxa"/>
              <w:bottom w:w="100" w:type="dxa"/>
              <w:right w:w="100" w:type="dxa"/>
            </w:tcMar>
          </w:tcPr>
          <w:p w14:paraId="759BB39B" w14:textId="77777777" w:rsidR="00330634" w:rsidRDefault="00000000">
            <w:pPr>
              <w:widowControl w:val="0"/>
              <w:spacing w:line="240" w:lineRule="auto"/>
              <w:jc w:val="center"/>
              <w:rPr>
                <w:b/>
                <w:bCs/>
                <w:sz w:val="24"/>
                <w:szCs w:val="24"/>
              </w:rPr>
            </w:pPr>
            <w:r>
              <w:rPr>
                <w:b/>
                <w:bCs/>
                <w:sz w:val="24"/>
                <w:szCs w:val="24"/>
              </w:rPr>
              <w:t xml:space="preserve">Revision No. </w:t>
            </w:r>
          </w:p>
        </w:tc>
        <w:tc>
          <w:tcPr>
            <w:tcW w:w="3010" w:type="dxa"/>
            <w:tcMar>
              <w:top w:w="100" w:type="dxa"/>
              <w:left w:w="100" w:type="dxa"/>
              <w:bottom w:w="100" w:type="dxa"/>
              <w:right w:w="100" w:type="dxa"/>
            </w:tcMar>
          </w:tcPr>
          <w:p w14:paraId="7146287B" w14:textId="77777777" w:rsidR="00330634" w:rsidRDefault="00000000">
            <w:pPr>
              <w:widowControl w:val="0"/>
              <w:spacing w:line="240" w:lineRule="auto"/>
              <w:jc w:val="center"/>
              <w:rPr>
                <w:b/>
                <w:bCs/>
                <w:sz w:val="24"/>
                <w:szCs w:val="24"/>
              </w:rPr>
            </w:pPr>
            <w:r>
              <w:rPr>
                <w:b/>
                <w:bCs/>
                <w:sz w:val="24"/>
                <w:szCs w:val="24"/>
              </w:rPr>
              <w:t xml:space="preserve">Effective Date </w:t>
            </w:r>
          </w:p>
        </w:tc>
        <w:tc>
          <w:tcPr>
            <w:tcW w:w="3010" w:type="dxa"/>
            <w:tcMar>
              <w:top w:w="100" w:type="dxa"/>
              <w:left w:w="100" w:type="dxa"/>
              <w:bottom w:w="100" w:type="dxa"/>
              <w:right w:w="100" w:type="dxa"/>
            </w:tcMar>
          </w:tcPr>
          <w:p w14:paraId="2B8BFB88" w14:textId="77777777" w:rsidR="00330634" w:rsidRDefault="00000000">
            <w:pPr>
              <w:widowControl w:val="0"/>
              <w:spacing w:line="240" w:lineRule="auto"/>
              <w:jc w:val="center"/>
              <w:rPr>
                <w:b/>
                <w:bCs/>
                <w:sz w:val="24"/>
                <w:szCs w:val="24"/>
              </w:rPr>
            </w:pPr>
            <w:r>
              <w:rPr>
                <w:b/>
                <w:bCs/>
                <w:sz w:val="24"/>
                <w:szCs w:val="24"/>
              </w:rPr>
              <w:t xml:space="preserve">Description of Changes </w:t>
            </w:r>
          </w:p>
        </w:tc>
      </w:tr>
      <w:tr w:rsidR="00330634" w14:paraId="77ED44B9" w14:textId="77777777">
        <w:tc>
          <w:tcPr>
            <w:tcW w:w="3009" w:type="dxa"/>
            <w:tcMar>
              <w:top w:w="100" w:type="dxa"/>
              <w:left w:w="100" w:type="dxa"/>
              <w:bottom w:w="100" w:type="dxa"/>
              <w:right w:w="100" w:type="dxa"/>
            </w:tcMar>
          </w:tcPr>
          <w:p w14:paraId="336C8132" w14:textId="77777777" w:rsidR="00330634" w:rsidRDefault="00000000">
            <w:r>
              <w:t>00</w:t>
            </w:r>
          </w:p>
        </w:tc>
        <w:tc>
          <w:tcPr>
            <w:tcW w:w="3010" w:type="dxa"/>
            <w:tcMar>
              <w:top w:w="100" w:type="dxa"/>
              <w:left w:w="100" w:type="dxa"/>
              <w:bottom w:w="100" w:type="dxa"/>
              <w:right w:w="100" w:type="dxa"/>
            </w:tcMar>
          </w:tcPr>
          <w:p w14:paraId="64A53C7E" w14:textId="70AABAC8" w:rsidR="00330634" w:rsidRDefault="00AA0D9D">
            <w:r/>
          </w:p>
        </w:tc>
        <w:tc>
          <w:tcPr>
            <w:tcW w:w="3010" w:type="dxa"/>
            <w:tcMar>
              <w:top w:w="100" w:type="dxa"/>
              <w:left w:w="100" w:type="dxa"/>
              <w:bottom w:w="100" w:type="dxa"/>
              <w:right w:w="100" w:type="dxa"/>
            </w:tcMar>
          </w:tcPr>
          <w:p w14:paraId="320EAC1B" w14:textId="60CC8A7B" w:rsidR="00330634" w:rsidRDefault="00330634">
            <w:r>
              <w:t>Draft awal untuk review dan pengesahan</w:t>
            </w:r>
          </w:p>
        </w:tc>
      </w:tr>
      <w:tr w:rsidR="00330634" w14:paraId="24A614CA" w14:textId="77777777">
        <w:tc>
          <w:tcPr>
            <w:tcW w:w="3009" w:type="dxa"/>
            <w:tcMar>
              <w:top w:w="100" w:type="dxa"/>
              <w:left w:w="100" w:type="dxa"/>
              <w:bottom w:w="100" w:type="dxa"/>
              <w:right w:w="100" w:type="dxa"/>
            </w:tcMar>
          </w:tcPr>
          <w:p w14:paraId="647260E5" w14:textId="77777777" w:rsidR="00330634" w:rsidRDefault="00330634">
            <w:pPr>
              <w:widowControl w:val="0"/>
              <w:spacing w:line="240" w:lineRule="auto"/>
              <w:rPr>
                <w:b/>
                <w:bCs/>
                <w:sz w:val="24"/>
                <w:szCs w:val="24"/>
              </w:rPr>
            </w:pPr>
          </w:p>
        </w:tc>
        <w:tc>
          <w:tcPr>
            <w:tcW w:w="3010" w:type="dxa"/>
            <w:tcMar>
              <w:top w:w="100" w:type="dxa"/>
              <w:left w:w="100" w:type="dxa"/>
              <w:bottom w:w="100" w:type="dxa"/>
              <w:right w:w="100" w:type="dxa"/>
            </w:tcMar>
          </w:tcPr>
          <w:p w14:paraId="12FC1C6B" w14:textId="77777777" w:rsidR="00330634" w:rsidRDefault="00330634">
            <w:pPr>
              <w:widowControl w:val="0"/>
              <w:spacing w:line="240" w:lineRule="auto"/>
              <w:rPr>
                <w:b/>
                <w:bCs/>
                <w:sz w:val="24"/>
                <w:szCs w:val="24"/>
              </w:rPr>
            </w:pPr>
          </w:p>
        </w:tc>
        <w:tc>
          <w:tcPr>
            <w:tcW w:w="3010" w:type="dxa"/>
            <w:tcMar>
              <w:top w:w="100" w:type="dxa"/>
              <w:left w:w="100" w:type="dxa"/>
              <w:bottom w:w="100" w:type="dxa"/>
              <w:right w:w="100" w:type="dxa"/>
            </w:tcMar>
          </w:tcPr>
          <w:p w14:paraId="6CDAE592" w14:textId="77777777" w:rsidR="00330634" w:rsidRDefault="00330634">
            <w:pPr>
              <w:widowControl w:val="0"/>
              <w:spacing w:line="240" w:lineRule="auto"/>
              <w:rPr>
                <w:b/>
                <w:bCs/>
                <w:sz w:val="24"/>
                <w:szCs w:val="24"/>
              </w:rPr>
            </w:pPr>
          </w:p>
        </w:tc>
      </w:tr>
      <w:tr w:rsidR="00330634" w14:paraId="78A9100F" w14:textId="77777777">
        <w:tc>
          <w:tcPr>
            <w:tcW w:w="3009" w:type="dxa"/>
            <w:tcMar>
              <w:top w:w="100" w:type="dxa"/>
              <w:left w:w="100" w:type="dxa"/>
              <w:bottom w:w="100" w:type="dxa"/>
              <w:right w:w="100" w:type="dxa"/>
            </w:tcMar>
          </w:tcPr>
          <w:p w14:paraId="127861E0" w14:textId="77777777" w:rsidR="00330634" w:rsidRDefault="00330634">
            <w:pPr>
              <w:widowControl w:val="0"/>
              <w:spacing w:line="240" w:lineRule="auto"/>
              <w:rPr>
                <w:b/>
                <w:bCs/>
                <w:sz w:val="24"/>
                <w:szCs w:val="24"/>
              </w:rPr>
            </w:pPr>
          </w:p>
        </w:tc>
        <w:tc>
          <w:tcPr>
            <w:tcW w:w="3010" w:type="dxa"/>
            <w:tcMar>
              <w:top w:w="100" w:type="dxa"/>
              <w:left w:w="100" w:type="dxa"/>
              <w:bottom w:w="100" w:type="dxa"/>
              <w:right w:w="100" w:type="dxa"/>
            </w:tcMar>
          </w:tcPr>
          <w:p w14:paraId="2F4F95B5" w14:textId="77777777" w:rsidR="00330634" w:rsidRDefault="00330634">
            <w:pPr>
              <w:widowControl w:val="0"/>
              <w:spacing w:line="240" w:lineRule="auto"/>
              <w:rPr>
                <w:b/>
                <w:bCs/>
                <w:sz w:val="24"/>
                <w:szCs w:val="24"/>
              </w:rPr>
            </w:pPr>
          </w:p>
        </w:tc>
        <w:tc>
          <w:tcPr>
            <w:tcW w:w="3010" w:type="dxa"/>
            <w:tcMar>
              <w:top w:w="100" w:type="dxa"/>
              <w:left w:w="100" w:type="dxa"/>
              <w:bottom w:w="100" w:type="dxa"/>
              <w:right w:w="100" w:type="dxa"/>
            </w:tcMar>
          </w:tcPr>
          <w:p w14:paraId="1B2F1799" w14:textId="77777777" w:rsidR="00330634" w:rsidRDefault="00330634">
            <w:pPr>
              <w:widowControl w:val="0"/>
              <w:spacing w:line="240" w:lineRule="auto"/>
              <w:rPr>
                <w:b/>
                <w:bCs/>
                <w:sz w:val="24"/>
                <w:szCs w:val="24"/>
              </w:rPr>
            </w:pPr>
          </w:p>
        </w:tc>
      </w:tr>
    </w:tbl>
    <w:p w14:paraId="08DA1A98" w14:textId="77777777" w:rsidR="00330634" w:rsidRDefault="00000000">
      <w:pPr>
        <w:pStyle w:val="Heading1"/>
        <w:widowControl w:val="0"/>
        <w:spacing w:before="816" w:line="240" w:lineRule="auto"/>
        <w:ind w:right="407"/>
      </w:pPr>
      <w:bookmarkStart w:id="2" w:name="_fdx9cuwtkxqq" w:colFirst="0" w:colLast="0"/>
      <w:bookmarkEnd w:id="2"/>
      <w:proofErr w:type="spellStart"/>
      <w:r>
        <w:t>Dokument</w:t>
      </w:r>
      <w:proofErr w:type="spellEnd"/>
      <w:r>
        <w:t xml:space="preserve"> Approval</w:t>
      </w:r>
      <w:r>
        <w:br/>
      </w:r>
    </w:p>
    <w:tbl>
      <w:tblPr>
        <w:tblStyle w:val="a1"/>
        <w:tblW w:w="89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10"/>
        <w:gridCol w:w="2145"/>
        <w:gridCol w:w="3750"/>
        <w:gridCol w:w="2235"/>
      </w:tblGrid>
      <w:tr w:rsidR="00330634" w14:paraId="0E301653" w14:textId="77777777">
        <w:tc>
          <w:tcPr>
            <w:tcW w:w="810" w:type="dxa"/>
            <w:tcMar>
              <w:top w:w="100" w:type="dxa"/>
              <w:left w:w="100" w:type="dxa"/>
              <w:bottom w:w="100" w:type="dxa"/>
              <w:right w:w="100" w:type="dxa"/>
            </w:tcMar>
          </w:tcPr>
          <w:p w14:paraId="323AF889" w14:textId="77777777" w:rsidR="00330634" w:rsidRDefault="00000000">
            <w:pPr>
              <w:widowControl w:val="0"/>
              <w:pBdr>
                <w:top w:val="nil"/>
                <w:left w:val="nil"/>
                <w:bottom w:val="nil"/>
                <w:right w:val="nil"/>
                <w:between w:val="nil"/>
              </w:pBdr>
              <w:spacing w:line="240" w:lineRule="auto"/>
              <w:jc w:val="center"/>
              <w:rPr>
                <w:b/>
                <w:bCs/>
                <w:sz w:val="24"/>
                <w:szCs w:val="24"/>
              </w:rPr>
            </w:pPr>
            <w:r>
              <w:rPr>
                <w:b/>
                <w:bCs/>
                <w:sz w:val="24"/>
                <w:szCs w:val="24"/>
              </w:rPr>
              <w:t>No</w:t>
            </w:r>
          </w:p>
        </w:tc>
        <w:tc>
          <w:tcPr>
            <w:tcW w:w="2145" w:type="dxa"/>
            <w:tcMar>
              <w:top w:w="100" w:type="dxa"/>
              <w:left w:w="100" w:type="dxa"/>
              <w:bottom w:w="100" w:type="dxa"/>
              <w:right w:w="100" w:type="dxa"/>
            </w:tcMar>
          </w:tcPr>
          <w:p w14:paraId="1B5D65E8" w14:textId="77777777" w:rsidR="00330634" w:rsidRDefault="00000000">
            <w:pPr>
              <w:widowControl w:val="0"/>
              <w:spacing w:line="240" w:lineRule="auto"/>
              <w:jc w:val="center"/>
              <w:rPr>
                <w:b/>
                <w:bCs/>
                <w:sz w:val="24"/>
                <w:szCs w:val="24"/>
              </w:rPr>
            </w:pPr>
            <w:r>
              <w:rPr>
                <w:b/>
                <w:bCs/>
                <w:sz w:val="24"/>
                <w:szCs w:val="24"/>
              </w:rPr>
              <w:t>Role</w:t>
            </w:r>
          </w:p>
        </w:tc>
        <w:tc>
          <w:tcPr>
            <w:tcW w:w="3750" w:type="dxa"/>
            <w:tcMar>
              <w:top w:w="100" w:type="dxa"/>
              <w:left w:w="100" w:type="dxa"/>
              <w:bottom w:w="100" w:type="dxa"/>
              <w:right w:w="100" w:type="dxa"/>
            </w:tcMar>
          </w:tcPr>
          <w:p w14:paraId="691B295B" w14:textId="77777777" w:rsidR="00330634" w:rsidRDefault="00000000">
            <w:pPr>
              <w:widowControl w:val="0"/>
              <w:pBdr>
                <w:top w:val="nil"/>
                <w:left w:val="nil"/>
                <w:bottom w:val="nil"/>
                <w:right w:val="nil"/>
                <w:between w:val="nil"/>
              </w:pBdr>
              <w:spacing w:line="240" w:lineRule="auto"/>
              <w:jc w:val="center"/>
              <w:rPr>
                <w:b/>
                <w:bCs/>
                <w:sz w:val="24"/>
                <w:szCs w:val="24"/>
              </w:rPr>
            </w:pPr>
            <w:r>
              <w:rPr>
                <w:b/>
                <w:bCs/>
                <w:sz w:val="24"/>
                <w:szCs w:val="24"/>
              </w:rPr>
              <w:t>Name / Title</w:t>
            </w:r>
          </w:p>
        </w:tc>
        <w:tc>
          <w:tcPr>
            <w:tcW w:w="2235" w:type="dxa"/>
            <w:tcMar>
              <w:top w:w="100" w:type="dxa"/>
              <w:left w:w="100" w:type="dxa"/>
              <w:bottom w:w="100" w:type="dxa"/>
              <w:right w:w="100" w:type="dxa"/>
            </w:tcMar>
          </w:tcPr>
          <w:p w14:paraId="520E6B1D" w14:textId="77777777" w:rsidR="00330634" w:rsidRDefault="00000000">
            <w:pPr>
              <w:widowControl w:val="0"/>
              <w:pBdr>
                <w:top w:val="nil"/>
                <w:left w:val="nil"/>
                <w:bottom w:val="nil"/>
                <w:right w:val="nil"/>
                <w:between w:val="nil"/>
              </w:pBdr>
              <w:spacing w:line="240" w:lineRule="auto"/>
              <w:jc w:val="center"/>
              <w:rPr>
                <w:b/>
                <w:bCs/>
                <w:sz w:val="24"/>
                <w:szCs w:val="24"/>
              </w:rPr>
            </w:pPr>
            <w:r>
              <w:rPr>
                <w:b/>
                <w:bCs/>
                <w:sz w:val="24"/>
                <w:szCs w:val="24"/>
              </w:rPr>
              <w:t xml:space="preserve">Signature </w:t>
            </w:r>
          </w:p>
        </w:tc>
      </w:tr>
      <w:tr w:rsidR="00AA0D9D" w14:paraId="263BCAB5" w14:textId="77777777">
        <w:tc>
          <w:tcPr>
            <w:tcW w:w="810" w:type="dxa"/>
            <w:tcMar>
              <w:top w:w="100" w:type="dxa"/>
              <w:left w:w="100" w:type="dxa"/>
              <w:bottom w:w="100" w:type="dxa"/>
              <w:right w:w="100" w:type="dxa"/>
            </w:tcMar>
          </w:tcPr>
          <w:p w14:paraId="65D51902" w14:textId="77777777" w:rsidR="00AA0D9D" w:rsidRDefault="00AA0D9D" w:rsidP="00AA0D9D">
            <w:pPr>
              <w:widowControl w:val="0"/>
              <w:pBdr>
                <w:top w:val="nil"/>
                <w:left w:val="nil"/>
                <w:bottom w:val="nil"/>
                <w:right w:val="nil"/>
                <w:between w:val="nil"/>
              </w:pBdr>
              <w:spacing w:line="240" w:lineRule="auto"/>
              <w:jc w:val="center"/>
              <w:rPr>
                <w:sz w:val="24"/>
                <w:szCs w:val="24"/>
              </w:rPr>
            </w:pPr>
            <w:r>
              <w:rPr>
                <w:sz w:val="24"/>
                <w:szCs w:val="24"/>
              </w:rPr>
              <w:t>1</w:t>
            </w:r>
          </w:p>
        </w:tc>
        <w:tc>
          <w:tcPr>
            <w:tcW w:w="2145" w:type="dxa"/>
            <w:tcMar>
              <w:top w:w="100" w:type="dxa"/>
              <w:left w:w="100" w:type="dxa"/>
              <w:bottom w:w="100" w:type="dxa"/>
              <w:right w:w="100" w:type="dxa"/>
            </w:tcMar>
          </w:tcPr>
          <w:p w14:paraId="3B2D5E09" w14:textId="77777777" w:rsidR="00AA0D9D" w:rsidRDefault="00AA0D9D" w:rsidP="00AA0D9D">
            <w:pPr>
              <w:widowControl w:val="0"/>
              <w:spacing w:line="240" w:lineRule="auto"/>
            </w:pPr>
            <w:r>
              <w:t xml:space="preserve">Prepared By </w:t>
            </w:r>
          </w:p>
        </w:tc>
        <w:tc>
          <w:tcPr>
            <w:tcW w:w="3750" w:type="dxa"/>
            <w:tcMar>
              <w:top w:w="100" w:type="dxa"/>
              <w:left w:w="100" w:type="dxa"/>
              <w:bottom w:w="100" w:type="dxa"/>
              <w:right w:w="100" w:type="dxa"/>
            </w:tcMar>
          </w:tcPr>
          <w:p w14:paraId="567D3FDB" w14:textId="035C939C" w:rsidR="00AA0D9D" w:rsidRDefault="00AA0D9D" w:rsidP="00AA0D9D">
            <w:r>
              <w:t>Erik Dwi Yanto / Technical/Operation Engineer L1</w:t>
            </w:r>
          </w:p>
        </w:tc>
        <w:tc>
          <w:tcPr>
            <w:tcW w:w="2235" w:type="dxa"/>
            <w:tcMar>
              <w:top w:w="100" w:type="dxa"/>
              <w:left w:w="100" w:type="dxa"/>
              <w:bottom w:w="100" w:type="dxa"/>
              <w:right w:w="100" w:type="dxa"/>
            </w:tcMar>
          </w:tcPr>
          <w:p w14:paraId="1E07A46E" w14:textId="77777777" w:rsidR="00AA0D9D" w:rsidRDefault="00AA0D9D" w:rsidP="00AA0D9D">
            <w:pPr>
              <w:widowControl w:val="0"/>
              <w:pBdr>
                <w:top w:val="nil"/>
                <w:left w:val="nil"/>
                <w:bottom w:val="nil"/>
                <w:right w:val="nil"/>
                <w:between w:val="nil"/>
              </w:pBdr>
              <w:spacing w:line="240" w:lineRule="auto"/>
              <w:rPr>
                <w:sz w:val="24"/>
                <w:szCs w:val="24"/>
              </w:rPr>
            </w:pPr>
          </w:p>
        </w:tc>
      </w:tr>
      <w:tr w:rsidR="00AA0D9D" w14:paraId="5B157D9E" w14:textId="77777777">
        <w:tc>
          <w:tcPr>
            <w:tcW w:w="810" w:type="dxa"/>
            <w:tcMar>
              <w:top w:w="100" w:type="dxa"/>
              <w:left w:w="100" w:type="dxa"/>
              <w:bottom w:w="100" w:type="dxa"/>
              <w:right w:w="100" w:type="dxa"/>
            </w:tcMar>
          </w:tcPr>
          <w:p w14:paraId="5EDC44D0" w14:textId="77777777" w:rsidR="00AA0D9D" w:rsidRDefault="00AA0D9D" w:rsidP="00AA0D9D">
            <w:pPr>
              <w:widowControl w:val="0"/>
              <w:pBdr>
                <w:top w:val="nil"/>
                <w:left w:val="nil"/>
                <w:bottom w:val="nil"/>
                <w:right w:val="nil"/>
                <w:between w:val="nil"/>
              </w:pBdr>
              <w:spacing w:line="240" w:lineRule="auto"/>
              <w:jc w:val="center"/>
              <w:rPr>
                <w:sz w:val="24"/>
                <w:szCs w:val="24"/>
              </w:rPr>
            </w:pPr>
            <w:r>
              <w:rPr>
                <w:sz w:val="24"/>
                <w:szCs w:val="24"/>
              </w:rPr>
              <w:t>2</w:t>
            </w:r>
          </w:p>
        </w:tc>
        <w:tc>
          <w:tcPr>
            <w:tcW w:w="2145" w:type="dxa"/>
            <w:tcMar>
              <w:top w:w="100" w:type="dxa"/>
              <w:left w:w="100" w:type="dxa"/>
              <w:bottom w:w="100" w:type="dxa"/>
              <w:right w:w="100" w:type="dxa"/>
            </w:tcMar>
          </w:tcPr>
          <w:p w14:paraId="4348CF35" w14:textId="77777777" w:rsidR="00AA0D9D" w:rsidRDefault="00AA0D9D" w:rsidP="00AA0D9D">
            <w:pPr>
              <w:widowControl w:val="0"/>
              <w:spacing w:line="240" w:lineRule="auto"/>
            </w:pPr>
            <w:r>
              <w:t xml:space="preserve">Reviewed By </w:t>
            </w:r>
          </w:p>
        </w:tc>
        <w:tc>
          <w:tcPr>
            <w:tcW w:w="3750" w:type="dxa"/>
            <w:tcMar>
              <w:top w:w="100" w:type="dxa"/>
              <w:left w:w="100" w:type="dxa"/>
              <w:bottom w:w="100" w:type="dxa"/>
              <w:right w:w="100" w:type="dxa"/>
            </w:tcMar>
          </w:tcPr>
          <w:p w14:paraId="5B41F074" w14:textId="4DF1D2A7" w:rsidR="00AA0D9D" w:rsidRDefault="00AA0D9D" w:rsidP="00AA0D9D">
            <w:r>
              <w:t>Fani Fatullah / VP Tech Operation and Services</w:t>
            </w:r>
          </w:p>
        </w:tc>
        <w:tc>
          <w:tcPr>
            <w:tcW w:w="2235" w:type="dxa"/>
            <w:tcMar>
              <w:top w:w="100" w:type="dxa"/>
              <w:left w:w="100" w:type="dxa"/>
              <w:bottom w:w="100" w:type="dxa"/>
              <w:right w:w="100" w:type="dxa"/>
            </w:tcMar>
          </w:tcPr>
          <w:p w14:paraId="0BB287EE" w14:textId="77777777" w:rsidR="00AA0D9D" w:rsidRDefault="00AA0D9D" w:rsidP="00AA0D9D">
            <w:pPr>
              <w:widowControl w:val="0"/>
              <w:pBdr>
                <w:top w:val="nil"/>
                <w:left w:val="nil"/>
                <w:bottom w:val="nil"/>
                <w:right w:val="nil"/>
                <w:between w:val="nil"/>
              </w:pBdr>
              <w:spacing w:line="240" w:lineRule="auto"/>
              <w:rPr>
                <w:sz w:val="24"/>
                <w:szCs w:val="24"/>
              </w:rPr>
            </w:pPr>
          </w:p>
        </w:tc>
      </w:tr>
      <w:tr w:rsidR="00330634" w14:paraId="3A9E7D5F" w14:textId="77777777">
        <w:tc>
          <w:tcPr>
            <w:tcW w:w="810" w:type="dxa"/>
            <w:tcMar>
              <w:top w:w="100" w:type="dxa"/>
              <w:left w:w="100" w:type="dxa"/>
              <w:bottom w:w="100" w:type="dxa"/>
              <w:right w:w="100" w:type="dxa"/>
            </w:tcMar>
          </w:tcPr>
          <w:p w14:paraId="6280ED2A" w14:textId="77777777" w:rsidR="00330634" w:rsidRDefault="00000000">
            <w:pPr>
              <w:widowControl w:val="0"/>
              <w:pBdr>
                <w:top w:val="nil"/>
                <w:left w:val="nil"/>
                <w:bottom w:val="nil"/>
                <w:right w:val="nil"/>
                <w:between w:val="nil"/>
              </w:pBdr>
              <w:spacing w:line="240" w:lineRule="auto"/>
              <w:jc w:val="center"/>
              <w:rPr>
                <w:sz w:val="24"/>
                <w:szCs w:val="24"/>
              </w:rPr>
            </w:pPr>
            <w:r>
              <w:rPr>
                <w:sz w:val="24"/>
                <w:szCs w:val="24"/>
              </w:rPr>
              <w:t>3</w:t>
            </w:r>
          </w:p>
        </w:tc>
        <w:tc>
          <w:tcPr>
            <w:tcW w:w="2145" w:type="dxa"/>
            <w:tcMar>
              <w:top w:w="100" w:type="dxa"/>
              <w:left w:w="100" w:type="dxa"/>
              <w:bottom w:w="100" w:type="dxa"/>
              <w:right w:w="100" w:type="dxa"/>
            </w:tcMar>
          </w:tcPr>
          <w:p w14:paraId="07174B23" w14:textId="77777777" w:rsidR="00330634" w:rsidRDefault="00000000">
            <w:pPr>
              <w:widowControl w:val="0"/>
              <w:spacing w:line="240" w:lineRule="auto"/>
            </w:pPr>
            <w:r>
              <w:t xml:space="preserve">Approved By </w:t>
            </w:r>
          </w:p>
        </w:tc>
        <w:tc>
          <w:tcPr>
            <w:tcW w:w="3750" w:type="dxa"/>
            <w:tcMar>
              <w:top w:w="100" w:type="dxa"/>
              <w:left w:w="100" w:type="dxa"/>
              <w:bottom w:w="100" w:type="dxa"/>
              <w:right w:w="100" w:type="dxa"/>
            </w:tcMar>
          </w:tcPr>
          <w:p w14:paraId="23AA4041" w14:textId="77777777" w:rsidR="00330634" w:rsidRDefault="00000000">
            <w:pPr>
              <w:widowControl w:val="0"/>
              <w:pBdr>
                <w:top w:val="nil"/>
                <w:left w:val="nil"/>
                <w:bottom w:val="nil"/>
                <w:right w:val="nil"/>
                <w:between w:val="nil"/>
              </w:pBdr>
              <w:spacing w:line="240" w:lineRule="auto"/>
              <w:rPr>
                <w:sz w:val="24"/>
                <w:szCs w:val="24"/>
              </w:rPr>
            </w:pPr>
            <w:r>
              <w:t>Samuel Kristanto Utomo / President Director</w:t>
            </w:r>
          </w:p>
        </w:tc>
        <w:tc>
          <w:tcPr>
            <w:tcW w:w="2235" w:type="dxa"/>
            <w:tcMar>
              <w:top w:w="100" w:type="dxa"/>
              <w:left w:w="100" w:type="dxa"/>
              <w:bottom w:w="100" w:type="dxa"/>
              <w:right w:w="100" w:type="dxa"/>
            </w:tcMar>
          </w:tcPr>
          <w:p w14:paraId="556FBC7A" w14:textId="77777777" w:rsidR="00330634" w:rsidRDefault="00330634">
            <w:pPr>
              <w:widowControl w:val="0"/>
              <w:pBdr>
                <w:top w:val="nil"/>
                <w:left w:val="nil"/>
                <w:bottom w:val="nil"/>
                <w:right w:val="nil"/>
                <w:between w:val="nil"/>
              </w:pBdr>
              <w:spacing w:line="240" w:lineRule="auto"/>
              <w:rPr>
                <w:sz w:val="24"/>
                <w:szCs w:val="24"/>
              </w:rPr>
            </w:pPr>
          </w:p>
        </w:tc>
      </w:tr>
    </w:tbl>
    <w:p w14:paraId="6D3C7250" w14:textId="77777777" w:rsidR="00330634" w:rsidRDefault="00000000">
      <w:pPr>
        <w:widowControl w:val="0"/>
        <w:spacing w:before="816" w:line="240" w:lineRule="auto"/>
        <w:ind w:right="407"/>
        <w:rPr>
          <w:b/>
          <w:bCs/>
          <w:sz w:val="28"/>
          <w:szCs w:val="28"/>
        </w:rPr>
      </w:pPr>
      <w:r>
        <w:br w:type="page"/>
      </w:r>
    </w:p>
    <w:sdt>
      <w:sdtPr>
        <w:id w:val="-1426528168"/>
        <w:docPartObj>
          <w:docPartGallery w:val="Table of Contents"/>
          <w:docPartUnique/>
        </w:docPartObj>
      </w:sdtPr>
      <w:sdtContent>
        <w:p w14:paraId="42FA47DF" w14:textId="77777777" w:rsidR="00330634" w:rsidRDefault="00000000">
          <w:pPr>
            <w:widowControl w:val="0"/>
            <w:jc w:val="center"/>
            <w:rPr>
              <w:b/>
              <w:bCs/>
              <w:sz w:val="24"/>
              <w:szCs w:val="24"/>
            </w:rPr>
          </w:pPr>
          <w:r>
            <w:fldChar w:fldCharType="begin"/>
          </w:r>
          <w:r>
            <w:instrText xml:space="preserve"> TOC \h \u \z \n \t "Heading 1,1,Heading 2,2,Heading 3,3,Heading 4,4,Heading 5,5,Heading 6,6,"</w:instrText>
          </w:r>
          <w:r>
            <w:fldChar w:fldCharType="separate"/>
          </w:r>
          <w:r>
            <w:rPr>
              <w:b/>
              <w:bCs/>
              <w:sz w:val="24"/>
              <w:szCs w:val="24"/>
            </w:rPr>
            <w:t xml:space="preserve">Table of Contents </w:t>
          </w:r>
          <w:r>
            <w:rPr>
              <w:b/>
              <w:bCs/>
              <w:sz w:val="24"/>
              <w:szCs w:val="24"/>
            </w:rPr>
            <w:br/>
            <w:t>Standard Operating Procedure</w:t>
          </w:r>
        </w:p>
        <w:p w14:paraId="16A40391" w14:textId="77777777" w:rsidR="00330634" w:rsidRDefault="00330634">
          <w:pPr>
            <w:widowControl w:val="0"/>
            <w:jc w:val="center"/>
            <w:rPr>
              <w:b/>
              <w:bCs/>
              <w:sz w:val="24"/>
              <w:szCs w:val="24"/>
            </w:rPr>
          </w:pPr>
        </w:p>
        <w:p w14:paraId="2D298514" w14:textId="77777777" w:rsidR="00330634" w:rsidRDefault="00000000">
          <w:pPr>
            <w:widowControl w:val="0"/>
            <w:rPr>
              <w:b/>
              <w:bCs/>
              <w:sz w:val="24"/>
              <w:szCs w:val="24"/>
            </w:rPr>
          </w:pPr>
          <w:r>
            <w:rPr>
              <w:b/>
              <w:bCs/>
              <w:sz w:val="24"/>
              <w:szCs w:val="24"/>
            </w:rPr>
            <w:t>Preliminary Section</w:t>
          </w:r>
          <w:r>
            <w:rPr>
              <w:b/>
              <w:bCs/>
              <w:sz w:val="24"/>
              <w:szCs w:val="24"/>
            </w:rPr>
            <w:br/>
          </w:r>
          <w:r>
            <w:rPr>
              <w:b/>
              <w:bCs/>
              <w:sz w:val="24"/>
              <w:szCs w:val="24"/>
            </w:rPr>
            <w:tab/>
            <w:t xml:space="preserve">Identity Document </w:t>
          </w:r>
          <w:r>
            <w:rPr>
              <w:sz w:val="24"/>
              <w:szCs w:val="24"/>
            </w:rPr>
            <w:t>……………………………………………………</w:t>
          </w:r>
          <w:r>
            <w:rPr>
              <w:b/>
              <w:bCs/>
              <w:sz w:val="24"/>
              <w:szCs w:val="24"/>
            </w:rPr>
            <w:br/>
          </w:r>
          <w:r>
            <w:rPr>
              <w:b/>
              <w:bCs/>
              <w:sz w:val="24"/>
              <w:szCs w:val="24"/>
            </w:rPr>
            <w:tab/>
            <w:t xml:space="preserve">Revision History </w:t>
          </w:r>
          <w:r>
            <w:rPr>
              <w:sz w:val="24"/>
              <w:szCs w:val="24"/>
            </w:rPr>
            <w:t>……………………………………………………...</w:t>
          </w:r>
          <w:r>
            <w:rPr>
              <w:b/>
              <w:bCs/>
              <w:sz w:val="24"/>
              <w:szCs w:val="24"/>
            </w:rPr>
            <w:br/>
          </w:r>
          <w:r>
            <w:rPr>
              <w:b/>
              <w:bCs/>
              <w:sz w:val="24"/>
              <w:szCs w:val="24"/>
            </w:rPr>
            <w:tab/>
            <w:t xml:space="preserve">Dokument Approval </w:t>
          </w:r>
          <w:r>
            <w:rPr>
              <w:sz w:val="24"/>
              <w:szCs w:val="24"/>
            </w:rPr>
            <w:t>………………………………………………….</w:t>
          </w:r>
        </w:p>
        <w:p w14:paraId="28417867" w14:textId="6AEA15DF" w:rsidR="00AA0D9D" w:rsidRDefault="00000000">
          <w:pPr>
            <w:widowControl w:val="0"/>
            <w:pBdr>
              <w:top w:val="nil"/>
              <w:left w:val="nil"/>
              <w:bottom w:val="nil"/>
              <w:right w:val="nil"/>
              <w:between w:val="nil"/>
            </w:pBdr>
            <w:rPr>
              <w:b/>
              <w:bCs/>
              <w:sz w:val="24"/>
              <w:szCs w:val="24"/>
            </w:rPr>
          </w:pPr>
          <w:r>
            <w:rPr>
              <w:b/>
              <w:bCs/>
              <w:sz w:val="24"/>
              <w:szCs w:val="24"/>
            </w:rPr>
            <w:t xml:space="preserve">1. Purpose</w:t>
            <w:br/>
            <w:t xml:space="preserve">2. Scope</w:t>
            <w:br/>
            <w:t xml:space="preserve">3. Definition &amp; Abbreviations</w:t>
            <w:br/>
            <w:t xml:space="preserve">4. Policy &amp; General Principles</w:t>
            <w:br/>
            <w:t xml:space="preserve">5. Roles, Responsibilities &amp; Authorities</w:t>
            <w:br/>
            <w:t xml:space="preserve">6. Standard Operating Procedure</w:t>
            <w:br/>
            <w:t xml:space="preserve">6.1 Pengajuan</w:t>
            <w:br/>
            <w:t xml:space="preserve">6.2 Kajian dan Approval</w:t>
            <w:br/>
            <w:t xml:space="preserve">6.3 Persiapan</w:t>
            <w:br/>
            <w:t xml:space="preserve">6.4 Eksekusi</w:t>
            <w:br/>
            <w:t xml:space="preserve">6.5 Verifikasi, Rollback, dan Penutupan</w:t>
            <w:br/>
            <w:t xml:space="preserve">6.6 Change Emergency</w:t>
          </w:r>
          <w:proofErr w:type="spellStart"/>
          <w:proofErr w:type="spellEnd"/>
          <w:proofErr w:type="spellStart"/>
          <w:proofErr w:type="spellEnd"/>
          <w:proofErr w:type="spellStart"/>
          <w:proofErr w:type="spellEnd"/>
          <w:proofErr w:type="gramStart"/>
          <w:proofErr w:type="gramEnd"/>
        </w:p>
        <w:p w14:paraId="2CE31AF8" w14:textId="0EB3F16C" w:rsidR="00330634" w:rsidRDefault="00000000">
          <w:pPr>
            <w:widowControl w:val="0"/>
            <w:pBdr>
              <w:top w:val="nil"/>
              <w:left w:val="nil"/>
              <w:bottom w:val="nil"/>
              <w:right w:val="nil"/>
              <w:between w:val="nil"/>
            </w:pBdr>
            <w:rPr>
              <w:sz w:val="24"/>
              <w:szCs w:val="24"/>
            </w:rPr>
          </w:pPr>
          <w:r>
            <w:rPr>
              <w:b/>
              <w:bCs/>
              <w:sz w:val="24"/>
              <w:szCs w:val="24"/>
            </w:rPr>
            <w:t xml:space="preserve">7. Process Flow</w:t>
            <w:br/>
            <w:t xml:space="preserve">8. Service Level Agreement (SLA)</w:t>
            <w:br/>
            <w:t xml:space="preserve">9. Exception Management</w:t>
            <w:br/>
            <w:t xml:space="preserve">10. Conclusion</w:t>
            <w:br/>
            <w:t xml:space="preserve">11. Related Documents &amp; Attachments</w:t>
          </w:r>
          <w:proofErr w:type="spellStart"/>
          <w:proofErr w:type="spellEnd"/>
        </w:p>
      </w:sdtContent>
    </w:sdt>
    <w:p w14:paraId="1F8E799B" w14:textId="77777777" w:rsidR="00330634" w:rsidRDefault="00000000">
      <w:pPr>
        <w:widowControl w:val="0"/>
        <w:rPr>
          <w:b/>
          <w:bCs/>
          <w:sz w:val="24"/>
          <w:szCs w:val="24"/>
        </w:rPr>
      </w:pPr>
      <w:r>
        <w:rPr>
          <w:sz w:val="24"/>
          <w:szCs w:val="24"/>
        </w:rPr>
        <w:t xml:space="preserve">  </w:t>
      </w:r>
    </w:p>
    <w:p w14:paraId="37DBFD29" w14:textId="77777777" w:rsidR="00330634" w:rsidRDefault="00000000">
      <w:pPr>
        <w:rPr>
          <w:b/>
          <w:bCs/>
          <w:sz w:val="26"/>
          <w:szCs w:val="26"/>
        </w:rPr>
      </w:pPr>
      <w:r>
        <w:br w:type="page"/>
      </w:r>
    </w:p>
    <w:p w14:paraId="0D8BDD2C" w14:textId="77777777" w:rsidR="00330634" w:rsidRDefault="00330634">
      <w:pPr>
        <w:pStyle w:val="Heading1"/>
        <w:ind w:firstLine="720"/>
      </w:pPr>
      <w:bookmarkStart w:id="3" w:name="_46kfagampiwx" w:colFirst="0" w:colLast="0"/>
      <w:bookmarkEnd w:id="3"/>
    </w:p>
    <w:p w14:paraId="49B09B34" w14:textId="77777777" w:rsidR="00330634" w:rsidRDefault="00000000">
      <w:pPr>
        <w:pStyle w:val="Heading1"/>
        <w:numPr>
          <w:ilvl w:val="0"/>
          <w:numId w:val="7"/>
        </w:numPr>
        <w:spacing w:after="0"/>
      </w:pPr>
      <w:bookmarkStart w:id="4" w:name="_yhj7wsc6hzzf" w:colFirst="0" w:colLast="0"/>
      <w:bookmarkEnd w:id="4"/>
      <w:r>
        <w:t>PURPOSE</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SOP ini mengendalikan setiap perubahan pada scope proyek dan pada environment production pelanggan maupun infrastruktur SINUX, agar perubahan dikaji, disetujui, dapat dikembalikan, dan terdokumentasi sebelum dieksekusi.</w:t>
      </w:r>
    </w:p>
    <w:p w14:paraId="150393D4" w14:textId="77777777" w:rsidR="00330634" w:rsidRDefault="00000000">
      <w:pPr>
        <w:pStyle w:val="Heading1"/>
        <w:numPr>
          <w:ilvl w:val="0"/>
          <w:numId w:val="7"/>
        </w:numPr>
        <w:jc w:val="both"/>
      </w:pPr>
      <w:bookmarkStart w:id="5" w:name="_18t0v46evlmg" w:colFirst="0" w:colLast="0"/>
      <w:bookmarkEnd w:id="5"/>
      <w:r>
        <w:t>SCOPE</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SOP ini berlaku untuk change proyek dan change teknis.</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Change proyek: perubahan scope, jadwal, deliverable, atau sumber daya proyek yang sudah ber-baseline.</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Change teknis: perubahan konfigurasi, kapasitas, versi, network, rule keamanan, data, atau akses pada sistem production pelanggan dan infrastruktur internal SINUX.</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SOP ini tidak berlaku untuk perubahan app-level pelanggan, yang menjadi tanggung jawab developer atau PIC pelanggan.</w:t>
      </w:r>
    </w:p>
    <w:p w14:paraId="1A2D696C" w14:textId="77777777" w:rsidR="00330634" w:rsidRDefault="00000000">
      <w:pPr>
        <w:pStyle w:val="Heading1"/>
        <w:numPr>
          <w:ilvl w:val="0"/>
          <w:numId w:val="7"/>
        </w:numPr>
      </w:pPr>
      <w:bookmarkStart w:id="6" w:name="_av18rrsbmo83" w:colFirst="0" w:colLast="0"/>
      <w:bookmarkEnd w:id="6"/>
      <w:r>
        <w:t>DEFINITION &amp; ABBREVIATIONS</w:t>
      </w:r>
    </w:p>
    <w:tbl>
      <w:tblPr>
        <w:tblStyle w:val="a2"/>
        <w:tblW w:w="907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8"/>
        <w:gridCol w:w="6803"/>
      </w:tblGrid>
      <w:tr w:rsidR="00330634" w14:paraId="3C075254" w14:textId="77777777">
        <w:trPr>
          <w:jc w:val="center"/>
        </w:trPr>
        <w:tc>
          <w:tcPr>
            <w:tcW w:w="2268" w:type="dxa"/>
            <w:vAlign w:val="center"/>
          </w:tcPr>
          <w:p w14:paraId="5B3215B8" w14:textId="77777777" w:rsidR="00330634" w:rsidRDefault="00000000">
            <w:pPr>
              <w:jc w:val="center"/>
              <w:rPr>
                <w:sz w:val="24"/>
                <w:szCs w:val="24"/>
              </w:rPr>
            </w:pPr>
            <w:r>
              <w:rPr>
                <w:b/>
                <w:bCs/>
                <w:sz w:val="24"/>
                <w:szCs w:val="24"/>
              </w:rPr>
              <w:t>Term</w:t>
            </w:r>
          </w:p>
        </w:tc>
        <w:tc>
          <w:tcPr>
            <w:tcW w:w="6803" w:type="dxa"/>
            <w:vAlign w:val="center"/>
          </w:tcPr>
          <w:p w14:paraId="2B782A9B" w14:textId="77777777" w:rsidR="00330634" w:rsidRDefault="00000000">
            <w:pPr>
              <w:jc w:val="center"/>
              <w:rPr>
                <w:sz w:val="24"/>
                <w:szCs w:val="24"/>
              </w:rPr>
            </w:pPr>
            <w:r>
              <w:rPr>
                <w:b/>
                <w:bCs/>
                <w:sz w:val="24"/>
                <w:szCs w:val="24"/>
              </w:rPr>
              <w:t>Definition</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Ack pelanggan</w:t>
            </w:r>
          </w:p>
        </w:tc>
        <w:tc>
          <w:tcPr>
            <w:tcW w:w="6803" w:type="dxa"/>
            <w:vAlign w:val="center"/>
          </w:tcPr>
          <w:p w14:paraId="6E842649" w14:textId="12DD9EBE" w:rsidR="00330634" w:rsidRDefault="00330634">
            <w:pPr>
              <w:rPr>
                <w:sz w:val="24"/>
                <w:szCs w:val="24"/>
              </w:rPr>
            </w:pPr>
            <w:r>
              <w:rPr>
                <w:b w:val="0"/>
                <w:sz w:val="24"/>
                <w:szCs w:val="24"/>
              </w:rPr>
              <w:t>Acknowledgment dari pelanggan atas change yang menyentuh layanannya.</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App-level pelanggan</w:t>
            </w:r>
          </w:p>
        </w:tc>
        <w:tc>
          <w:tcPr>
            <w:tcW w:w="6803" w:type="dxa"/>
            <w:vAlign w:val="center"/>
          </w:tcPr>
          <w:p w14:paraId="6E842649" w14:textId="12DD9EBE" w:rsidR="00330634" w:rsidRDefault="00330634">
            <w:pPr>
              <w:rPr>
                <w:sz w:val="24"/>
                <w:szCs w:val="24"/>
              </w:rPr>
            </w:pPr>
            <w:r>
              <w:rPr>
                <w:b w:val="0"/>
                <w:sz w:val="24"/>
                <w:szCs w:val="24"/>
              </w:rPr>
              <w:t>Lapisan aplikasi milik pelanggan: isi WordPress, plugin, DB aplikasi, dan kode pelanggan.</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Baseline</w:t>
            </w:r>
          </w:p>
        </w:tc>
        <w:tc>
          <w:tcPr>
            <w:tcW w:w="6803" w:type="dxa"/>
            <w:vAlign w:val="center"/>
          </w:tcPr>
          <w:p w14:paraId="6E842649" w14:textId="12DD9EBE" w:rsidR="00330634" w:rsidRDefault="00330634">
            <w:pPr>
              <w:rPr>
                <w:sz w:val="24"/>
                <w:szCs w:val="24"/>
              </w:rPr>
            </w:pPr>
            <w:r>
              <w:rPr>
                <w:b w:val="0"/>
                <w:sz w:val="24"/>
                <w:szCs w:val="24"/>
              </w:rPr>
              <w:t>Versi scope, jadwal, deliverable, dan sumber daya proyek yang sudah disepakati sebagai acuan.</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Blok ubah</w:t>
            </w:r>
          </w:p>
        </w:tc>
        <w:tc>
          <w:tcPr>
            <w:tcW w:w="6803" w:type="dxa"/>
            <w:vAlign w:val="center"/>
          </w:tcPr>
          <w:p w14:paraId="6E842649" w14:textId="12DD9EBE" w:rsidR="00330634" w:rsidRDefault="00330634">
            <w:pPr>
              <w:rPr>
                <w:sz w:val="24"/>
                <w:szCs w:val="24"/>
              </w:rPr>
            </w:pPr>
            <w:r>
              <w:rPr>
                <w:b w:val="0"/>
                <w:sz w:val="24"/>
                <w:szCs w:val="24"/>
              </w:rPr>
              <w:t>Kumpulan perintah yang mengubah keadaan sistem.</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Blok ukur</w:t>
            </w:r>
          </w:p>
        </w:tc>
        <w:tc>
          <w:tcPr>
            <w:tcW w:w="6803" w:type="dxa"/>
            <w:vAlign w:val="center"/>
          </w:tcPr>
          <w:p w14:paraId="6E842649" w14:textId="12DD9EBE" w:rsidR="00330634" w:rsidRDefault="00330634">
            <w:pPr>
              <w:rPr>
                <w:sz w:val="24"/>
                <w:szCs w:val="24"/>
              </w:rPr>
            </w:pPr>
            <w:r>
              <w:rPr>
                <w:b w:val="0"/>
                <w:sz w:val="24"/>
                <w:szCs w:val="24"/>
              </w:rPr>
              <w:t>Kumpulan perintah read-only yang hanya membaca keadaan sistem.</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BOQ</w:t>
            </w:r>
          </w:p>
        </w:tc>
        <w:tc>
          <w:tcPr>
            <w:tcW w:w="6803" w:type="dxa"/>
            <w:vAlign w:val="center"/>
          </w:tcPr>
          <w:p w14:paraId="6E842649" w14:textId="12DD9EBE" w:rsidR="00330634" w:rsidRDefault="00330634">
            <w:pPr>
              <w:rPr>
                <w:sz w:val="24"/>
                <w:szCs w:val="24"/>
              </w:rPr>
            </w:pPr>
            <w:r>
              <w:rPr>
                <w:b w:val="0"/>
                <w:sz w:val="24"/>
                <w:szCs w:val="24"/>
              </w:rPr>
              <w:t>Bill of Quantity, daftar barang atau layanan beserta jumlahnya yang disepakati untuk proyek.</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Change</w:t>
            </w:r>
          </w:p>
        </w:tc>
        <w:tc>
          <w:tcPr>
            <w:tcW w:w="6803" w:type="dxa"/>
            <w:vAlign w:val="center"/>
          </w:tcPr>
          <w:p w14:paraId="6E842649" w14:textId="12DD9EBE" w:rsidR="00330634" w:rsidRDefault="00330634">
            <w:pPr>
              <w:rPr>
                <w:sz w:val="24"/>
                <w:szCs w:val="24"/>
              </w:rPr>
            </w:pPr>
            <w:r>
              <w:rPr>
                <w:b w:val="0"/>
                <w:sz w:val="24"/>
                <w:szCs w:val="24"/>
              </w:rPr>
              <w:t>Setiap perubahan yang diatur SOP ini, baik pada proyek maupun pada sistem (bagian 2).</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Change request (CR)</w:t>
            </w:r>
          </w:p>
        </w:tc>
        <w:tc>
          <w:tcPr>
            <w:tcW w:w="6803" w:type="dxa"/>
            <w:vAlign w:val="center"/>
          </w:tcPr>
          <w:p w14:paraId="6E842649" w14:textId="12DD9EBE" w:rsidR="00330634" w:rsidRDefault="00330634">
            <w:pPr>
              <w:rPr>
                <w:sz w:val="24"/>
                <w:szCs w:val="24"/>
              </w:rPr>
            </w:pPr>
            <w:r>
              <w:rPr>
                <w:b w:val="0"/>
                <w:sz w:val="24"/>
                <w:szCs w:val="24"/>
              </w:rPr>
              <w:t>Permintaan untuk melakukan satu change.</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Go-gate</w:t>
            </w:r>
          </w:p>
        </w:tc>
        <w:tc>
          <w:tcPr>
            <w:tcW w:w="6803" w:type="dxa"/>
            <w:vAlign w:val="center"/>
          </w:tcPr>
          <w:p w14:paraId="6E842649" w14:textId="12DD9EBE" w:rsidR="00330634" w:rsidRDefault="00330634">
            <w:pPr>
              <w:rPr>
                <w:sz w:val="24"/>
                <w:szCs w:val="24"/>
              </w:rPr>
            </w:pPr>
            <w:r>
              <w:rPr>
                <w:b w:val="0"/>
                <w:sz w:val="24"/>
                <w:szCs w:val="24"/>
              </w:rPr>
              <w:t>Syarat yang harus terpenuhi sebelum sebuah change teknis dieksekusi; daftarnya ada di bagian 4.</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H-n</w:t>
            </w:r>
          </w:p>
        </w:tc>
        <w:tc>
          <w:tcPr>
            <w:tcW w:w="6803" w:type="dxa"/>
            <w:vAlign w:val="center"/>
          </w:tcPr>
          <w:p w14:paraId="6E842649" w14:textId="12DD9EBE" w:rsidR="00330634" w:rsidRDefault="00330634">
            <w:pPr>
              <w:rPr>
                <w:sz w:val="24"/>
                <w:szCs w:val="24"/>
              </w:rPr>
            </w:pPr>
            <w:r>
              <w:rPr>
                <w:b w:val="0"/>
                <w:sz w:val="24"/>
                <w:szCs w:val="24"/>
              </w:rPr>
              <w:t>Penanda waktu terhadap hari eksekusi: H-2 adalah dua hari sebelum eksekusi, H-0 adalah hari eksekusi. Satuan hari kalender atau hari kerja belum ditetapkan.</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Jenis change</w:t>
            </w:r>
          </w:p>
        </w:tc>
        <w:tc>
          <w:tcPr>
            <w:tcW w:w="6803" w:type="dxa"/>
            <w:vAlign w:val="center"/>
          </w:tcPr>
          <w:p w14:paraId="6E842649" w14:textId="12DD9EBE" w:rsidR="00330634" w:rsidRDefault="00330634">
            <w:pPr>
              <w:rPr>
                <w:sz w:val="24"/>
                <w:szCs w:val="24"/>
              </w:rPr>
            </w:pPr>
            <w:r>
              <w:rPr>
                <w:b w:val="0"/>
                <w:sz w:val="24"/>
                <w:szCs w:val="24"/>
              </w:rPr>
              <w:t>Penggolongan change menjadi Standar, Normal, Major, Emergency, dan Proyek; kriteria tiap jenis ada di bagian 4.</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Kontrol positif</w:t>
            </w:r>
          </w:p>
        </w:tc>
        <w:tc>
          <w:tcPr>
            <w:tcW w:w="6803" w:type="dxa"/>
            <w:vAlign w:val="center"/>
          </w:tcPr>
          <w:p w14:paraId="6E842649" w14:textId="12DD9EBE" w:rsidR="00330634" w:rsidRDefault="00330634">
            <w:pPr>
              <w:rPr>
                <w:sz w:val="24"/>
                <w:szCs w:val="24"/>
              </w:rPr>
            </w:pPr>
            <w:r>
              <w:rPr>
                <w:b w:val="0"/>
                <w:sz w:val="24"/>
                <w:szCs w:val="24"/>
              </w:rPr>
              <w:t>Pemeriksaan yang membuktikan hasil change yang diharapkan benar-benar terjadi (USULAN).</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NOC</w:t>
            </w:r>
          </w:p>
        </w:tc>
        <w:tc>
          <w:tcPr>
            <w:tcW w:w="6803" w:type="dxa"/>
            <w:vAlign w:val="center"/>
          </w:tcPr>
          <w:p w14:paraId="6E842649" w14:textId="12DD9EBE" w:rsidR="00330634" w:rsidRDefault="00330634">
            <w:pPr>
              <w:rPr>
                <w:sz w:val="24"/>
                <w:szCs w:val="24"/>
              </w:rPr>
            </w:pPr>
            <w:r>
              <w:rPr>
                <w:b w:val="0"/>
                <w:sz w:val="24"/>
                <w:szCs w:val="24"/>
              </w:rPr>
              <w:t>Sub divisi Divisi Operation yang memantau dashboard layanan dan menangani tiket (SNX-HR-ORG-01).</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Off-office-hour</w:t>
            </w:r>
          </w:p>
        </w:tc>
        <w:tc>
          <w:tcPr>
            <w:tcW w:w="6803" w:type="dxa"/>
            <w:vAlign w:val="center"/>
          </w:tcPr>
          <w:p w14:paraId="6E842649" w14:textId="12DD9EBE" w:rsidR="00330634" w:rsidRDefault="00330634">
            <w:pPr>
              <w:rPr>
                <w:sz w:val="24"/>
                <w:szCs w:val="24"/>
              </w:rPr>
            </w:pPr>
            <w:r>
              <w:rPr>
                <w:b w:val="0"/>
                <w:sz w:val="24"/>
                <w:szCs w:val="24"/>
              </w:rPr>
              <w:t>Waktu di luar jam kerja kantor.</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P1</w:t>
            </w:r>
          </w:p>
        </w:tc>
        <w:tc>
          <w:tcPr>
            <w:tcW w:w="6803" w:type="dxa"/>
            <w:vAlign w:val="center"/>
          </w:tcPr>
          <w:p w14:paraId="6E842649" w14:textId="12DD9EBE" w:rsidR="00330634" w:rsidRDefault="00330634">
            <w:pPr>
              <w:rPr>
                <w:sz w:val="24"/>
                <w:szCs w:val="24"/>
              </w:rPr>
            </w:pPr>
            <w:r>
              <w:rPr>
                <w:b w:val="0"/>
                <w:sz w:val="24"/>
                <w:szCs w:val="24"/>
              </w:rPr>
              <w:t>Severity tertinggi pada klasifikasi tiket Divisi Operation, ditetapkan di POL-OPS-001.</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PIC pelanggan</w:t>
            </w:r>
          </w:p>
        </w:tc>
        <w:tc>
          <w:tcPr>
            <w:tcW w:w="6803" w:type="dxa"/>
            <w:vAlign w:val="center"/>
          </w:tcPr>
          <w:p w14:paraId="6E842649" w14:textId="12DD9EBE" w:rsidR="00330634" w:rsidRDefault="00330634">
            <w:pPr>
              <w:rPr>
                <w:sz w:val="24"/>
                <w:szCs w:val="24"/>
              </w:rPr>
            </w:pPr>
            <w:r>
              <w:rPr>
                <w:b w:val="0"/>
                <w:sz w:val="24"/>
                <w:szCs w:val="24"/>
              </w:rPr>
              <w:t>Orang yang ditunjuk pelanggan sebagai penanggung jawab dan penghubung dengan SINUX.</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Post implementation review (PIR)</w:t>
            </w:r>
          </w:p>
        </w:tc>
        <w:tc>
          <w:tcPr>
            <w:tcW w:w="6803" w:type="dxa"/>
            <w:vAlign w:val="center"/>
          </w:tcPr>
          <w:p w14:paraId="6E842649" w14:textId="12DD9EBE" w:rsidR="00330634" w:rsidRDefault="00330634">
            <w:pPr>
              <w:rPr>
                <w:sz w:val="24"/>
                <w:szCs w:val="24"/>
              </w:rPr>
            </w:pPr>
            <w:r>
              <w:rPr>
                <w:b w:val="0"/>
                <w:sz w:val="24"/>
                <w:szCs w:val="24"/>
              </w:rPr>
              <w:t>Tinjauan ulang atas sebuah change sesudah eksekusinya selesai.</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Rollback</w:t>
            </w:r>
          </w:p>
        </w:tc>
        <w:tc>
          <w:tcPr>
            <w:tcW w:w="6803" w:type="dxa"/>
            <w:vAlign w:val="center"/>
          </w:tcPr>
          <w:p w14:paraId="6E842649" w14:textId="12DD9EBE" w:rsidR="00330634" w:rsidRDefault="00330634">
            <w:pPr>
              <w:rPr>
                <w:sz w:val="24"/>
                <w:szCs w:val="24"/>
              </w:rPr>
            </w:pPr>
            <w:r>
              <w:rPr>
                <w:b w:val="0"/>
                <w:sz w:val="24"/>
                <w:szCs w:val="24"/>
              </w:rPr>
              <w:t>Mengembalikan sistem ke keadaan sebelum change.</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SOC</w:t>
            </w:r>
          </w:p>
        </w:tc>
        <w:tc>
          <w:tcPr>
            <w:tcW w:w="6803" w:type="dxa"/>
            <w:vAlign w:val="center"/>
          </w:tcPr>
          <w:p w14:paraId="6E842649" w14:textId="12DD9EBE" w:rsidR="00330634" w:rsidRDefault="00330634">
            <w:pPr>
              <w:rPr>
                <w:sz w:val="24"/>
                <w:szCs w:val="24"/>
              </w:rPr>
            </w:pPr>
            <w:r>
              <w:rPr>
                <w:b w:val="0"/>
                <w:sz w:val="24"/>
                <w:szCs w:val="24"/>
              </w:rPr>
              <w:t>Sub divisi Divisi Operation yang memantau SIEM, EDR, WAF, dan Cloudflare serta menangani insiden keamanan (SNX-HR-ORG-01).</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Vantage eksternal</w:t>
            </w:r>
          </w:p>
        </w:tc>
        <w:tc>
          <w:tcPr>
            <w:tcW w:w="6803" w:type="dxa"/>
            <w:vAlign w:val="center"/>
          </w:tcPr>
          <w:p w14:paraId="6E842649" w14:textId="12DD9EBE" w:rsidR="00330634" w:rsidRDefault="00330634">
            <w:pPr>
              <w:rPr>
                <w:sz w:val="24"/>
                <w:szCs w:val="24"/>
              </w:rPr>
            </w:pPr>
            <w:r>
              <w:rPr>
                <w:b w:val="0"/>
                <w:sz w:val="24"/>
                <w:szCs w:val="24"/>
              </w:rPr>
              <w:t>Titik pemeriksaan di luar jaringan layanan yang diperiksa, bukan dari dalam jaringan atau 127.0.0.1.</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Zammad</w:t>
            </w:r>
          </w:p>
        </w:tc>
        <w:tc>
          <w:tcPr>
            <w:tcW w:w="6803" w:type="dxa"/>
            <w:vAlign w:val="center"/>
          </w:tcPr>
          <w:p w14:paraId="6E842649" w14:textId="12DD9EBE" w:rsidR="00330634" w:rsidRDefault="00330634">
            <w:pPr>
              <w:rPr>
                <w:sz w:val="24"/>
                <w:szCs w:val="24"/>
              </w:rPr>
            </w:pPr>
            <w:r>
              <w:rPr>
                <w:b w:val="0"/>
                <w:sz w:val="24"/>
                <w:szCs w:val="24"/>
              </w:rPr>
              <w:t>Sistem tiket Divisi Operation. Pemakaian Zammad untuk CR berstatus (USULAN).</w:t>
            </w:r>
          </w:p>
        </w:tc>
      </w:tr>
    </w:tbl>
    <w:p w14:paraId="5C3815ED" w14:textId="77777777" w:rsidR="00330634" w:rsidRDefault="00330634">
      <w:pPr>
        <w:rPr>
          <w:sz w:val="24"/>
          <w:szCs w:val="24"/>
        </w:rPr>
      </w:pPr>
    </w:p>
    <w:p w14:paraId="6EAE1051" w14:textId="77777777" w:rsidR="00330634" w:rsidRDefault="00330634">
      <w:pPr>
        <w:rPr>
          <w:sz w:val="24"/>
          <w:szCs w:val="24"/>
        </w:rPr>
      </w:pPr>
    </w:p>
    <w:p w14:paraId="26B4F0DC" w14:textId="77777777" w:rsidR="00330634" w:rsidRDefault="00000000">
      <w:pPr>
        <w:pStyle w:val="Heading1"/>
        <w:numPr>
          <w:ilvl w:val="0"/>
          <w:numId w:val="7"/>
        </w:numPr>
        <w:spacing w:after="0"/>
      </w:pPr>
      <w:bookmarkStart w:id="7" w:name="_zeuvzvg33l2v" w:colFirst="0" w:colLast="0"/>
      <w:bookmarkEnd w:id="7"/>
      <w:r>
        <w:t>POLICY &amp; GENERAL PRINCIPLES</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Perencanaan change (ISO 9001:2015 6.3): Pengaju mengajukan setiap change lewat CR, dan Approver mengkaji serta menyetujuinya sebelum dieksekusi (butir 6.1 dan 6.2). Change Emergency dikecualikan sesuai bagian 9.</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Go-gate (Annex A 8.32; ISO 9001:2015 8.5.6): Pelaksana tidak mengeksekusi change teknis sebelum lima syarat berikut terpenuhi. Syarat ini selaras dengan kebijakan P-04 di POL-OPS-001.</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Syarat 1: approval tertulis dari Approver yang berwenang, ditambah ack pelanggan bila change menyentuh layanan pelanggan.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Syarat 2: backup atau snapshot sudah diambil dan lokasinya dicatat.</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Syarat 3: rollback dapat dijalankan dengan satu perintah atau satu langkah yang sudah ditulis.</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Syarat 4: eksekusi berjalan satu langkah satu waktu, dengan verifikasi di antara langkah.</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Syarat 5: kondisi before dan after terdokumentasi di CR.</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Jenis change berikut, termasuk kriteria dan waktu notifikasi pelanggannya, berstatus (USULAN) sampai disahkan. Approver tiap jenis ada di bagian 5.</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Standar: change pra-disetujui, berulang, berisiko rendah, dengan prosedur baku, misalnya tambah rule firewall Accept untuk IP pelanggan atau reset password atas permintaan PIC pelanggan. Pelanggan menerima konfirmasi di tiket.</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Normal: change berdampak terbatas yang butuh jadwal, misalnya resize VM, ubah konfigurasi web server, instal SSL, atau ubah rule WAF. Notifikasi pelanggan minimal H-2.</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Major: change berdampak luas atau sulit dikembalikan, misalnya migrasi, upgrade versi platform, atau perubahan core network. Notifikasi pelanggan minimal H-5, dengan pengingat H-0.</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Emergency: change yang dibutuhkan segera untuk memulihkan layanan atau menahan insiden, misalnya containment insiden aktif atau pemulihan layanan P1. Pelanggan diberi tahu saat itu juga.</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Proyek: perubahan scope, jadwal, atau deliverable proyek, misalnya tambah VM di luar BOQ atau geser go-live. Pelanggan menerima pemberitahuan tertulis ke PIC pelanggan.</w:t>
      </w:r>
    </w:p>
    <w:p w14:paraId="1EE36325" w14:textId="77777777" w:rsidR="00330634" w:rsidRDefault="00000000">
      <w:pPr>
        <w:pStyle w:val="Heading1"/>
        <w:numPr>
          <w:ilvl w:val="0"/>
          <w:numId w:val="7"/>
        </w:numPr>
      </w:pPr>
      <w:bookmarkStart w:id="8" w:name="_z4kuv343gw1q" w:colFirst="0" w:colLast="0"/>
      <w:bookmarkEnd w:id="8"/>
      <w:r>
        <w:t>ROLES, RESPONSIBILITIES &amp; AUTHORITIES</w:t>
      </w:r>
    </w:p>
    <w:tbl>
      <w:tblPr>
        <w:tblStyle w:val="a3"/>
        <w:tblW w:w="9555" w:type="dxa"/>
        <w:jc w:val="center"/>
        <w:tblInd w:w="0" w:type="dxa"/>
        <w:tblLayout w:type="fixed"/>
        <w:tblLook w:val="0400" w:firstRow="0" w:lastRow="0" w:firstColumn="0" w:lastColumn="0" w:noHBand="0" w:noVBand="1"/>
      </w:tblPr>
      <w:tblGrid>
        <w:gridCol w:w="3135"/>
        <w:gridCol w:w="3750"/>
        <w:gridCol w:w="2670"/>
      </w:tblGrid>
      <w:tr w:rsidR="00330634" w14:paraId="62A19DF6" w14:textId="77777777">
        <w:trPr>
          <w:jc w:val="center"/>
        </w:trPr>
        <w:tc>
          <w:tcPr>
            <w:tcW w:w="31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45F3AA4" w14:textId="77777777" w:rsidR="00330634" w:rsidRDefault="00000000">
            <w:pPr>
              <w:jc w:val="center"/>
              <w:rPr>
                <w:sz w:val="24"/>
                <w:szCs w:val="24"/>
              </w:rPr>
            </w:pPr>
            <w:r>
              <w:rPr>
                <w:b/>
                <w:bCs/>
                <w:sz w:val="24"/>
                <w:szCs w:val="24"/>
              </w:rPr>
              <w:t>Role</w:t>
            </w:r>
          </w:p>
        </w:tc>
        <w:tc>
          <w:tcPr>
            <w:tcW w:w="37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45961E6" w14:textId="77777777" w:rsidR="00330634" w:rsidRDefault="00000000">
            <w:pPr>
              <w:jc w:val="center"/>
              <w:rPr>
                <w:sz w:val="24"/>
                <w:szCs w:val="24"/>
              </w:rPr>
            </w:pPr>
            <w:r>
              <w:rPr>
                <w:b/>
                <w:bCs/>
                <w:sz w:val="24"/>
                <w:szCs w:val="24"/>
              </w:rPr>
              <w:t>Responsibilities</w:t>
            </w:r>
          </w:p>
        </w:tc>
        <w:tc>
          <w:tcPr>
            <w:tcW w:w="26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40D7080" w14:textId="77777777" w:rsidR="00330634" w:rsidRDefault="00000000">
            <w:pPr>
              <w:jc w:val="center"/>
              <w:rPr>
                <w:sz w:val="24"/>
                <w:szCs w:val="24"/>
              </w:rPr>
            </w:pPr>
            <w:r>
              <w:rPr>
                <w:b/>
                <w:bCs/>
                <w:sz w:val="24"/>
                <w:szCs w:val="24"/>
              </w:rPr>
              <w:t>Authority</w:t>
            </w:r>
          </w:p>
        </w:tc>
      </w:tr>
      <w:tr w:rsidR="00330634" w14:paraId="78C18CB5" w14:textId="77777777">
        <w:trPr>
          <w:jc w:val="center"/>
        </w:trPr>
        <w:tc>
          <w:tcPr>
            <w:tcW w:w="31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35E0CC" w14:textId="639A3D60" w:rsidR="00330634" w:rsidRDefault="00330634">
            <w:pPr>
              <w:rPr>
                <w:sz w:val="24"/>
                <w:szCs w:val="24"/>
              </w:rPr>
            </w:pPr>
            <w:r>
              <w:rPr>
                <w:b w:val="0"/>
                <w:sz w:val="24"/>
                <w:szCs w:val="24"/>
              </w:rPr>
              <w:t>Pengaju</w:t>
            </w:r>
          </w:p>
        </w:tc>
        <w:tc>
          <w:tcPr>
            <w:tcW w:w="37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FDEAAB" w14:textId="4DC6EDB6" w:rsidR="00330634" w:rsidRDefault="00330634">
            <w:pPr>
              <w:jc w:val="both"/>
              <w:rPr>
                <w:sz w:val="24"/>
                <w:szCs w:val="24"/>
              </w:rPr>
            </w:pPr>
            <w:r>
              <w:rPr>
                <w:b w:val="0"/>
                <w:sz w:val="24"/>
                <w:szCs w:val="24"/>
              </w:rPr>
              <w:t>Mengajukan CR di Zammad, mencatatnya di SNX-OPS-FRM-04 dengan nomor CR unik, dan mengisi isi minimal CR (butir 6.1). Dipegang NOC Engineer atau SOC Analyst untuk change teknis dan Service Delivery Manager untuk change proyek, menurut PRO-OPS-001.</w:t>
            </w:r>
          </w:p>
        </w:tc>
        <w:tc>
          <w:tcPr>
            <w:tcW w:w="26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208601" w14:textId="06C1A440" w:rsidR="00330634" w:rsidRDefault="00330634">
            <w:pPr>
              <w:jc w:val="both"/>
              <w:rPr>
                <w:sz w:val="24"/>
                <w:szCs w:val="24"/>
              </w:rPr>
            </w:pPr>
            <w:r>
              <w:rPr>
                <w:b w:val="0"/>
                <w:sz w:val="24"/>
                <w:szCs w:val="24"/>
              </w:rPr>
              <w:t>Mengajukan CR.</w:t>
            </w:r>
          </w:p>
        </w:tc>
      </w:tr>
      <w:tr w:rsidR="00330634" w14:paraId="78C18CB5" w14:textId="77777777">
        <w:trPr>
          <w:jc w:val="center"/>
        </w:trPr>
        <w:tc>
          <w:tcPr>
            <w:tcW w:w="31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35E0CC" w14:textId="639A3D60" w:rsidR="00330634" w:rsidRDefault="00330634">
            <w:pPr>
              <w:rPr>
                <w:sz w:val="24"/>
                <w:szCs w:val="24"/>
              </w:rPr>
            </w:pPr>
            <w:r>
              <w:rPr>
                <w:b w:val="0"/>
                <w:sz w:val="24"/>
                <w:szCs w:val="24"/>
              </w:rPr>
              <w:t>Pelaksana</w:t>
            </w:r>
          </w:p>
        </w:tc>
        <w:tc>
          <w:tcPr>
            <w:tcW w:w="37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FDEAAB" w14:textId="4DC6EDB6" w:rsidR="00330634" w:rsidRDefault="00330634">
            <w:pPr>
              <w:jc w:val="both"/>
              <w:rPr>
                <w:sz w:val="24"/>
                <w:szCs w:val="24"/>
              </w:rPr>
            </w:pPr>
            <w:r>
              <w:rPr>
                <w:b w:val="0"/>
                <w:sz w:val="24"/>
                <w:szCs w:val="24"/>
              </w:rPr>
              <w:t>Menjalankan change sesuai CR: persiapan, eksekusi, verifikasi, rollback bila perlu, dan pencatatan hasil (butir 6.3 sampai 6.5). Dipegang NOC Engineer atau SOC Analyst yang ditugaskan di CR, menurut PRO-OPS-001.</w:t>
            </w:r>
          </w:p>
        </w:tc>
        <w:tc>
          <w:tcPr>
            <w:tcW w:w="26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208601" w14:textId="06C1A440" w:rsidR="00330634" w:rsidRDefault="00330634">
            <w:pPr>
              <w:jc w:val="both"/>
              <w:rPr>
                <w:sz w:val="24"/>
                <w:szCs w:val="24"/>
              </w:rPr>
            </w:pPr>
            <w:r>
              <w:rPr>
                <w:b w:val="0"/>
                <w:sz w:val="24"/>
                <w:szCs w:val="24"/>
              </w:rPr>
              <w:t>Menjalankan blok ukur; menjalankan blok ubah hanya sesudah approval tertulis.</w:t>
            </w:r>
          </w:p>
        </w:tc>
      </w:tr>
      <w:tr w:rsidR="00330634" w14:paraId="78C18CB5" w14:textId="77777777">
        <w:trPr>
          <w:jc w:val="center"/>
        </w:trPr>
        <w:tc>
          <w:tcPr>
            <w:tcW w:w="31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35E0CC" w14:textId="639A3D60" w:rsidR="00330634" w:rsidRDefault="00330634">
            <w:pPr>
              <w:rPr>
                <w:sz w:val="24"/>
                <w:szCs w:val="24"/>
              </w:rPr>
            </w:pPr>
            <w:r>
              <w:rPr>
                <w:b w:val="0"/>
                <w:sz w:val="24"/>
                <w:szCs w:val="24"/>
              </w:rPr>
              <w:t>Approver</w:t>
            </w:r>
          </w:p>
        </w:tc>
        <w:tc>
          <w:tcPr>
            <w:tcW w:w="37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FDEAAB" w14:textId="4DC6EDB6" w:rsidR="00330634" w:rsidRDefault="00330634">
            <w:pPr>
              <w:jc w:val="both"/>
              <w:rPr>
                <w:sz w:val="24"/>
                <w:szCs w:val="24"/>
              </w:rPr>
            </w:pPr>
            <w:r>
              <w:rPr>
                <w:b w:val="0"/>
                <w:sz w:val="24"/>
                <w:szCs w:val="24"/>
              </w:rPr>
              <w:t>Mengkaji dampak, risiko, kesiapan rollback, dan kecocokan jadwal CR; memastikan ack pelanggan sudah ada; memberi status Disetujui, Ditolak, atau Revisi di SNX-OPS-FRM-04 beserta tanggal (butir 6.2). Pemegang peran ini ditentukan menurut jenis change, di kolom Authority baris Lead NOC, Lead SOC, Service Delivery Manager, dan Direktur (COO).</w:t>
            </w:r>
          </w:p>
        </w:tc>
        <w:tc>
          <w:tcPr>
            <w:tcW w:w="26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208601" w14:textId="06C1A440" w:rsidR="00330634" w:rsidRDefault="00330634">
            <w:pPr>
              <w:jc w:val="both"/>
              <w:rPr>
                <w:sz w:val="24"/>
                <w:szCs w:val="24"/>
              </w:rPr>
            </w:pPr>
            <w:r>
              <w:rPr>
                <w:b w:val="0"/>
                <w:sz w:val="24"/>
                <w:szCs w:val="24"/>
              </w:rPr>
              <w:t>Menyetujui, menolak, atau meminta revisi CR sesuai jenis change.</w:t>
            </w:r>
          </w:p>
        </w:tc>
      </w:tr>
      <w:tr w:rsidR="00330634" w14:paraId="78C18CB5" w14:textId="77777777">
        <w:trPr>
          <w:jc w:val="center"/>
        </w:trPr>
        <w:tc>
          <w:tcPr>
            <w:tcW w:w="31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35E0CC" w14:textId="639A3D60" w:rsidR="00330634" w:rsidRDefault="00330634">
            <w:pPr>
              <w:rPr>
                <w:sz w:val="24"/>
                <w:szCs w:val="24"/>
              </w:rPr>
            </w:pPr>
            <w:r>
              <w:rPr>
                <w:b w:val="0"/>
                <w:sz w:val="24"/>
                <w:szCs w:val="24"/>
              </w:rPr>
              <w:t>Lead NOC</w:t>
            </w:r>
          </w:p>
        </w:tc>
        <w:tc>
          <w:tcPr>
            <w:tcW w:w="37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FDEAAB" w14:textId="4DC6EDB6" w:rsidR="00330634" w:rsidRDefault="00330634">
            <w:pPr>
              <w:jc w:val="both"/>
              <w:rPr>
                <w:sz w:val="24"/>
                <w:szCs w:val="24"/>
              </w:rPr>
            </w:pPr>
            <w:r>
              <w:rPr>
                <w:b w:val="0"/>
                <w:sz w:val="24"/>
                <w:szCs w:val="24"/>
              </w:rPr>
              <w:t>Menjalankan peran Approver untuk change sub divisi NOC. Pada change Emergency NOC: mengambil backup bila memungkinkan, mengeksekusi, mencatat setiap langkah, memberi tahu pelanggan dan COO, dan melengkapi CR (butir 6.6).</w:t>
            </w:r>
          </w:p>
        </w:tc>
        <w:tc>
          <w:tcPr>
            <w:tcW w:w="26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208601" w14:textId="06C1A440" w:rsidR="00330634" w:rsidRDefault="00330634">
            <w:pPr>
              <w:jc w:val="both"/>
              <w:rPr>
                <w:sz w:val="24"/>
                <w:szCs w:val="24"/>
              </w:rPr>
            </w:pPr>
            <w:r>
              <w:rPr>
                <w:b w:val="0"/>
                <w:sz w:val="24"/>
                <w:szCs w:val="24"/>
              </w:rPr>
              <w:t>Menyetujui change Standar; menyetujui change Normal bersama ack pelanggan; memulai eksekusi change Emergency NOC sebelum CR lengkap.</w:t>
            </w:r>
          </w:p>
        </w:tc>
      </w:tr>
      <w:tr w:rsidR="00330634" w14:paraId="78C18CB5" w14:textId="77777777">
        <w:trPr>
          <w:jc w:val="center"/>
        </w:trPr>
        <w:tc>
          <w:tcPr>
            <w:tcW w:w="31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35E0CC" w14:textId="639A3D60" w:rsidR="00330634" w:rsidRDefault="00330634">
            <w:pPr>
              <w:rPr>
                <w:sz w:val="24"/>
                <w:szCs w:val="24"/>
              </w:rPr>
            </w:pPr>
            <w:r>
              <w:rPr>
                <w:b w:val="0"/>
                <w:sz w:val="24"/>
                <w:szCs w:val="24"/>
              </w:rPr>
              <w:t>Lead SOC</w:t>
            </w:r>
          </w:p>
        </w:tc>
        <w:tc>
          <w:tcPr>
            <w:tcW w:w="37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FDEAAB" w14:textId="4DC6EDB6" w:rsidR="00330634" w:rsidRDefault="00330634">
            <w:pPr>
              <w:jc w:val="both"/>
              <w:rPr>
                <w:sz w:val="24"/>
                <w:szCs w:val="24"/>
              </w:rPr>
            </w:pPr>
            <w:r>
              <w:rPr>
                <w:b w:val="0"/>
                <w:sz w:val="24"/>
                <w:szCs w:val="24"/>
              </w:rPr>
              <w:t>Menjalankan peran Approver untuk change sub divisi SOC. Mengkaji juga change dari sub divisi mana pun yang menyentuh kontrol keamanan (akses, rule WAF atau firewall, encryption, logging). Pada change Emergency SOC, menjalankan tugas yang sama dengan Lead NOC (butir 6.2 dan 6.6).</w:t>
            </w:r>
          </w:p>
        </w:tc>
        <w:tc>
          <w:tcPr>
            <w:tcW w:w="26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208601" w14:textId="06C1A440" w:rsidR="00330634" w:rsidRDefault="00330634">
            <w:pPr>
              <w:jc w:val="both"/>
              <w:rPr>
                <w:sz w:val="24"/>
                <w:szCs w:val="24"/>
              </w:rPr>
            </w:pPr>
            <w:r>
              <w:rPr>
                <w:b w:val="0"/>
                <w:sz w:val="24"/>
                <w:szCs w:val="24"/>
              </w:rPr>
              <w:t>Menyetujui change Standar; menyetujui change Normal bersama ack pelanggan; mengkaji change yang menyentuh kontrol keamanan; memulai eksekusi change Emergency SOC sebelum CR lengkap.</w:t>
            </w:r>
          </w:p>
        </w:tc>
      </w:tr>
      <w:tr w:rsidR="00330634" w14:paraId="78C18CB5" w14:textId="77777777">
        <w:trPr>
          <w:jc w:val="center"/>
        </w:trPr>
        <w:tc>
          <w:tcPr>
            <w:tcW w:w="31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35E0CC" w14:textId="639A3D60" w:rsidR="00330634" w:rsidRDefault="00330634">
            <w:pPr>
              <w:rPr>
                <w:sz w:val="24"/>
                <w:szCs w:val="24"/>
              </w:rPr>
            </w:pPr>
            <w:r>
              <w:rPr>
                <w:b w:val="0"/>
                <w:sz w:val="24"/>
                <w:szCs w:val="24"/>
              </w:rPr>
              <w:t>Head of Operation</w:t>
            </w:r>
          </w:p>
        </w:tc>
        <w:tc>
          <w:tcPr>
            <w:tcW w:w="37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FDEAAB" w14:textId="4DC6EDB6" w:rsidR="00330634" w:rsidRDefault="00330634">
            <w:pPr>
              <w:jc w:val="both"/>
              <w:rPr>
                <w:sz w:val="24"/>
                <w:szCs w:val="24"/>
              </w:rPr>
            </w:pPr>
            <w:r>
              <w:rPr>
                <w:b w:val="0"/>
                <w:sz w:val="24"/>
                <w:szCs w:val="24"/>
              </w:rPr>
              <w:t>Pemilik SOP ini. Meninjau CR Emergency sesudah dilengkapi (butir 6.6), meninjau PIR (USULAN), dan memantau indikator kinerja di bagian 8.</w:t>
            </w:r>
          </w:p>
        </w:tc>
        <w:tc>
          <w:tcPr>
            <w:tcW w:w="26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208601" w14:textId="06C1A440" w:rsidR="00330634" w:rsidRDefault="00330634">
            <w:pPr>
              <w:jc w:val="both"/>
              <w:rPr>
                <w:sz w:val="24"/>
                <w:szCs w:val="24"/>
              </w:rPr>
            </w:pPr>
            <w:r>
              <w:rPr>
                <w:b w:val="0"/>
                <w:sz w:val="24"/>
                <w:szCs w:val="24"/>
              </w:rPr>
              <w:t>Meninjau CR Emergency dan hasil PIR.</w:t>
            </w:r>
          </w:p>
        </w:tc>
      </w:tr>
      <w:tr w:rsidR="00330634" w14:paraId="78C18CB5" w14:textId="77777777">
        <w:trPr>
          <w:jc w:val="center"/>
        </w:trPr>
        <w:tc>
          <w:tcPr>
            <w:tcW w:w="31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35E0CC" w14:textId="639A3D60" w:rsidR="00330634" w:rsidRDefault="00330634">
            <w:pPr>
              <w:rPr>
                <w:sz w:val="24"/>
                <w:szCs w:val="24"/>
              </w:rPr>
            </w:pPr>
            <w:r>
              <w:rPr>
                <w:b w:val="0"/>
                <w:sz w:val="24"/>
                <w:szCs w:val="24"/>
              </w:rPr>
              <w:t>Service Delivery Manager</w:t>
            </w:r>
          </w:p>
        </w:tc>
        <w:tc>
          <w:tcPr>
            <w:tcW w:w="37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FDEAAB" w14:textId="4DC6EDB6" w:rsidR="00330634" w:rsidRDefault="00330634">
            <w:pPr>
              <w:jc w:val="both"/>
              <w:rPr>
                <w:sz w:val="24"/>
                <w:szCs w:val="24"/>
              </w:rPr>
            </w:pPr>
            <w:r>
              <w:rPr>
                <w:b w:val="0"/>
                <w:sz w:val="24"/>
                <w:szCs w:val="24"/>
              </w:rPr>
              <w:t>Meneruskan change proyek yang mengubah harga ke VP Commercial dan tidak menjanjikan tanggal ke pelanggan sebelum VP Commercial menyetujui (butir 6.2).</w:t>
            </w:r>
          </w:p>
        </w:tc>
        <w:tc>
          <w:tcPr>
            <w:tcW w:w="26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208601" w14:textId="06C1A440" w:rsidR="00330634" w:rsidRDefault="00330634">
            <w:pPr>
              <w:jc w:val="both"/>
              <w:rPr>
                <w:sz w:val="24"/>
                <w:szCs w:val="24"/>
              </w:rPr>
            </w:pPr>
            <w:r>
              <w:rPr>
                <w:b w:val="0"/>
                <w:sz w:val="24"/>
                <w:szCs w:val="24"/>
              </w:rPr>
              <w:t>Menyetujui change Proyek.</w:t>
            </w:r>
          </w:p>
        </w:tc>
      </w:tr>
      <w:tr w:rsidR="00330634" w14:paraId="78C18CB5" w14:textId="77777777">
        <w:trPr>
          <w:jc w:val="center"/>
        </w:trPr>
        <w:tc>
          <w:tcPr>
            <w:tcW w:w="31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35E0CC" w14:textId="639A3D60" w:rsidR="00330634" w:rsidRDefault="00330634">
            <w:pPr>
              <w:rPr>
                <w:sz w:val="24"/>
                <w:szCs w:val="24"/>
              </w:rPr>
            </w:pPr>
            <w:r>
              <w:rPr>
                <w:b w:val="0"/>
                <w:sz w:val="24"/>
                <w:szCs w:val="24"/>
              </w:rPr>
              <w:t>COO</w:t>
            </w:r>
          </w:p>
        </w:tc>
        <w:tc>
          <w:tcPr>
            <w:tcW w:w="37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FDEAAB" w14:textId="4DC6EDB6" w:rsidR="00330634" w:rsidRDefault="00330634">
            <w:pPr>
              <w:jc w:val="both"/>
              <w:rPr>
                <w:sz w:val="24"/>
                <w:szCs w:val="24"/>
              </w:rPr>
            </w:pPr>
            <w:r>
              <w:rPr>
                <w:b w:val="0"/>
                <w:sz w:val="24"/>
                <w:szCs w:val="24"/>
              </w:rPr>
              <w:t>Menerima pemberitahuan change Emergency dalam 30 menit sejak eksekusi (butir 6.6).</w:t>
            </w:r>
          </w:p>
        </w:tc>
        <w:tc>
          <w:tcPr>
            <w:tcW w:w="26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208601" w14:textId="06C1A440" w:rsidR="00330634" w:rsidRDefault="00330634">
            <w:pPr>
              <w:jc w:val="both"/>
              <w:rPr>
                <w:sz w:val="24"/>
                <w:szCs w:val="24"/>
              </w:rPr>
            </w:pPr>
            <w:r>
              <w:rPr>
                <w:b w:val="0"/>
                <w:sz w:val="24"/>
                <w:szCs w:val="24"/>
              </w:rPr>
              <w:t>Menyetujui change Major bersama ack pelanggan.</w:t>
            </w:r>
          </w:p>
        </w:tc>
      </w:tr>
      <w:tr w:rsidR="00330634" w14:paraId="78C18CB5" w14:textId="77777777">
        <w:trPr>
          <w:jc w:val="center"/>
        </w:trPr>
        <w:tc>
          <w:tcPr>
            <w:tcW w:w="31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35E0CC" w14:textId="639A3D60" w:rsidR="00330634" w:rsidRDefault="00330634">
            <w:pPr>
              <w:rPr>
                <w:sz w:val="24"/>
                <w:szCs w:val="24"/>
              </w:rPr>
            </w:pPr>
            <w:r>
              <w:rPr>
                <w:b w:val="0"/>
                <w:sz w:val="24"/>
                <w:szCs w:val="24"/>
              </w:rPr>
              <w:t>VP Commercial</w:t>
            </w:r>
          </w:p>
        </w:tc>
        <w:tc>
          <w:tcPr>
            <w:tcW w:w="37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FDEAAB" w14:textId="4DC6EDB6" w:rsidR="00330634" w:rsidRDefault="00330634">
            <w:pPr>
              <w:jc w:val="both"/>
              <w:rPr>
                <w:sz w:val="24"/>
                <w:szCs w:val="24"/>
              </w:rPr>
            </w:pPr>
            <w:r>
              <w:rPr>
                <w:b w:val="0"/>
                <w:sz w:val="24"/>
                <w:szCs w:val="24"/>
              </w:rPr>
              <w:t>Memutuskan harga change proyek yang mengubah harga (butir 6.2).</w:t>
            </w:r>
          </w:p>
        </w:tc>
        <w:tc>
          <w:tcPr>
            <w:tcW w:w="26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208601" w14:textId="06C1A440" w:rsidR="00330634" w:rsidRDefault="00330634">
            <w:pPr>
              <w:jc w:val="both"/>
              <w:rPr>
                <w:sz w:val="24"/>
                <w:szCs w:val="24"/>
              </w:rPr>
            </w:pPr>
            <w:r>
              <w:rPr>
                <w:b w:val="0"/>
                <w:sz w:val="24"/>
                <w:szCs w:val="24"/>
              </w:rPr>
              <w:t>Menyetujui harga change Proyek.</w:t>
            </w:r>
          </w:p>
        </w:tc>
      </w:tr>
      <w:tr w:rsidR="00330634" w14:paraId="78C18CB5" w14:textId="77777777">
        <w:trPr>
          <w:jc w:val="center"/>
        </w:trPr>
        <w:tc>
          <w:tcPr>
            <w:tcW w:w="31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35E0CC" w14:textId="639A3D60" w:rsidR="00330634" w:rsidRDefault="00330634">
            <w:pPr>
              <w:rPr>
                <w:sz w:val="24"/>
                <w:szCs w:val="24"/>
              </w:rPr>
            </w:pPr>
            <w:r>
              <w:rPr>
                <w:b w:val="0"/>
                <w:sz w:val="24"/>
                <w:szCs w:val="24"/>
              </w:rPr>
              <w:t>Pelanggan</w:t>
            </w:r>
          </w:p>
        </w:tc>
        <w:tc>
          <w:tcPr>
            <w:tcW w:w="37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FDEAAB" w14:textId="4DC6EDB6" w:rsidR="00330634" w:rsidRDefault="00330634">
            <w:pPr>
              <w:jc w:val="both"/>
              <w:rPr>
                <w:sz w:val="24"/>
                <w:szCs w:val="24"/>
              </w:rPr>
            </w:pPr>
            <w:r>
              <w:rPr>
                <w:b w:val="0"/>
                <w:sz w:val="24"/>
                <w:szCs w:val="24"/>
              </w:rPr>
              <w:t>Memberi ack atas change yang menyentuh layanannya, izin sebelum restart VM, dan konfirmasi tertulis dua kali sebelum delete VM (butir 6.2 dan 6.4).</w:t>
            </w:r>
          </w:p>
        </w:tc>
        <w:tc>
          <w:tcPr>
            <w:tcW w:w="26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208601" w14:textId="06C1A440" w:rsidR="00330634" w:rsidRDefault="00330634">
            <w:pPr>
              <w:jc w:val="both"/>
              <w:rPr>
                <w:sz w:val="24"/>
                <w:szCs w:val="24"/>
              </w:rPr>
            </w:pPr>
            <w:r>
              <w:rPr>
                <w:b w:val="0"/>
                <w:sz w:val="24"/>
                <w:szCs w:val="24"/>
              </w:rPr>
              <w:t>Memberi izin restart VM dan konfirmasi delete VM miliknya.</w:t>
            </w:r>
          </w:p>
        </w:tc>
      </w:tr>
    </w:tbl>
    <w:p w14:paraId="71474D5E" w14:textId="77777777" w:rsidR="00330634" w:rsidRDefault="00330634">
      <w:pPr>
        <w:rPr>
          <w:sz w:val="24"/>
          <w:szCs w:val="24"/>
        </w:rPr>
      </w:pPr>
    </w:p>
    <w:p w14:paraId="576FF9EC" w14:textId="77777777" w:rsidR="00330634" w:rsidRDefault="00330634">
      <w:pPr>
        <w:rPr>
          <w:sz w:val="24"/>
          <w:szCs w:val="24"/>
        </w:rPr>
      </w:pPr>
    </w:p>
    <w:p w14:paraId="7DD3A66D" w14:textId="77777777" w:rsidR="00330634" w:rsidRDefault="00000000">
      <w:pPr>
        <w:pStyle w:val="Heading1"/>
        <w:numPr>
          <w:ilvl w:val="0"/>
          <w:numId w:val="7"/>
        </w:numPr>
        <w:spacing w:after="0"/>
      </w:pPr>
      <w:bookmarkStart w:id="9" w:name="_901keg1um0ay" w:colFirst="0" w:colLast="0"/>
      <w:bookmarkEnd w:id="9"/>
      <w:r>
        <w:t>STANDARD OPERATING PROCEDURE</w:t>
      </w:r>
    </w:p>
    <w:p w14:paraId="529DFADF" w14:textId="02DADB71" w:rsidR="00330634" w:rsidRDefault="00AA0D9D" w:rsidP="00AA0D9D">
      <w:pPr>
        <w:pStyle w:val="Heading2"/>
        <w:numPr>
          <w:ilvl w:val="1"/>
          <w:numId w:val="7"/>
        </w:numPr>
      </w:pPr>
      <w:bookmarkStart w:id="10" w:name="_nlknbxi8j6cc" w:colFirst="0" w:colLast="0"/>
      <w:bookmarkEnd w:id="10"/>
      <w:r>
        <w:t xml:space="preserve">Pengajuan</w:t>
      </w:r>
      <w:r w:rsidR="00000000"/>
    </w:p>
    <w:tbl>
      <w:tblPr>
        <w:tblStyle w:val="a4"/>
        <w:tblW w:w="9528" w:type="dxa"/>
        <w:jc w:val="center"/>
        <w:tblInd w:w="0" w:type="dxa"/>
        <w:tblLayout w:type="fixed"/>
        <w:tblLook w:val="0400" w:firstRow="0" w:lastRow="0" w:firstColumn="0" w:lastColumn="0" w:noHBand="0" w:noVBand="1"/>
      </w:tblPr>
      <w:tblGrid>
        <w:gridCol w:w="3367"/>
        <w:gridCol w:w="2248"/>
        <w:gridCol w:w="3913"/>
      </w:tblGrid>
      <w:tr w:rsidR="00330634" w14:paraId="6C606F6C"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Aktivitas</w:t>
            </w:r>
          </w:p>
        </w:tc>
        <w:tc>
          <w:tcPr>
            <w:tcW w:w="2248"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PIC</w:t>
            </w:r>
          </w:p>
        </w:tc>
        <w:tc>
          <w:tcPr>
            <w:tcW w:w="3913"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Output / Rekaman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 Buat CR di Zammad.</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Pengaju</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CR di Zammad</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 Catat CR di SNX-OPS-FRM-04 dengan nomor CR unik.</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Pengaju</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Baris CR dengan nomor CR unik di SNX-OPS-FRM-04</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 Isi CR dengan tujuan, sistem atau mesin target, jenis change, langkah eksekusi, dampak ke layanan, risiko, rencana backup, perintah rollback, jadwal, dan nama Pelaksana.</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Pengaju</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CR terisi lengkap</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4. Lampirkan dampak terhadap scope, jadwal, dan biaya pada CR change proyek.</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Pengaju</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Lampiran dampak scope, jadwal, dan biaya</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 xml:space="preserve">Kajian dan Approval</w:t>
      </w:r>
      <w:r w:rsidR="00000000"/>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Service Delivery Manager tidak menjanjikan tanggal ke pelanggan sebelum VP Commercial menyetujui change proyek yang mengubah harga.</w:t>
      </w:r>
    </w:p>
    <w:tbl>
      <w:tblPr>
        <w:tblStyle w:val="a4"/>
        <w:tblW w:w="9528" w:type="dxa"/>
        <w:jc w:val="center"/>
        <w:tblInd w:w="0" w:type="dxa"/>
        <w:tblLayout w:type="fixed"/>
        <w:tblLook w:val="0400" w:firstRow="0" w:lastRow="0" w:firstColumn="0" w:lastColumn="0" w:noHBand="0" w:noVBand="1"/>
      </w:tblPr>
      <w:tblGrid>
        <w:gridCol w:w="3367"/>
        <w:gridCol w:w="2248"/>
        <w:gridCol w:w="3913"/>
      </w:tblGrid>
      <w:tr w:rsidR="00330634" w14:paraId="6C606F6C"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Aktivitas</w:t>
            </w:r>
          </w:p>
        </w:tc>
        <w:tc>
          <w:tcPr>
            <w:tcW w:w="2248"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PIC</w:t>
            </w:r>
          </w:p>
        </w:tc>
        <w:tc>
          <w:tcPr>
            <w:tcW w:w="3913"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Output / Rekaman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 Kaji dampak, risiko, kesiapan rollback, dan kecocokan jadwal; untuk change yang butuh downtime, jadwal yang cocok adalah off-office-hour.</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Approver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Hasil kajian Approver</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 Kaji juga change yang menyentuh kontrol keamanan (akses, rule WAF atau firewall, encryption, logging).</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Lead SOC</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Hasil kajian keamanan Lead SOC</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 Pastikan ack pelanggan sudah ada bila change menyentuh layanan pelanggan.</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Approver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Ack pelanggan di SNX-OPS-FRM-04</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4. Beri status Disetujui, Ditolak, atau Revisi di SNX-OPS-FRM-04 beserta tanggal.</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Approver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Status approval dan tanggal di SNX-OPS-FRM-04</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5. Terima kembali CR berstatus Ditolak atau Revisi.</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Pengaju</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CR kembali ke Pengaju</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6. Teruskan change proyek yang mengubah harga ke VP Commercial.</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Service Delivery Manager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CR change proyek diteruskan ke VP Commercial</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7. Putuskan harga change proyek.</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VP Commercial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Keputusan harga VP Commercial</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 xml:space="preserve">Persiapan</w:t>
      </w:r>
      <w:r w:rsidR="00000000"/>
    </w:p>
    <w:tbl>
      <w:tblPr>
        <w:tblStyle w:val="a4"/>
        <w:tblW w:w="9528" w:type="dxa"/>
        <w:jc w:val="center"/>
        <w:tblInd w:w="0" w:type="dxa"/>
        <w:tblLayout w:type="fixed"/>
        <w:tblLook w:val="0400" w:firstRow="0" w:lastRow="0" w:firstColumn="0" w:lastColumn="0" w:noHBand="0" w:noVBand="1"/>
      </w:tblPr>
      <w:tblGrid>
        <w:gridCol w:w="3367"/>
        <w:gridCol w:w="2248"/>
        <w:gridCol w:w="3913"/>
      </w:tblGrid>
      <w:tr w:rsidR="00330634" w14:paraId="6C606F6C"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Aktivitas</w:t>
            </w:r>
          </w:p>
        </w:tc>
        <w:tc>
          <w:tcPr>
            <w:tcW w:w="2248"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PIC</w:t>
            </w:r>
          </w:p>
        </w:tc>
        <w:tc>
          <w:tcPr>
            <w:tcW w:w="3913"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Output / Rekaman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 Beri notifikasi ke pelanggan sesuai jenis change (bagian 4).</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Pelaksana</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Notifikasi pelanggan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 Jalankan blok ukur read-only terlebih dahulu.</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Pelaksana</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Hasil blok ukur</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 Baca hasil blok ukur bersama Approver.</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Pelaksana</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Hasil blok ukur yang sudah dibaca bersama Approver</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4. Ambil backup atau snapshot.</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Pelaksana</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Backup atau snapshot</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5. Catat lokasi backup atau snapshot di CR.</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Pelaksana</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Lokasi backup atau snapshot di CR</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 xml:space="preserve">Eksekusi</w:t>
      </w:r>
      <w:r w:rsidR="00000000"/>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Pelaksana tidak menjalankan yum install atau remove perl-* di server cPanel.</w:t>
      </w:r>
    </w:p>
    <w:tbl>
      <w:tblPr>
        <w:tblStyle w:val="a4"/>
        <w:tblW w:w="9528" w:type="dxa"/>
        <w:jc w:val="center"/>
        <w:tblInd w:w="0" w:type="dxa"/>
        <w:tblLayout w:type="fixed"/>
        <w:tblLook w:val="0400" w:firstRow="0" w:lastRow="0" w:firstColumn="0" w:lastColumn="0" w:noHBand="0" w:noVBand="1"/>
      </w:tblPr>
      <w:tblGrid>
        <w:gridCol w:w="3367"/>
        <w:gridCol w:w="2248"/>
        <w:gridCol w:w="3913"/>
      </w:tblGrid>
      <w:tr w:rsidR="00330634" w14:paraId="6C606F6C"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Aktivitas</w:t>
            </w:r>
          </w:p>
        </w:tc>
        <w:tc>
          <w:tcPr>
            <w:tcW w:w="2248"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PIC</w:t>
            </w:r>
          </w:p>
        </w:tc>
        <w:tc>
          <w:tcPr>
            <w:tcW w:w="3913"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Output / Rekaman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 Awali setiap blok perintah dengan pemeriksaan hostname untuk memastikan mesin yang benar.</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Pelaksana</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Hostname terperiksa sebelum tiap blok</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 Jalankan blok ubah terpisah dari blok ukur, satu langkah satu waktu.</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Pelaksana</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Blok ubah dijalankan per langkah</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 Minta izin pelanggan sebelum restart VM pelanggan.</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Pelaksana</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Izin pelanggan atas restart VM</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4. Minta konfirmasi tertulis pelanggan dua kali sebelum delete VM, karena delete VM bersifat unrecoverable.</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Pelaksana</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Dua konfirmasi tertulis pelanggan atas delete VM</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 xml:space="preserve">Verifikasi, Rollback, dan Penutupan</w:t>
      </w:r>
      <w:r w:rsidR="00000000"/>
    </w:p>
    <w:tbl>
      <w:tblPr>
        <w:tblStyle w:val="a4"/>
        <w:tblW w:w="9528" w:type="dxa"/>
        <w:jc w:val="center"/>
        <w:tblInd w:w="0" w:type="dxa"/>
        <w:tblLayout w:type="fixed"/>
        <w:tblLook w:val="0400" w:firstRow="0" w:lastRow="0" w:firstColumn="0" w:lastColumn="0" w:noHBand="0" w:noVBand="1"/>
      </w:tblPr>
      <w:tblGrid>
        <w:gridCol w:w="3367"/>
        <w:gridCol w:w="2248"/>
        <w:gridCol w:w="3913"/>
      </w:tblGrid>
      <w:tr w:rsidR="00330634" w14:paraId="6C606F6C"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Aktivitas</w:t>
            </w:r>
          </w:p>
        </w:tc>
        <w:tc>
          <w:tcPr>
            <w:tcW w:w="2248"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PIC</w:t>
            </w:r>
          </w:p>
        </w:tc>
        <w:tc>
          <w:tcPr>
            <w:tcW w:w="3913"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Output / Rekaman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 Verifikasi hasil change dengan kontrol positif.</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Pelaksana</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Hasil verifikasi dengan kontrol positif</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 Verifikasi hasil change dari sisi pelanggan (browser nyata, vantage eksternal).</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Pelaksana</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Hasil verifikasi dari sisi pelanggan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 Jalankan rollback bila verifikasi gagal; jangan improvisasi.</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Pelaksana</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Sistem kembali ke keadaan sebelum change</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4. Catat rollback di CR.</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Pelaksana</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Catatan rollback di CR</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5. Catat before dan after, status akhir (Berhasil, Rollback, Gagal), dan waktu selesai di SNX-OPS-FRM-04.</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Pelaksana</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Before, after, status akhir, dan waktu selesai di SNX-OPS-FRM-04</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6. Perbarui SNX-ISMS-REG-01 bila konfigurasi atau aset berubah.</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Pelaksana</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Baris aset yang diperbarui di SNX-ISMS-REG-01</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7. Tinjau ulang (PIR) change Major dan change yang berakhir rollback dalam 5 hari kerja.</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Head of Operation (USULAN)</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Hasil PIR</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 xml:space="preserve">Change Emergency</w:t>
      </w:r>
      <w:r w:rsidR="00000000"/>
    </w:p>
    <w:tbl>
      <w:tblPr>
        <w:tblStyle w:val="a4"/>
        <w:tblW w:w="9528" w:type="dxa"/>
        <w:jc w:val="center"/>
        <w:tblInd w:w="0" w:type="dxa"/>
        <w:tblLayout w:type="fixed"/>
        <w:tblLook w:val="0400" w:firstRow="0" w:lastRow="0" w:firstColumn="0" w:lastColumn="0" w:noHBand="0" w:noVBand="1"/>
      </w:tblPr>
      <w:tblGrid>
        <w:gridCol w:w="3367"/>
        <w:gridCol w:w="2248"/>
        <w:gridCol w:w="3913"/>
      </w:tblGrid>
      <w:tr w:rsidR="00330634" w14:paraId="6C606F6C"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Aktivitas</w:t>
            </w:r>
          </w:p>
        </w:tc>
        <w:tc>
          <w:tcPr>
            <w:tcW w:w="2248"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PIC</w:t>
            </w:r>
          </w:p>
        </w:tc>
        <w:tc>
          <w:tcPr>
            <w:tcW w:w="3913"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Output / Rekaman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 Ambil backup bila memungkinkan.</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Lead NOC / Lead SOC</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Backup, bila diambil</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 Eksekusi change Emergency tanpa menunggu CR lengkap.</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Lead NOC / Lead SOC</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Change Emergency tereksekusi</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 Catat setiap langkah eksekusi.</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Lead NOC / Lead SOC</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Catatan langkah eksekusi</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4. Beri tahu pelanggan saat itu juga.</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Lead NOC / Lead SOC</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Pemberitahuan ke pelanggan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5. Beri tahu COO dalam 30 menit sejak eksekusi.</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Lead NOC / Lead SOC</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Pemberitahuan ke COO</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6. Lengkapi CR paling lambat 1 hari kerja sesudah eksekusi.</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Lead NOC / Lead SOC</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CR Emergency lengkap</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7. Tinjau CR Emergency yang sudah lengkap.</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Head of Operation</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Hasil tinjauan CR Emergency</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11AE1C40" w14:textId="77777777" w:rsidR="00330634" w:rsidRDefault="00330634">
      <w:pPr>
        <w:spacing w:after="120" w:line="252" w:lineRule="auto"/>
        <w:ind w:left="2160"/>
        <w:rPr>
          <w:sz w:val="24"/>
          <w:szCs w:val="24"/>
        </w:rPr>
      </w:pPr>
    </w:p>
    <w:p w14:paraId="5F7E718E" w14:textId="1A93316E" w:rsidR="00330634" w:rsidRDefault="00000000">
      <w:pPr>
        <w:pStyle w:val="Heading1"/>
        <w:numPr>
          <w:ilvl w:val="0"/>
          <w:numId w:val="7"/>
        </w:numPr>
      </w:pPr>
      <w:bookmarkStart w:id="11" w:name="_wakatklxleao" w:colFirst="0" w:colLast="0"/>
      <w:bookmarkEnd w:id="11"/>
      <w:r>
        <w:t>PROCESS FLOW</w:t>
      </w:r>
    </w:p>
    <w:p w14:paraId="10D7382B" w14:textId="77777777" w:rsidR="00330634" w:rsidRDefault="00000000">
      <w:pPr>
        <w:pBdr>
          <w:top w:val="nil"/>
          <w:left w:val="nil"/>
          <w:bottom w:val="nil"/>
          <w:right w:val="nil"/>
          <w:between w:val="nil"/>
        </w:pBdr>
        <w:spacing w:after="120" w:line="252" w:lineRule="auto"/>
        <w:jc w:val="both"/>
        <w:rPr>
          <w:sz w:val="24"/>
          <w:szCs w:val="24"/>
        </w:rPr>
      </w:pPr>
      <w:r>
        <w:drawing>
          <wp:inline xmlns:a="http://schemas.openxmlformats.org/drawingml/2006/main" xmlns:pic="http://schemas.openxmlformats.org/drawingml/2006/picture">
            <wp:extent cx="4531864" cy="6840000"/>
            <wp:docPr id="1" name="Picture 1"/>
            <wp:cNvGraphicFramePr>
              <a:graphicFrameLocks noChangeAspect="1"/>
            </wp:cNvGraphicFramePr>
            <a:graphic>
              <a:graphicData uri="http://schemas.openxmlformats.org/drawingml/2006/picture">
                <pic:pic>
                  <pic:nvPicPr>
                    <pic:cNvPr id="0" name="OPS-SOP-02_flow.png"/>
                    <pic:cNvPicPr/>
                  </pic:nvPicPr>
                  <pic:blipFill>
                    <a:blip r:embed="rId11"/>
                    <a:stretch>
                      <a:fillRect/>
                    </a:stretch>
                  </pic:blipFill>
                  <pic:spPr>
                    <a:xfrm>
                      <a:off x="0" y="0"/>
                      <a:ext cx="4531864" cy="6840000"/>
                    </a:xfrm>
                    <a:prstGeom prst="rect"/>
                  </pic:spPr>
                </pic:pic>
              </a:graphicData>
            </a:graphic>
          </wp:inline>
        </w:drawing>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Gambar 1. Alur change management: change Standar, Normal, Major, dan Proyek di jalur utama, change Emergency di jalur terpisah.</w:t>
      </w:r>
    </w:p>
    <w:p w14:paraId="2B928C75" w14:textId="77777777" w:rsidR="00330634" w:rsidRDefault="00330634">
      <w:pPr>
        <w:rPr>
          <w:sz w:val="24"/>
          <w:szCs w:val="24"/>
        </w:rPr>
      </w:pPr>
    </w:p>
    <w:p w14:paraId="30233F3E" w14:textId="77777777" w:rsidR="00330634" w:rsidRDefault="00000000">
      <w:pPr>
        <w:pBdr>
          <w:top w:val="nil"/>
          <w:left w:val="nil"/>
          <w:bottom w:val="nil"/>
          <w:right w:val="nil"/>
          <w:between w:val="nil"/>
        </w:pBdr>
        <w:spacing w:after="120" w:line="252" w:lineRule="auto"/>
        <w:rPr>
          <w:b/>
          <w:bCs/>
          <w:sz w:val="24"/>
          <w:szCs w:val="24"/>
        </w:rPr>
      </w:pPr>
      <w:r>
        <w:br w:type="page"/>
      </w:r>
    </w:p>
    <w:p w14:paraId="533E0616" w14:textId="77777777" w:rsidR="00330634" w:rsidRDefault="00000000">
      <w:pPr>
        <w:pStyle w:val="Heading1"/>
        <w:numPr>
          <w:ilvl w:val="0"/>
          <w:numId w:val="7"/>
        </w:numPr>
      </w:pPr>
      <w:bookmarkStart w:id="12" w:name="_8o37hxr2x2l3" w:colFirst="0" w:colLast="0"/>
      <w:bookmarkEnd w:id="12"/>
      <w:r>
        <w:lastRenderedPageBreak/>
        <w:t>SERVICE LEVEL AGREEMENT (SLA)</w:t>
      </w:r>
    </w:p>
    <w:tbl>
      <w:tblPr>
        <w:tblStyle w:val="a4"/>
        <w:tblW w:w="9528" w:type="dxa"/>
        <w:jc w:val="center"/>
        <w:tblInd w:w="0" w:type="dxa"/>
        <w:tblLayout w:type="fixed"/>
        <w:tblLook w:val="0400" w:firstRow="0" w:lastRow="0" w:firstColumn="0" w:lastColumn="0" w:noHBand="0" w:noVBand="1"/>
      </w:tblPr>
      <w:tblGrid>
        <w:gridCol w:w="3367"/>
        <w:gridCol w:w="2248"/>
        <w:gridCol w:w="3913"/>
      </w:tblGrid>
      <w:tr w:rsidR="00330634" w14:paraId="6C606F6C"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Activity</w:t>
            </w:r>
          </w:p>
        </w:tc>
        <w:tc>
          <w:tcPr>
            <w:tcW w:w="2248"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PIC</w:t>
            </w:r>
          </w:p>
        </w:tc>
        <w:tc>
          <w:tcPr>
            <w:tcW w:w="3913"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SLA / Timing</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Notifikasi pelanggan, change Normal</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Pelaksana</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Minimal H-2 (USULAN)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Notifikasi pelanggan, change Major</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Pelaksana</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Minimal H-5, dengan pengingat H-0 (USULAN)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Notifikasi pelanggan, change Emergency</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Lead NOC / Lead SOC</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Saat itu juga</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Pemberitahuan change Emergency ke COO</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Lead NOC / Lead SOC</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Dalam 30 menit sejak eksekusi (USULAN)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Melengkapi CR change Emergency</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Lead NOC / Lead SOC</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Paling lambat 1 hari kerja sesudah eksekusi</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PIR change Major dan change yang berakhir rollback</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Head of Operation</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Dalam 5 hari kerja</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Indikator: change dieksekusi dengan CR disetujui sebelum eksekusi (kecuali Emergency)</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Head of Operation</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Target 100% (USULAN)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Indikator: change tanpa rollback darurat</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Head of Operation</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Target 95% (USULAN)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Indikator: CR Emergency dilengkapi dalam 1 hari kerja</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Head of Operation</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Target 100% (USULAN)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Indikator: insiden yang disebabkan change</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Head of Operation</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Dilaporkan bulanan, tren menurun (USULAN)</w:t>
            </w:r>
          </w:p>
        </w:tc>
      </w:tr>
    </w:tbl>
    <w:p w14:paraId="31AF9526" w14:textId="77777777" w:rsidR="00330634" w:rsidRDefault="00330634">
      <w:pPr>
        <w:rPr>
          <w:sz w:val="24"/>
          <w:szCs w:val="24"/>
        </w:rPr>
      </w:pPr>
    </w:p>
    <w:p w14:paraId="37F9AFA4" w14:textId="77777777" w:rsidR="00330634" w:rsidRDefault="00000000">
      <w:pPr>
        <w:pStyle w:val="Heading1"/>
        <w:numPr>
          <w:ilvl w:val="0"/>
          <w:numId w:val="7"/>
        </w:numPr>
      </w:pPr>
      <w:bookmarkStart w:id="13" w:name="_dhckkhyolnm" w:colFirst="0" w:colLast="0"/>
      <w:bookmarkEnd w:id="13"/>
      <w:r>
        <w:t>EXCEPTION MANAGEMENT</w:t>
      </w:r>
    </w:p>
    <w:tbl>
      <w:tblPr>
        <w:tblStyle w:val="a5"/>
        <w:tblW w:w="95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45"/>
        <w:gridCol w:w="6765"/>
      </w:tblGrid>
      <w:tr w:rsidR="00330634" w14:paraId="08DA0AF0" w14:textId="77777777">
        <w:tc>
          <w:tcPr>
            <w:tcW w:w="2745" w:type="dxa"/>
            <w:tcMar>
              <w:top w:w="100" w:type="dxa"/>
              <w:left w:w="100" w:type="dxa"/>
              <w:bottom w:w="100" w:type="dxa"/>
              <w:right w:w="100" w:type="dxa"/>
            </w:tcMar>
          </w:tcPr>
          <w:p w14:paraId="00D40272" w14:textId="5BAA7698" w:rsidR="00330634" w:rsidRDefault="00330634">
            <w:pPr>
              <w:spacing w:after="120" w:line="252" w:lineRule="auto"/>
              <w:rPr>
                <w:sz w:val="24"/>
                <w:szCs w:val="24"/>
              </w:rPr>
            </w:pPr>
            <w:r>
              <w:rPr>
                <w:b/>
                <w:sz w:val="24"/>
                <w:szCs w:val="24"/>
              </w:rPr>
              <w:t>Kondisi</w:t>
            </w:r>
          </w:p>
        </w:tc>
        <w:tc>
          <w:tcPr>
            <w:tcW w:w="6765" w:type="dxa"/>
            <w:tcMar>
              <w:top w:w="100" w:type="dxa"/>
              <w:left w:w="100" w:type="dxa"/>
              <w:bottom w:w="100" w:type="dxa"/>
              <w:right w:w="100" w:type="dxa"/>
            </w:tcMar>
          </w:tcPr>
          <w:p w14:paraId="606E770D" w14:textId="5902CE20" w:rsidR="00330634" w:rsidRDefault="00330634">
            <w:pPr>
              <w:spacing w:after="120" w:line="252" w:lineRule="auto"/>
              <w:jc w:val="both"/>
              <w:rPr>
                <w:sz w:val="24"/>
                <w:szCs w:val="24"/>
              </w:rPr>
            </w:pPr>
            <w:r>
              <w:rPr>
                <w:b/>
                <w:sz w:val="24"/>
                <w:szCs w:val="24"/>
              </w:rPr>
              <w:t>Penanganan</w:t>
            </w:r>
          </w:p>
        </w:tc>
      </w:tr>
      <w:tr w:rsidR="00330634" w14:paraId="10BD2F91" w14:textId="77777777">
        <w:tc>
          <w:tcPr>
            <w:tcW w:w="2745" w:type="dxa"/>
            <w:tcMar>
              <w:top w:w="100" w:type="dxa"/>
              <w:left w:w="100" w:type="dxa"/>
              <w:bottom w:w="100" w:type="dxa"/>
              <w:right w:w="100" w:type="dxa"/>
            </w:tcMar>
          </w:tcPr>
          <w:p w14:paraId="1922363B" w14:textId="77777777" w:rsidR="00330634" w:rsidRDefault="00330634">
            <w:pPr>
              <w:spacing w:after="120" w:line="252" w:lineRule="auto"/>
              <w:rPr>
                <w:sz w:val="24"/>
                <w:szCs w:val="24"/>
              </w:rPr>
            </w:pPr>
            <w:r>
              <w:rPr>
                <w:b w:val="0"/>
                <w:sz w:val="24"/>
                <w:szCs w:val="24"/>
              </w:rPr>
              <w:t>Change Emergency</w:t>
            </w:r>
          </w:p>
        </w:tc>
        <w:tc>
          <w:tcPr>
            <w:tcW w:w="6765" w:type="dxa"/>
            <w:tcMar>
              <w:top w:w="100" w:type="dxa"/>
              <w:left w:w="100" w:type="dxa"/>
              <w:bottom w:w="100" w:type="dxa"/>
              <w:right w:w="100" w:type="dxa"/>
            </w:tcMar>
          </w:tcPr>
          <w:p w14:paraId="704135E3" w14:textId="35947E4F" w:rsidR="00330634" w:rsidRDefault="00330634" w:rsidP="00AA0D9D">
            <w:pPr>
              <w:spacing w:after="120" w:line="252" w:lineRule="auto"/>
              <w:jc w:val="both"/>
              <w:rPr>
                <w:sz w:val="24"/>
                <w:szCs w:val="24"/>
              </w:rPr>
            </w:pPr>
            <w:r>
              <w:rPr>
                <w:b w:val="0"/>
                <w:sz w:val="24"/>
                <w:szCs w:val="24"/>
              </w:rPr>
              <w:t>Lead NOC atau Lead SOC yang bertugas mengeksekusi sebelum CR lengkap, mengambil backup bila memungkinkan, dan mencatat setiap langkah (butir 6.6).</w:t>
            </w:r>
          </w:p>
        </w:tc>
      </w:tr>
      <w:tr w:rsidR="00330634" w14:paraId="10BD2F91" w14:textId="77777777">
        <w:tc>
          <w:tcPr>
            <w:tcW w:w="2745" w:type="dxa"/>
            <w:tcMar>
              <w:top w:w="100" w:type="dxa"/>
              <w:left w:w="100" w:type="dxa"/>
              <w:bottom w:w="100" w:type="dxa"/>
              <w:right w:w="100" w:type="dxa"/>
            </w:tcMar>
          </w:tcPr>
          <w:p w14:paraId="1922363B" w14:textId="77777777" w:rsidR="00330634" w:rsidRDefault="00330634">
            <w:pPr>
              <w:spacing w:after="120" w:line="252" w:lineRule="auto"/>
              <w:rPr>
                <w:sz w:val="24"/>
                <w:szCs w:val="24"/>
              </w:rPr>
            </w:pPr>
            <w:r>
              <w:rPr>
                <w:b w:val="0"/>
                <w:sz w:val="24"/>
                <w:szCs w:val="24"/>
              </w:rPr>
              <w:t>Approver memberi status Ditolak atau Revisi</w:t>
            </w:r>
          </w:p>
        </w:tc>
        <w:tc>
          <w:tcPr>
            <w:tcW w:w="6765" w:type="dxa"/>
            <w:tcMar>
              <w:top w:w="100" w:type="dxa"/>
              <w:left w:w="100" w:type="dxa"/>
              <w:bottom w:w="100" w:type="dxa"/>
              <w:right w:w="100" w:type="dxa"/>
            </w:tcMar>
          </w:tcPr>
          <w:p w14:paraId="704135E3" w14:textId="35947E4F" w:rsidR="00330634" w:rsidRDefault="00330634" w:rsidP="00AA0D9D">
            <w:pPr>
              <w:spacing w:after="120" w:line="252" w:lineRule="auto"/>
              <w:jc w:val="both"/>
              <w:rPr>
                <w:sz w:val="24"/>
                <w:szCs w:val="24"/>
              </w:rPr>
            </w:pPr>
            <w:r>
              <w:rPr>
                <w:b w:val="0"/>
                <w:sz w:val="24"/>
                <w:szCs w:val="24"/>
              </w:rPr>
              <w:t>Pengaju menerima CR kembali (butir 6.2). Pelaksana tidak mengeksekusi change itu sebelum Approver memberi status Disetujui (bagian 4, syarat 1).</w:t>
            </w:r>
          </w:p>
        </w:tc>
      </w:tr>
      <w:tr w:rsidR="00330634" w14:paraId="10BD2F91" w14:textId="77777777">
        <w:tc>
          <w:tcPr>
            <w:tcW w:w="2745" w:type="dxa"/>
            <w:tcMar>
              <w:top w:w="100" w:type="dxa"/>
              <w:left w:w="100" w:type="dxa"/>
              <w:bottom w:w="100" w:type="dxa"/>
              <w:right w:w="100" w:type="dxa"/>
            </w:tcMar>
          </w:tcPr>
          <w:p w14:paraId="1922363B" w14:textId="77777777" w:rsidR="00330634" w:rsidRDefault="00330634">
            <w:pPr>
              <w:spacing w:after="120" w:line="252" w:lineRule="auto"/>
              <w:rPr>
                <w:sz w:val="24"/>
                <w:szCs w:val="24"/>
              </w:rPr>
            </w:pPr>
            <w:r>
              <w:rPr>
                <w:b w:val="0"/>
                <w:sz w:val="24"/>
                <w:szCs w:val="24"/>
              </w:rPr>
              <w:t>Verifikasi gagal</w:t>
            </w:r>
          </w:p>
        </w:tc>
        <w:tc>
          <w:tcPr>
            <w:tcW w:w="6765" w:type="dxa"/>
            <w:tcMar>
              <w:top w:w="100" w:type="dxa"/>
              <w:left w:w="100" w:type="dxa"/>
              <w:bottom w:w="100" w:type="dxa"/>
              <w:right w:w="100" w:type="dxa"/>
            </w:tcMar>
          </w:tcPr>
          <w:p w14:paraId="704135E3" w14:textId="35947E4F" w:rsidR="00330634" w:rsidRDefault="00330634" w:rsidP="00AA0D9D">
            <w:pPr>
              <w:spacing w:after="120" w:line="252" w:lineRule="auto"/>
              <w:jc w:val="both"/>
              <w:rPr>
                <w:sz w:val="24"/>
                <w:szCs w:val="24"/>
              </w:rPr>
            </w:pPr>
            <w:r>
              <w:rPr>
                <w:b w:val="0"/>
                <w:sz w:val="24"/>
                <w:szCs w:val="24"/>
              </w:rPr>
              <w:t>Pelaksana menjalankan rollback dan mencatatnya di CR (butir 6.5).</w:t>
            </w:r>
          </w:p>
        </w:tc>
      </w:tr>
      <w:tr w:rsidR="00330634" w14:paraId="10BD2F91" w14:textId="77777777">
        <w:tc>
          <w:tcPr>
            <w:tcW w:w="2745" w:type="dxa"/>
            <w:tcMar>
              <w:top w:w="100" w:type="dxa"/>
              <w:left w:w="100" w:type="dxa"/>
              <w:bottom w:w="100" w:type="dxa"/>
              <w:right w:w="100" w:type="dxa"/>
            </w:tcMar>
          </w:tcPr>
          <w:p w14:paraId="1922363B" w14:textId="77777777" w:rsidR="00330634" w:rsidRDefault="00330634">
            <w:pPr>
              <w:spacing w:after="120" w:line="252" w:lineRule="auto"/>
              <w:rPr>
                <w:sz w:val="24"/>
                <w:szCs w:val="24"/>
              </w:rPr>
            </w:pPr>
            <w:r>
              <w:rPr>
                <w:b w:val="0"/>
                <w:sz w:val="24"/>
                <w:szCs w:val="24"/>
              </w:rPr>
              <w:t>Change proyek mengubah harga</w:t>
            </w:r>
          </w:p>
        </w:tc>
        <w:tc>
          <w:tcPr>
            <w:tcW w:w="6765" w:type="dxa"/>
            <w:tcMar>
              <w:top w:w="100" w:type="dxa"/>
              <w:left w:w="100" w:type="dxa"/>
              <w:bottom w:w="100" w:type="dxa"/>
              <w:right w:w="100" w:type="dxa"/>
            </w:tcMar>
          </w:tcPr>
          <w:p w14:paraId="704135E3" w14:textId="35947E4F" w:rsidR="00330634" w:rsidRDefault="00330634" w:rsidP="00AA0D9D">
            <w:pPr>
              <w:spacing w:after="120" w:line="252" w:lineRule="auto"/>
              <w:jc w:val="both"/>
              <w:rPr>
                <w:sz w:val="24"/>
                <w:szCs w:val="24"/>
              </w:rPr>
            </w:pPr>
            <w:r>
              <w:rPr>
                <w:b w:val="0"/>
                <w:sz w:val="24"/>
                <w:szCs w:val="24"/>
              </w:rPr>
              <w:t>Service Delivery Manager meneruskan CR ke VP Commercial dan tidak menjanjikan tanggal ke pelanggan sebelum VP Commercial menyetujui (butir 6.2).</w:t>
            </w:r>
          </w:p>
        </w:tc>
      </w:tr>
      <w:tr w:rsidR="00330634" w14:paraId="10BD2F91" w14:textId="77777777">
        <w:tc>
          <w:tcPr>
            <w:tcW w:w="2745" w:type="dxa"/>
            <w:tcMar>
              <w:top w:w="100" w:type="dxa"/>
              <w:left w:w="100" w:type="dxa"/>
              <w:bottom w:w="100" w:type="dxa"/>
              <w:right w:w="100" w:type="dxa"/>
            </w:tcMar>
          </w:tcPr>
          <w:p w14:paraId="1922363B" w14:textId="77777777" w:rsidR="00330634" w:rsidRDefault="00330634">
            <w:pPr>
              <w:spacing w:after="120" w:line="252" w:lineRule="auto"/>
              <w:rPr>
                <w:sz w:val="24"/>
                <w:szCs w:val="24"/>
              </w:rPr>
            </w:pPr>
            <w:r>
              <w:rPr>
                <w:b w:val="0"/>
                <w:sz w:val="24"/>
                <w:szCs w:val="24"/>
              </w:rPr>
              <w:t>Izin restart VM atau konfirmasi tertulis dua kali untuk delete VM belum ada</w:t>
            </w:r>
          </w:p>
        </w:tc>
        <w:tc>
          <w:tcPr>
            <w:tcW w:w="6765" w:type="dxa"/>
            <w:tcMar>
              <w:top w:w="100" w:type="dxa"/>
              <w:left w:w="100" w:type="dxa"/>
              <w:bottom w:w="100" w:type="dxa"/>
              <w:right w:w="100" w:type="dxa"/>
            </w:tcMar>
          </w:tcPr>
          <w:p w14:paraId="704135E3" w14:textId="35947E4F" w:rsidR="00330634" w:rsidRDefault="00330634" w:rsidP="00AA0D9D">
            <w:pPr>
              <w:spacing w:after="120" w:line="252" w:lineRule="auto"/>
              <w:jc w:val="both"/>
              <w:rPr>
                <w:sz w:val="24"/>
                <w:szCs w:val="24"/>
              </w:rPr>
            </w:pPr>
            <w:r>
              <w:rPr>
                <w:b w:val="0"/>
                <w:sz w:val="24"/>
                <w:szCs w:val="24"/>
              </w:rPr>
              <w:t>Pelaksana tidak menjalankan restart atau delete VM itu (butir 6.4).</w:t>
            </w:r>
          </w:p>
        </w:tc>
      </w:tr>
      <w:tr w:rsidR="00330634" w14:paraId="10BD2F91" w14:textId="77777777">
        <w:tc>
          <w:tcPr>
            <w:tcW w:w="2745" w:type="dxa"/>
            <w:tcMar>
              <w:top w:w="100" w:type="dxa"/>
              <w:left w:w="100" w:type="dxa"/>
              <w:bottom w:w="100" w:type="dxa"/>
              <w:right w:w="100" w:type="dxa"/>
            </w:tcMar>
          </w:tcPr>
          <w:p w14:paraId="1922363B" w14:textId="77777777" w:rsidR="00330634" w:rsidRDefault="00330634">
            <w:pPr>
              <w:spacing w:after="120" w:line="252" w:lineRule="auto"/>
              <w:rPr>
                <w:sz w:val="24"/>
                <w:szCs w:val="24"/>
              </w:rPr>
            </w:pPr>
            <w:r>
              <w:rPr>
                <w:b w:val="0"/>
                <w:sz w:val="24"/>
                <w:szCs w:val="24"/>
              </w:rPr>
              <w:t>Perubahan app-level pelanggan</w:t>
            </w:r>
          </w:p>
        </w:tc>
        <w:tc>
          <w:tcPr>
            <w:tcW w:w="6765" w:type="dxa"/>
            <w:tcMar>
              <w:top w:w="100" w:type="dxa"/>
              <w:left w:w="100" w:type="dxa"/>
              <w:bottom w:w="100" w:type="dxa"/>
              <w:right w:w="100" w:type="dxa"/>
            </w:tcMar>
          </w:tcPr>
          <w:p w14:paraId="704135E3" w14:textId="35947E4F" w:rsidR="00330634" w:rsidRDefault="00330634" w:rsidP="00AA0D9D">
            <w:pPr>
              <w:spacing w:after="120" w:line="252" w:lineRule="auto"/>
              <w:jc w:val="both"/>
              <w:rPr>
                <w:sz w:val="24"/>
                <w:szCs w:val="24"/>
              </w:rPr>
            </w:pPr>
            <w:r>
              <w:rPr>
                <w:b w:val="0"/>
                <w:sz w:val="24"/>
                <w:szCs w:val="24"/>
              </w:rPr>
              <w:t>Developer atau PIC pelanggan bertanggung jawab atasnya; SOP ini tidak berlaku (bagian 2).</w:t>
            </w:r>
          </w:p>
        </w:tc>
      </w:tr>
    </w:tbl>
    <w:p w14:paraId="3324CEC9" w14:textId="27EBBE9F" w:rsidR="00330634" w:rsidRDefault="00330634">
      <w:pPr>
        <w:pBdr>
          <w:top w:val="nil"/>
          <w:left w:val="nil"/>
          <w:bottom w:val="nil"/>
          <w:right w:val="nil"/>
          <w:between w:val="nil"/>
        </w:pBdr>
        <w:spacing w:after="120" w:line="252" w:lineRule="auto"/>
        <w:rPr>
          <w:b/>
          <w:bCs/>
          <w:sz w:val="24"/>
          <w:szCs w:val="24"/>
        </w:rPr>
      </w:pPr>
      <w:bookmarkStart w:id="14" w:name="_rmg8phj7h71r" w:colFirst="0" w:colLast="0"/>
      <w:bookmarkEnd w:id="14"/>
    </w:p>
    <w:p w14:paraId="261DC246" w14:textId="77777777" w:rsidR="00330634" w:rsidRDefault="00000000">
      <w:pPr>
        <w:pStyle w:val="Heading1"/>
        <w:numPr>
          <w:ilvl w:val="0"/>
          <w:numId w:val="7"/>
        </w:numPr>
      </w:pPr>
      <w:r>
        <w:t>CONCLUSION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Head of Operation, pemilik SOP ini, memantau kepatuhan lewat indikator di bagian 8 dan CR di SNX-OPS-FRM-04.</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Head of Operation meninjau SOP ini setiap tahun.</w:t>
      </w:r>
    </w:p>
    <w:p w14:paraId="4B548646" w14:textId="19FCA36B" w:rsidR="00AA0D9D" w:rsidRDefault="00AA0D9D">
      <w:pPr>
        <w:rPr>
          <w:sz w:val="24"/>
          <w:szCs w:val="24"/>
        </w:rPr>
      </w:pPr>
      <w:r>
        <w:rPr>
          <w:sz w:val="24"/>
          <w:szCs w:val="24"/>
        </w:rPr>
        <w:br w:type="page"/>
      </w:r>
    </w:p>
    <w:p w14:paraId="0C16088E" w14:textId="77777777" w:rsidR="00AA0D9D" w:rsidRDefault="00AA0D9D">
      <w:pPr>
        <w:pBdr>
          <w:top w:val="nil"/>
          <w:left w:val="nil"/>
          <w:bottom w:val="nil"/>
          <w:right w:val="nil"/>
          <w:between w:val="nil"/>
        </w:pBdr>
        <w:spacing w:after="120" w:line="252" w:lineRule="auto"/>
        <w:jc w:val="both"/>
        <w:rPr>
          <w:sz w:val="24"/>
          <w:szCs w:val="24"/>
        </w:rPr>
      </w:pPr>
    </w:p>
    <w:p w14:paraId="039D83D6" w14:textId="77777777" w:rsidR="00330634" w:rsidRDefault="00000000">
      <w:pPr>
        <w:pStyle w:val="Heading1"/>
        <w:numPr>
          <w:ilvl w:val="0"/>
          <w:numId w:val="7"/>
        </w:numPr>
        <w:spacing w:after="0"/>
      </w:pPr>
      <w:bookmarkStart w:id="15" w:name="_m5lheg6k2ytw" w:colFirst="0" w:colLast="0"/>
      <w:bookmarkEnd w:id="15"/>
      <w:r>
        <w:t>RELATED DOCUMENTS &amp; ATTACHMENTS</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b/>
        </w:rPr>
        <w:t xml:space="preserve">Dokumen terkait</w:t>
      </w:r>
    </w:p>
    <w:tbl>
      <w:tblPr>
        <w:tblStyle w:val="a2"/>
        <w:tblW w:w="907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8"/>
        <w:gridCol w:w="6803"/>
      </w:tblGrid>
      <w:tr w:rsidR="00330634" w14:paraId="3C075254" w14:textId="77777777">
        <w:trPr>
          <w:jc w:val="center"/>
        </w:trPr>
        <w:tc>
          <w:tcPr>
            <w:tcW w:w="2268" w:type="dxa"/>
            <w:vAlign w:val="center"/>
          </w:tcPr>
          <w:p w14:paraId="5B3215B8" w14:textId="77777777" w:rsidR="00330634" w:rsidRDefault="00000000">
            <w:pPr>
              <w:jc w:val="center"/>
              <w:rPr>
                <w:sz w:val="24"/>
                <w:szCs w:val="24"/>
              </w:rPr>
            </w:pPr>
            <w:r>
              <w:rPr>
                <w:b/>
                <w:bCs/>
                <w:sz w:val="24"/>
                <w:szCs w:val="24"/>
              </w:rPr>
              <w:t>Kode / Dokumen</w:t>
            </w:r>
          </w:p>
        </w:tc>
        <w:tc>
          <w:tcPr>
            <w:tcW w:w="6803" w:type="dxa"/>
            <w:vAlign w:val="center"/>
          </w:tcPr>
          <w:p w14:paraId="2B782A9B" w14:textId="77777777" w:rsidR="00330634" w:rsidRDefault="00000000">
            <w:pPr>
              <w:jc w:val="center"/>
              <w:rPr>
                <w:sz w:val="24"/>
                <w:szCs w:val="24"/>
              </w:rPr>
            </w:pPr>
            <w:r>
              <w:rPr>
                <w:b/>
                <w:bCs/>
                <w:sz w:val="24"/>
                <w:szCs w:val="24"/>
              </w:rPr>
              <w:t>Keterangan</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SNX-OPS-FRM-04</w:t>
            </w:r>
          </w:p>
        </w:tc>
        <w:tc>
          <w:tcPr>
            <w:tcW w:w="6803" w:type="dxa"/>
            <w:vAlign w:val="center"/>
          </w:tcPr>
          <w:p w14:paraId="6E842649" w14:textId="12DD9EBE" w:rsidR="00330634" w:rsidRDefault="00330634">
            <w:pPr>
              <w:rPr>
                <w:sz w:val="24"/>
                <w:szCs w:val="24"/>
              </w:rPr>
            </w:pPr>
            <w:r>
              <w:rPr>
                <w:b w:val="0"/>
                <w:sz w:val="24"/>
                <w:szCs w:val="24"/>
              </w:rPr>
              <w:t>Change Request &amp; Approval Log; rekap audit semua CR beserta approval dan hasilnya.</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SNX-ISMS-REG-01</w:t>
            </w:r>
          </w:p>
        </w:tc>
        <w:tc>
          <w:tcPr>
            <w:tcW w:w="6803" w:type="dxa"/>
            <w:vAlign w:val="center"/>
          </w:tcPr>
          <w:p w14:paraId="6E842649" w14:textId="12DD9EBE" w:rsidR="00330634" w:rsidRDefault="00330634">
            <w:pPr>
              <w:rPr>
                <w:sz w:val="24"/>
                <w:szCs w:val="24"/>
              </w:rPr>
            </w:pPr>
            <w:r>
              <w:rPr>
                <w:b w:val="0"/>
                <w:sz w:val="24"/>
                <w:szCs w:val="24"/>
              </w:rPr>
              <w:t>Information Asset Register; diperbarui bila konfigurasi atau aset berubah.</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SNX-OPS-FRM-03</w:t>
            </w:r>
          </w:p>
        </w:tc>
        <w:tc>
          <w:tcPr>
            <w:tcW w:w="6803" w:type="dxa"/>
            <w:vAlign w:val="center"/>
          </w:tcPr>
          <w:p w14:paraId="6E842649" w14:textId="12DD9EBE" w:rsidR="00330634" w:rsidRDefault="00330634">
            <w:pPr>
              <w:rPr>
                <w:sz w:val="24"/>
                <w:szCs w:val="24"/>
              </w:rPr>
            </w:pPr>
            <w:r>
              <w:rPr>
                <w:b w:val="0"/>
                <w:sz w:val="24"/>
                <w:szCs w:val="24"/>
              </w:rPr>
              <w:t>Project Progress &amp; Monitoring Report; laporan progres untuk change proyek.</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POL-OPS-001</w:t>
            </w:r>
          </w:p>
        </w:tc>
        <w:tc>
          <w:tcPr>
            <w:tcW w:w="6803" w:type="dxa"/>
            <w:vAlign w:val="center"/>
          </w:tcPr>
          <w:p w14:paraId="6E842649" w14:textId="12DD9EBE" w:rsidR="00330634" w:rsidRDefault="00330634">
            <w:pPr>
              <w:rPr>
                <w:sz w:val="24"/>
                <w:szCs w:val="24"/>
              </w:rPr>
            </w:pPr>
            <w:r>
              <w:rPr>
                <w:b w:val="0"/>
                <w:sz w:val="24"/>
                <w:szCs w:val="24"/>
              </w:rPr>
              <w:t>Kebijakan Divisi Operation SINUX (DRAFT v0.1); kebijakan induk, P-04 memuat syarat go-gate, definisi P1.</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PRO-OPS-001</w:t>
            </w:r>
          </w:p>
        </w:tc>
        <w:tc>
          <w:tcPr>
            <w:tcW w:w="6803" w:type="dxa"/>
            <w:vAlign w:val="center"/>
          </w:tcPr>
          <w:p w14:paraId="6E842649" w14:textId="12DD9EBE" w:rsidR="00330634" w:rsidRDefault="00330634">
            <w:pPr>
              <w:rPr>
                <w:sz w:val="24"/>
                <w:szCs w:val="24"/>
              </w:rPr>
            </w:pPr>
            <w:r>
              <w:rPr>
                <w:b w:val="0"/>
                <w:sz w:val="24"/>
                <w:szCs w:val="24"/>
              </w:rPr>
              <w:t>Prosedur Operasional Divisi Operation SINUX (DRAFT v0.1); dasar pemetaan Pengaju dan Pelaksana ke jabatan.</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SNX-HR-ORG-01</w:t>
            </w:r>
          </w:p>
        </w:tc>
        <w:tc>
          <w:tcPr>
            <w:tcW w:w="6803" w:type="dxa"/>
            <w:vAlign w:val="center"/>
          </w:tcPr>
          <w:p w14:paraId="6E842649" w14:textId="12DD9EBE" w:rsidR="00330634" w:rsidRDefault="00330634">
            <w:pPr>
              <w:rPr>
                <w:sz w:val="24"/>
                <w:szCs w:val="24"/>
              </w:rPr>
            </w:pPr>
            <w:r>
              <w:rPr>
                <w:b w:val="0"/>
                <w:sz w:val="24"/>
                <w:szCs w:val="24"/>
              </w:rPr>
              <w:t>Struktur Organisasi SINUX; nama jabatan Divisi Operation serta arti NOC dan SOC.</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b/>
        </w:rPr>
        <w:t xml:space="preserve">Rekaman (records)</w:t>
      </w:r>
    </w:p>
    <w:tbl>
      <w:tblPr>
        <w:tblStyle w:val="a4"/>
        <w:tblW w:w="9528" w:type="dxa"/>
        <w:jc w:val="center"/>
        <w:tblInd w:w="0" w:type="dxa"/>
        <w:tblLayout w:type="fixed"/>
        <w:tblLook w:val="0400" w:firstRow="0" w:lastRow="0" w:firstColumn="0" w:lastColumn="0" w:noHBand="0" w:noVBand="1"/>
      </w:tblPr>
      <w:tblGrid>
        <w:gridCol w:w="3367"/>
        <w:gridCol w:w="2248"/>
        <w:gridCol w:w="3913"/>
      </w:tblGrid>
      <w:tr w:rsidR="00330634" w14:paraId="6C606F6C"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Rekaman</w:t>
            </w:r>
          </w:p>
        </w:tc>
        <w:tc>
          <w:tcPr>
            <w:tcW w:w="2248"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Lokasi simpan dan pemilik</w:t>
            </w:r>
          </w:p>
        </w:tc>
        <w:tc>
          <w:tcPr>
            <w:tcW w:w="3913"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Retensi</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Change Request &amp; Approval Log (SNX-OPS-FRM-04)</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Berkas SNX-OPS-FRM-04; pemilik Head of Operation</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3 tahun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Information Asset Register (SNX-ISMS-REG-01), pembaruan konfigurasi</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Berkas SNX-ISMS-REG-01; pemilik Head of Operation</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Berlaku sampai digantikan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Laporan progres proyek (SNX-OPS-FRM-03), change proyek</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Folder proyek; pemilik sesuai SNX-OPS-FRM-03</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Durasi kontrak + 3 tahun</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b/>
        </w:rPr>
        <w:t xml:space="preserve">Acuan standar</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ISO 9001:2015: 6.3 (Perencanaan perubahan), 8.5.6 (Pengendalian perubahan)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ISO/IEC 27001:2022: Annex A 8.32 (Change management)</w:t>
      </w:r>
    </w:p>
    <w:sectPr w:rsidR="00330634">
      <w:headerReference w:type="default" r:id="rId7"/>
      <w:footerReference w:type="default" r:id="rId8"/>
      <w:pgSz w:w="11909" w:h="16834"/>
      <w:pgMar w:top="1247" w:right="1134" w:bottom="1134" w:left="1247"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2C1BE7" w14:textId="77777777" w:rsidR="00694FE7" w:rsidRDefault="00694FE7">
      <w:pPr>
        <w:spacing w:line="240" w:lineRule="auto"/>
      </w:pPr>
      <w:r>
        <w:separator/>
      </w:r>
    </w:p>
  </w:endnote>
  <w:endnote w:type="continuationSeparator" w:id="0">
    <w:p w14:paraId="7B5E2ECD" w14:textId="77777777" w:rsidR="00694FE7" w:rsidRDefault="00694FE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37B5AA8-FDEB-4621-A50D-A7FC57FFC077}"/>
  </w:font>
  <w:font w:name="Cambria">
    <w:panose1 w:val="02040503050406030204"/>
    <w:charset w:val="00"/>
    <w:family w:val="roman"/>
    <w:pitch w:val="variable"/>
    <w:sig w:usb0="E00006FF" w:usb1="420024FF" w:usb2="02000000" w:usb3="00000000" w:csb0="0000019F" w:csb1="00000000"/>
    <w:embedRegular r:id="rId2" w:fontKey="{61312230-BD3B-483B-AB20-68748F5043E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ED796" w14:textId="77777777" w:rsidR="00330634" w:rsidRDefault="00000000">
    <w:pPr>
      <w:jc w:val="right"/>
      <w:rPr>
        <w:sz w:val="18"/>
        <w:szCs w:val="18"/>
      </w:rPr>
    </w:pPr>
    <w:r>
      <w:rPr>
        <w:sz w:val="18"/>
        <w:szCs w:val="18"/>
      </w:rPr>
      <w:t xml:space="preserve">RESTRICTED (Internal)   |   Page/ </w:t>
    </w:r>
    <w:r>
      <w:rPr>
        <w:i/>
        <w:iCs/>
        <w:sz w:val="18"/>
        <w:szCs w:val="18"/>
      </w:rPr>
      <w:t xml:space="preserve">Halaman </w:t>
    </w:r>
    <w:r>
      <w:rPr>
        <w:sz w:val="18"/>
        <w:szCs w:val="18"/>
      </w:rPr>
      <w:t xml:space="preserve">- </w:t>
    </w:r>
    <w:r>
      <w:rPr>
        <w:sz w:val="18"/>
        <w:szCs w:val="18"/>
      </w:rPr>
      <w:fldChar w:fldCharType="begin"/>
    </w:r>
    <w:r>
      <w:rPr>
        <w:sz w:val="18"/>
        <w:szCs w:val="18"/>
      </w:rPr>
      <w:instrText>PAGE</w:instrText>
    </w:r>
    <w:r>
      <w:rPr>
        <w:sz w:val="18"/>
        <w:szCs w:val="18"/>
      </w:rPr>
      <w:fldChar w:fldCharType="separate"/>
    </w:r>
    <w:r w:rsidR="00AA0D9D">
      <w:rPr>
        <w:noProof/>
        <w:sz w:val="18"/>
        <w:szCs w:val="18"/>
      </w:rPr>
      <w:t>1</w:t>
    </w:r>
    <w:r>
      <w:rPr>
        <w:sz w:val="18"/>
        <w:szCs w:val="18"/>
      </w:rPr>
      <w:fldChar w:fldCharType="end"/>
    </w:r>
  </w:p>
  <w:p w14:paraId="28017195" w14:textId="77777777" w:rsidR="00330634" w:rsidRDefault="00000000">
    <w:pPr>
      <w:spacing w:after="120" w:line="252" w:lineRule="auto"/>
      <w:rPr>
        <w:b/>
        <w:bCs/>
        <w:sz w:val="24"/>
        <w:szCs w:val="24"/>
      </w:rPr>
    </w:pPr>
    <w:r>
      <w:rPr>
        <w:noProof/>
      </w:rPr>
      <w:drawing>
        <wp:anchor distT="0" distB="0" distL="0" distR="0" simplePos="0" relativeHeight="251659264" behindDoc="1" locked="0" layoutInCell="1" hidden="0" allowOverlap="1" wp14:anchorId="1A904FF7" wp14:editId="2D586E7B">
          <wp:simplePos x="0" y="0"/>
          <wp:positionH relativeFrom="column">
            <wp:posOffset>-809624</wp:posOffset>
          </wp:positionH>
          <wp:positionV relativeFrom="paragraph">
            <wp:posOffset>29826</wp:posOffset>
          </wp:positionV>
          <wp:extent cx="5216525" cy="909964"/>
          <wp:effectExtent l="0" t="0" r="0" b="0"/>
          <wp:wrapNone/>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5216525" cy="909964"/>
                  </a:xfrm>
                  <a:prstGeom prst="rect">
                    <a:avLst/>
                  </a:prstGeom>
                  <a:ln/>
                </pic:spPr>
              </pic:pic>
            </a:graphicData>
          </a:graphic>
        </wp:anchor>
      </w:drawing>
    </w:r>
  </w:p>
  <w:p w14:paraId="5A6F1DAB" w14:textId="77777777" w:rsidR="00330634" w:rsidRDefault="00330634">
    <w:pPr>
      <w:jc w:val="right"/>
      <w:rPr>
        <w:b/>
        <w:bCs/>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F63C9C" w14:textId="77777777" w:rsidR="00694FE7" w:rsidRDefault="00694FE7">
      <w:pPr>
        <w:spacing w:line="240" w:lineRule="auto"/>
      </w:pPr>
      <w:r>
        <w:separator/>
      </w:r>
    </w:p>
  </w:footnote>
  <w:footnote w:type="continuationSeparator" w:id="0">
    <w:p w14:paraId="46C68C75" w14:textId="77777777" w:rsidR="00694FE7" w:rsidRDefault="00694FE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6CD67" w14:textId="77777777" w:rsidR="00330634" w:rsidRDefault="00000000">
    <w:r>
      <w:rPr>
        <w:noProof/>
      </w:rPr>
      <w:drawing>
        <wp:anchor distT="0" distB="0" distL="0" distR="0" simplePos="0" relativeHeight="251658240" behindDoc="1" locked="0" layoutInCell="1" hidden="0" allowOverlap="1" wp14:anchorId="3144A350" wp14:editId="313A09A2">
          <wp:simplePos x="0" y="0"/>
          <wp:positionH relativeFrom="column">
            <wp:posOffset>-752628</wp:posOffset>
          </wp:positionH>
          <wp:positionV relativeFrom="paragraph">
            <wp:posOffset>-409572</wp:posOffset>
          </wp:positionV>
          <wp:extent cx="7548954" cy="1463675"/>
          <wp:effectExtent l="0" t="0" r="0" b="0"/>
          <wp:wrapNone/>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7548954" cy="1463675"/>
                  </a:xfrm>
                  <a:prstGeom prst="rect">
                    <a:avLst/>
                  </a:prstGeom>
                  <a:ln/>
                </pic:spPr>
              </pic:pic>
            </a:graphicData>
          </a:graphic>
        </wp:anchor>
      </w:drawing>
    </w:r>
  </w:p>
  <w:p w14:paraId="04A2D01F" w14:textId="77777777" w:rsidR="00330634" w:rsidRDefault="00330634"/>
  <w:p w14:paraId="7516F7B8" w14:textId="77777777" w:rsidR="00330634" w:rsidRDefault="00330634"/>
  <w:p w14:paraId="0D2A5278" w14:textId="77777777" w:rsidR="00330634" w:rsidRDefault="0033063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842E3"/>
    <w:multiLevelType w:val="multilevel"/>
    <w:tmpl w:val="5C302F46"/>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 w15:restartNumberingAfterBreak="0">
    <w:nsid w:val="2A280E0F"/>
    <w:multiLevelType w:val="multilevel"/>
    <w:tmpl w:val="2DB6E4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1D024FB"/>
    <w:multiLevelType w:val="multilevel"/>
    <w:tmpl w:val="267E051E"/>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 w15:restartNumberingAfterBreak="0">
    <w:nsid w:val="44DD0DF7"/>
    <w:multiLevelType w:val="multilevel"/>
    <w:tmpl w:val="D234A88E"/>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4" w15:restartNumberingAfterBreak="0">
    <w:nsid w:val="5E291DFE"/>
    <w:multiLevelType w:val="multilevel"/>
    <w:tmpl w:val="B5F4050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15:restartNumberingAfterBreak="0">
    <w:nsid w:val="6BF97161"/>
    <w:multiLevelType w:val="multilevel"/>
    <w:tmpl w:val="E5E4D75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15:restartNumberingAfterBreak="0">
    <w:nsid w:val="6D813E22"/>
    <w:multiLevelType w:val="multilevel"/>
    <w:tmpl w:val="C6EE38DE"/>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7" w15:restartNumberingAfterBreak="0">
    <w:nsid w:val="71C43738"/>
    <w:multiLevelType w:val="multilevel"/>
    <w:tmpl w:val="34CA76A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7B9F52B1"/>
    <w:multiLevelType w:val="multilevel"/>
    <w:tmpl w:val="2F0AF50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16cid:durableId="2053263632">
    <w:abstractNumId w:val="2"/>
  </w:num>
  <w:num w:numId="2" w16cid:durableId="153298211">
    <w:abstractNumId w:val="3"/>
  </w:num>
  <w:num w:numId="3" w16cid:durableId="273560581">
    <w:abstractNumId w:val="6"/>
  </w:num>
  <w:num w:numId="4" w16cid:durableId="62412646">
    <w:abstractNumId w:val="7"/>
  </w:num>
  <w:num w:numId="5" w16cid:durableId="1515457901">
    <w:abstractNumId w:val="5"/>
  </w:num>
  <w:num w:numId="6" w16cid:durableId="80225637">
    <w:abstractNumId w:val="8"/>
  </w:num>
  <w:num w:numId="7" w16cid:durableId="161775531">
    <w:abstractNumId w:val="4"/>
  </w:num>
  <w:num w:numId="8" w16cid:durableId="1275939233">
    <w:abstractNumId w:val="0"/>
  </w:num>
  <w:num w:numId="9" w16cid:durableId="12854309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0634"/>
    <w:rsid w:val="00330634"/>
    <w:rsid w:val="00694FE7"/>
    <w:rsid w:val="00820142"/>
    <w:rsid w:val="008A7D49"/>
    <w:rsid w:val="00AA0D9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E4B01"/>
  <w15:docId w15:val="{2B6367E2-7095-4025-8C39-A6013AD16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after="120" w:line="252" w:lineRule="auto"/>
      <w:ind w:left="720" w:hanging="360"/>
      <w:outlineLvl w:val="0"/>
    </w:pPr>
    <w:rPr>
      <w:b/>
      <w:bCs/>
      <w:sz w:val="24"/>
      <w:szCs w:val="24"/>
    </w:rPr>
  </w:style>
  <w:style w:type="paragraph" w:styleId="Heading2">
    <w:name w:val="heading 2"/>
    <w:basedOn w:val="Normal"/>
    <w:next w:val="Normal"/>
    <w:uiPriority w:val="9"/>
    <w:unhideWhenUsed/>
    <w:qFormat/>
    <w:pPr>
      <w:keepNext/>
      <w:keepLines/>
      <w:ind w:left="1440" w:hanging="360"/>
      <w:outlineLvl w:val="1"/>
    </w:pPr>
    <w:rPr>
      <w:b/>
      <w:bCs/>
      <w:sz w:val="24"/>
      <w:szCs w:val="24"/>
    </w:rPr>
  </w:style>
  <w:style w:type="paragraph" w:styleId="Heading3">
    <w:name w:val="heading 3"/>
    <w:basedOn w:val="Normal"/>
    <w:next w:val="Normal"/>
    <w:uiPriority w:val="9"/>
    <w:semiHidden/>
    <w:unhideWhenUsed/>
    <w:qFormat/>
    <w:pPr>
      <w:keepNext/>
      <w:keepLines/>
      <w:spacing w:after="120" w:line="252" w:lineRule="auto"/>
      <w:ind w:left="2160" w:hanging="360"/>
      <w:outlineLvl w:val="2"/>
    </w:pPr>
    <w:rPr>
      <w:b/>
      <w:bCs/>
      <w:sz w:val="24"/>
      <w:szCs w:val="24"/>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3.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1</Pages>
  <Words>403</Words>
  <Characters>2301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Sita Work</cp:lastModifiedBy>
  <cp:revision>3</cp:revision>
  <dcterms:created xsi:type="dcterms:W3CDTF">2026-10-14T07:09:00Z</dcterms:created>
  <dcterms:modified xsi:type="dcterms:W3CDTF">2026-10-14T07:21:00Z</dcterms:modified>
</cp:coreProperties>
</file>