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59AE28" w14:textId="18407063" w:rsidR="00330634" w:rsidRDefault="00000000">
      <w:pPr>
        <w:widowControl w:val="0"/>
        <w:spacing w:before="816" w:line="473" w:lineRule="auto"/>
        <w:ind w:right="407"/>
        <w:jc w:val="center"/>
        <w:rPr>
          <w:b/>
          <w:bCs/>
          <w:sz w:val="28"/>
          <w:szCs w:val="28"/>
        </w:rPr>
      </w:pPr>
      <w:r>
        <w:rPr>
          <w:b/>
          <w:bCs/>
          <w:sz w:val="32"/>
          <w:szCs w:val="32"/>
        </w:rPr>
        <w:t xml:space="preserve">REPORT</w:t>
      </w:r>
      <w:r>
        <w:rPr>
          <w:b/>
          <w:bCs/>
          <w:sz w:val="32"/>
          <w:szCs w:val="32"/>
        </w:rPr>
        <w:br/>
        <w:t xml:space="preserve">DEPARTMENT LEGAL</w:t>
      </w:r>
      <w:r w:rsidR="00AA0D9D">
        <w:rPr>
          <w:b/>
          <w:bCs/>
          <w:sz w:val="32"/>
          <w:szCs w:val="32"/>
        </w:rPr>
        <w:t xml:space="preserve"/>
      </w:r>
      <w:r>
        <w:rPr>
          <w:b/>
          <w:bCs/>
          <w:sz w:val="32"/>
          <w:szCs w:val="32"/>
        </w:rPr>
        <w:br/>
      </w:r>
      <w:r w:rsidR="00AA0D9D">
        <w:rPr>
          <w:b/>
          <w:bCs/>
          <w:sz w:val="32"/>
          <w:szCs w:val="32"/>
        </w:rPr>
        <w:t xml:space="preserve">Legal Compliance Monitoring &amp; Corrective Action Report</w:t>
      </w:r>
      <w:r w:rsidR="00AA0D9D">
        <w:rPr>
          <w:b/>
          <w:bCs/>
          <w:sz w:val="32"/>
          <w:szCs w:val="32"/>
        </w:rPr>
        <w:t xml:space="preserve"/>
      </w:r>
      <w:r w:rsidR="00AA0D9D">
        <w:rPr>
          <w:b/>
          <w:bCs/>
          <w:sz w:val="32"/>
          <w:szCs w:val="32"/>
        </w:rPr>
        <w:t xml:space="preserve"/>
      </w:r>
    </w:p>
    <w:p w14:paraId="297AF38C" w14:textId="3F4CF8ED" w:rsidR="00330634" w:rsidRPr="00AA0D9D" w:rsidRDefault="00000000">
      <w:pPr>
        <w:widowControl w:val="0"/>
        <w:spacing w:before="816" w:line="473" w:lineRule="auto"/>
        <w:ind w:right="407"/>
        <w:jc w:val="center"/>
        <w:rPr>
          <w:b/>
          <w:bCs/>
          <w:sz w:val="28"/>
          <w:szCs w:val="28"/>
        </w:rPr>
      </w:pPr>
      <w:proofErr w:type="gramStart"/>
      <w:r w:rsidRPr="00AA0D9D">
        <w:t>No :</w:t>
      </w:r>
      <w:proofErr w:type="gramEnd"/>
      <w:r w:rsidRPr="00AA0D9D">
        <w:t xml:space="preserve"> </w:t>
      </w:r>
      <w:r w:rsidR="00AA0D9D" w:rsidRPr="00AA0D9D">
        <w:t xml:space="preserve">SNX-LEG-RPT-01</w:t>
      </w:r>
    </w:p>
    <w:p w14:paraId="6CDE127B" w14:textId="77777777" w:rsidR="00330634" w:rsidRDefault="00330634">
      <w:pPr>
        <w:widowControl w:val="0"/>
        <w:spacing w:before="816" w:line="473" w:lineRule="auto"/>
        <w:ind w:right="407"/>
        <w:jc w:val="center"/>
        <w:rPr>
          <w:b/>
          <w:bCs/>
          <w:sz w:val="28"/>
          <w:szCs w:val="28"/>
        </w:rPr>
      </w:pPr>
    </w:p>
    <w:p w14:paraId="1E77E39C" w14:textId="77777777" w:rsidR="00330634" w:rsidRDefault="00330634">
      <w:pPr>
        <w:widowControl w:val="0"/>
        <w:spacing w:before="816" w:line="473" w:lineRule="auto"/>
        <w:ind w:right="407"/>
        <w:jc w:val="center"/>
        <w:rPr>
          <w:b/>
          <w:bCs/>
          <w:sz w:val="28"/>
          <w:szCs w:val="28"/>
        </w:rPr>
      </w:pPr>
    </w:p>
    <w:p w14:paraId="786392F0" w14:textId="77777777" w:rsidR="00330634" w:rsidRDefault="00000000">
      <w:pPr>
        <w:widowControl w:val="0"/>
        <w:spacing w:before="816" w:line="473" w:lineRule="auto"/>
        <w:ind w:right="407"/>
        <w:jc w:val="center"/>
        <w:rPr>
          <w:b/>
          <w:bCs/>
          <w:sz w:val="28"/>
          <w:szCs w:val="28"/>
        </w:rPr>
      </w:pPr>
      <w:proofErr w:type="spellStart"/>
      <w:r>
        <w:rPr>
          <w:sz w:val="28"/>
          <w:szCs w:val="28"/>
        </w:rPr>
        <w:t>Diterbitkan</w:t>
      </w:r>
      <w:proofErr w:type="spellEnd"/>
      <w:r>
        <w:rPr>
          <w:sz w:val="28"/>
          <w:szCs w:val="28"/>
        </w:rPr>
        <w:t xml:space="preserve"> oleh</w:t>
      </w:r>
      <w:r>
        <w:rPr>
          <w:b/>
          <w:bCs/>
          <w:sz w:val="28"/>
          <w:szCs w:val="28"/>
        </w:rPr>
        <w:t xml:space="preserve"> </w:t>
      </w:r>
      <w:r>
        <w:rPr>
          <w:b/>
          <w:bCs/>
          <w:sz w:val="28"/>
          <w:szCs w:val="28"/>
        </w:rPr>
        <w:br/>
        <w:t>PT STRATEGI INTEGRASI NUSANTARA</w:t>
      </w:r>
      <w:r>
        <w:br w:type="page"/>
      </w:r>
    </w:p>
    <w:p w14:paraId="32AD5CDD" w14:textId="77777777" w:rsidR="00AA0D9D" w:rsidRDefault="00000000">
      <w:pPr>
        <w:pStyle w:val="Heading1"/>
        <w:widowControl w:val="0"/>
        <w:spacing w:before="816" w:line="240" w:lineRule="auto"/>
        <w:ind w:right="407"/>
        <w:rPr>
          <w:sz w:val="16"/>
          <w:szCs w:val="16"/>
        </w:rPr>
      </w:pPr>
      <w:bookmarkStart w:id="0" w:name="_c9s0b09r0hdf" w:colFirst="0" w:colLast="0"/>
      <w:bookmarkEnd w:id="0"/>
      <w:r>
        <w:rPr>
          <w:sz w:val="28"/>
          <w:szCs w:val="28"/>
        </w:rPr>
        <w:lastRenderedPageBreak/>
        <w:t>Identity Document</w:t>
      </w:r>
      <w:r>
        <w:rPr>
          <w:sz w:val="28"/>
          <w:szCs w:val="28"/>
        </w:rPr>
        <w:br/>
      </w:r>
    </w:p>
    <w:p w14:paraId="1F08F507" w14:textId="4DB59943" w:rsidR="00330634" w:rsidRDefault="00000000" w:rsidP="00AA0D9D">
      <w:pPr>
        <w:pStyle w:val="Heading1"/>
        <w:widowControl w:val="0"/>
        <w:spacing w:line="240" w:lineRule="auto"/>
        <w:ind w:right="407" w:firstLine="0"/>
        <w:jc w:val="both"/>
        <w:rPr>
          <w:sz w:val="28"/>
          <w:szCs w:val="28"/>
        </w:rPr>
      </w:pPr>
      <w:proofErr w:type="spellStart"/>
      <w:r>
        <w:rPr>
          <w:sz w:val="16"/>
          <w:szCs w:val="16"/>
        </w:rPr>
        <w:t>Dokumen</w:t>
      </w:r>
      <w:proofErr w:type="spellEnd"/>
      <w:r>
        <w:rPr>
          <w:sz w:val="16"/>
          <w:szCs w:val="16"/>
        </w:rPr>
        <w:t xml:space="preserve"> </w:t>
      </w:r>
      <w:r>
        <w:rPr>
          <w:i/>
          <w:iCs/>
          <w:sz w:val="16"/>
          <w:szCs w:val="16"/>
        </w:rPr>
        <w:t xml:space="preserve">Report</w:t>
      </w:r>
      <w:r>
        <w:rPr>
          <w:sz w:val="16"/>
          <w:szCs w:val="16"/>
        </w:rPr>
        <w:t xml:space="preserve"> </w:t>
      </w:r>
      <w:proofErr w:type="spellStart"/>
      <w:r>
        <w:rPr>
          <w:sz w:val="16"/>
          <w:szCs w:val="16"/>
        </w:rPr>
        <w:t>ini</w:t>
      </w:r>
      <w:proofErr w:type="spellEnd"/>
      <w:r>
        <w:rPr>
          <w:sz w:val="16"/>
          <w:szCs w:val="16"/>
        </w:rPr>
        <w:t xml:space="preserve"> </w:t>
      </w:r>
      <w:proofErr w:type="spellStart"/>
      <w:r>
        <w:rPr>
          <w:sz w:val="16"/>
          <w:szCs w:val="16"/>
        </w:rPr>
        <w:t>adalah</w:t>
      </w:r>
      <w:proofErr w:type="spellEnd"/>
      <w:r>
        <w:rPr>
          <w:sz w:val="16"/>
          <w:szCs w:val="16"/>
        </w:rPr>
        <w:t xml:space="preserve"> </w:t>
      </w:r>
      <w:proofErr w:type="spellStart"/>
      <w:r>
        <w:rPr>
          <w:sz w:val="16"/>
          <w:szCs w:val="16"/>
        </w:rPr>
        <w:t>milik</w:t>
      </w:r>
      <w:proofErr w:type="spellEnd"/>
      <w:r>
        <w:rPr>
          <w:sz w:val="16"/>
          <w:szCs w:val="16"/>
        </w:rPr>
        <w:t xml:space="preserve"> PT Strategi Integrasi Nusantara dan </w:t>
      </w:r>
      <w:proofErr w:type="spellStart"/>
      <w:r>
        <w:rPr>
          <w:sz w:val="16"/>
          <w:szCs w:val="16"/>
        </w:rPr>
        <w:t>hanya</w:t>
      </w:r>
      <w:proofErr w:type="spellEnd"/>
      <w:r>
        <w:rPr>
          <w:sz w:val="16"/>
          <w:szCs w:val="16"/>
        </w:rPr>
        <w:t xml:space="preserve"> </w:t>
      </w:r>
      <w:proofErr w:type="spellStart"/>
      <w:r>
        <w:rPr>
          <w:sz w:val="16"/>
          <w:szCs w:val="16"/>
        </w:rPr>
        <w:t>digunakan</w:t>
      </w:r>
      <w:proofErr w:type="spellEnd"/>
      <w:r w:rsidR="00AA0D9D">
        <w:rPr>
          <w:sz w:val="16"/>
          <w:szCs w:val="16"/>
        </w:rPr>
        <w:t xml:space="preserve"> </w:t>
      </w:r>
      <w:proofErr w:type="spellStart"/>
      <w:r>
        <w:rPr>
          <w:sz w:val="16"/>
          <w:szCs w:val="16"/>
        </w:rPr>
        <w:t>untuk</w:t>
      </w:r>
      <w:proofErr w:type="spellEnd"/>
      <w:r>
        <w:rPr>
          <w:sz w:val="16"/>
          <w:szCs w:val="16"/>
        </w:rPr>
        <w:t xml:space="preserve"> internal Perusahaan. </w:t>
      </w:r>
      <w:proofErr w:type="spellStart"/>
      <w:r>
        <w:rPr>
          <w:sz w:val="16"/>
          <w:szCs w:val="16"/>
        </w:rPr>
        <w:t>Dilarang</w:t>
      </w:r>
      <w:proofErr w:type="spellEnd"/>
      <w:r>
        <w:rPr>
          <w:sz w:val="16"/>
          <w:szCs w:val="16"/>
        </w:rPr>
        <w:t xml:space="preserve"> </w:t>
      </w:r>
      <w:proofErr w:type="spellStart"/>
      <w:r>
        <w:rPr>
          <w:sz w:val="16"/>
          <w:szCs w:val="16"/>
        </w:rPr>
        <w:t>mengubah</w:t>
      </w:r>
      <w:proofErr w:type="spellEnd"/>
      <w:r>
        <w:rPr>
          <w:sz w:val="16"/>
          <w:szCs w:val="16"/>
        </w:rPr>
        <w:t xml:space="preserve"> </w:t>
      </w:r>
      <w:proofErr w:type="spellStart"/>
      <w:r>
        <w:rPr>
          <w:sz w:val="16"/>
          <w:szCs w:val="16"/>
        </w:rPr>
        <w:t>atau</w:t>
      </w:r>
      <w:proofErr w:type="spellEnd"/>
      <w:r>
        <w:rPr>
          <w:sz w:val="16"/>
          <w:szCs w:val="16"/>
        </w:rPr>
        <w:t xml:space="preserve"> </w:t>
      </w:r>
      <w:proofErr w:type="spellStart"/>
      <w:r>
        <w:rPr>
          <w:sz w:val="16"/>
          <w:szCs w:val="16"/>
        </w:rPr>
        <w:t>menduplikasi</w:t>
      </w:r>
      <w:proofErr w:type="spellEnd"/>
      <w:r>
        <w:rPr>
          <w:sz w:val="16"/>
          <w:szCs w:val="16"/>
        </w:rPr>
        <w:t xml:space="preserve"> </w:t>
      </w:r>
      <w:proofErr w:type="spellStart"/>
      <w:r>
        <w:rPr>
          <w:sz w:val="16"/>
          <w:szCs w:val="16"/>
        </w:rPr>
        <w:t>tanpa</w:t>
      </w:r>
      <w:proofErr w:type="spellEnd"/>
      <w:r>
        <w:rPr>
          <w:sz w:val="16"/>
          <w:szCs w:val="16"/>
        </w:rPr>
        <w:t xml:space="preserve"> </w:t>
      </w:r>
      <w:proofErr w:type="spellStart"/>
      <w:r>
        <w:rPr>
          <w:sz w:val="16"/>
          <w:szCs w:val="16"/>
        </w:rPr>
        <w:t>izin</w:t>
      </w:r>
      <w:proofErr w:type="spellEnd"/>
      <w:r>
        <w:rPr>
          <w:sz w:val="16"/>
          <w:szCs w:val="16"/>
        </w:rPr>
        <w:t xml:space="preserve"> </w:t>
      </w:r>
      <w:proofErr w:type="spellStart"/>
      <w:r>
        <w:rPr>
          <w:sz w:val="16"/>
          <w:szCs w:val="16"/>
        </w:rPr>
        <w:t>tertulis</w:t>
      </w:r>
      <w:proofErr w:type="spellEnd"/>
      <w:r>
        <w:rPr>
          <w:sz w:val="16"/>
          <w:szCs w:val="16"/>
        </w:rPr>
        <w:t xml:space="preserve"> </w:t>
      </w:r>
      <w:proofErr w:type="spellStart"/>
      <w:r>
        <w:rPr>
          <w:sz w:val="16"/>
          <w:szCs w:val="16"/>
        </w:rPr>
        <w:t>dari</w:t>
      </w:r>
      <w:proofErr w:type="spellEnd"/>
      <w:r>
        <w:rPr>
          <w:sz w:val="16"/>
          <w:szCs w:val="16"/>
        </w:rPr>
        <w:t xml:space="preserve"> PT Strategi Integrasi Nusantara.</w:t>
      </w:r>
      <w:r>
        <w:rPr>
          <w:sz w:val="28"/>
          <w:szCs w:val="28"/>
        </w:rPr>
        <w:br/>
      </w:r>
    </w:p>
    <w:tbl>
      <w:tblPr>
        <w:tblStyle w:val="a"/>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50"/>
        <w:gridCol w:w="5850"/>
      </w:tblGrid>
      <w:tr w:rsidR="00330634" w14:paraId="0C3984E2" w14:textId="77777777">
        <w:tc>
          <w:tcPr>
            <w:tcW w:w="3150" w:type="dxa"/>
            <w:tcMar>
              <w:top w:w="100" w:type="dxa"/>
              <w:left w:w="100" w:type="dxa"/>
              <w:bottom w:w="100" w:type="dxa"/>
              <w:right w:w="100" w:type="dxa"/>
            </w:tcMar>
          </w:tcPr>
          <w:p w14:paraId="35ACE07D" w14:textId="77777777" w:rsidR="00330634" w:rsidRDefault="00000000">
            <w:pPr>
              <w:widowControl w:val="0"/>
              <w:pBdr>
                <w:top w:val="nil"/>
                <w:left w:val="nil"/>
                <w:bottom w:val="nil"/>
                <w:right w:val="nil"/>
                <w:between w:val="nil"/>
              </w:pBdr>
              <w:spacing w:line="240" w:lineRule="auto"/>
              <w:jc w:val="center"/>
              <w:rPr>
                <w:b/>
                <w:bCs/>
                <w:sz w:val="28"/>
                <w:szCs w:val="28"/>
              </w:rPr>
            </w:pPr>
            <w:r>
              <w:rPr>
                <w:b/>
                <w:bCs/>
                <w:sz w:val="28"/>
                <w:szCs w:val="28"/>
              </w:rPr>
              <w:t>Information</w:t>
            </w:r>
          </w:p>
        </w:tc>
        <w:tc>
          <w:tcPr>
            <w:tcW w:w="5850" w:type="dxa"/>
            <w:tcMar>
              <w:top w:w="100" w:type="dxa"/>
              <w:left w:w="100" w:type="dxa"/>
              <w:bottom w:w="100" w:type="dxa"/>
              <w:right w:w="100" w:type="dxa"/>
            </w:tcMar>
          </w:tcPr>
          <w:p w14:paraId="442CF82C" w14:textId="77777777" w:rsidR="00330634" w:rsidRDefault="00000000">
            <w:pPr>
              <w:widowControl w:val="0"/>
              <w:pBdr>
                <w:top w:val="nil"/>
                <w:left w:val="nil"/>
                <w:bottom w:val="nil"/>
                <w:right w:val="nil"/>
                <w:between w:val="nil"/>
              </w:pBdr>
              <w:spacing w:line="240" w:lineRule="auto"/>
              <w:jc w:val="center"/>
              <w:rPr>
                <w:b/>
                <w:bCs/>
                <w:sz w:val="28"/>
                <w:szCs w:val="28"/>
              </w:rPr>
            </w:pPr>
            <w:r>
              <w:rPr>
                <w:b/>
                <w:bCs/>
                <w:sz w:val="28"/>
                <w:szCs w:val="28"/>
              </w:rPr>
              <w:t>Detail</w:t>
            </w:r>
          </w:p>
        </w:tc>
      </w:tr>
      <w:tr w:rsidR="00330634" w14:paraId="2A361757" w14:textId="77777777">
        <w:tc>
          <w:tcPr>
            <w:tcW w:w="3150" w:type="dxa"/>
            <w:tcMar>
              <w:top w:w="100" w:type="dxa"/>
              <w:left w:w="100" w:type="dxa"/>
              <w:bottom w:w="100" w:type="dxa"/>
              <w:right w:w="100" w:type="dxa"/>
            </w:tcMar>
          </w:tcPr>
          <w:p w14:paraId="15AB7DDD" w14:textId="77777777" w:rsidR="00330634" w:rsidRDefault="00000000">
            <w:pPr>
              <w:widowControl w:val="0"/>
              <w:pBdr>
                <w:top w:val="nil"/>
                <w:left w:val="nil"/>
                <w:bottom w:val="nil"/>
                <w:right w:val="nil"/>
                <w:between w:val="nil"/>
              </w:pBdr>
              <w:spacing w:line="240" w:lineRule="auto"/>
              <w:rPr>
                <w:sz w:val="24"/>
                <w:szCs w:val="24"/>
              </w:rPr>
            </w:pPr>
            <w:r>
              <w:rPr>
                <w:sz w:val="24"/>
                <w:szCs w:val="24"/>
              </w:rPr>
              <w:t>Company Name</w:t>
            </w:r>
          </w:p>
        </w:tc>
        <w:tc>
          <w:tcPr>
            <w:tcW w:w="5850" w:type="dxa"/>
            <w:tcMar>
              <w:top w:w="100" w:type="dxa"/>
              <w:left w:w="100" w:type="dxa"/>
              <w:bottom w:w="100" w:type="dxa"/>
              <w:right w:w="100" w:type="dxa"/>
            </w:tcMar>
          </w:tcPr>
          <w:p w14:paraId="6F083DC1" w14:textId="77777777" w:rsidR="00330634" w:rsidRDefault="00000000">
            <w:r>
              <w:t>PT Strategi Integrasi Nusantara (SINUX)</w:t>
            </w:r>
          </w:p>
        </w:tc>
      </w:tr>
      <w:tr w:rsidR="00330634" w14:paraId="7D3F3796" w14:textId="77777777">
        <w:tc>
          <w:tcPr>
            <w:tcW w:w="3150" w:type="dxa"/>
            <w:tcMar>
              <w:top w:w="100" w:type="dxa"/>
              <w:left w:w="100" w:type="dxa"/>
              <w:bottom w:w="100" w:type="dxa"/>
              <w:right w:w="100" w:type="dxa"/>
            </w:tcMar>
          </w:tcPr>
          <w:p w14:paraId="782A32C1" w14:textId="77777777" w:rsidR="00330634" w:rsidRDefault="00000000">
            <w:pPr>
              <w:widowControl w:val="0"/>
              <w:pBdr>
                <w:top w:val="nil"/>
                <w:left w:val="nil"/>
                <w:bottom w:val="nil"/>
                <w:right w:val="nil"/>
                <w:between w:val="nil"/>
              </w:pBdr>
              <w:spacing w:line="240" w:lineRule="auto"/>
              <w:rPr>
                <w:sz w:val="24"/>
                <w:szCs w:val="24"/>
              </w:rPr>
            </w:pPr>
            <w:r>
              <w:rPr>
                <w:sz w:val="24"/>
                <w:szCs w:val="24"/>
              </w:rPr>
              <w:t>Document Title</w:t>
            </w:r>
          </w:p>
        </w:tc>
        <w:tc>
          <w:tcPr>
            <w:tcW w:w="5850" w:type="dxa"/>
            <w:tcMar>
              <w:top w:w="100" w:type="dxa"/>
              <w:left w:w="100" w:type="dxa"/>
              <w:bottom w:w="100" w:type="dxa"/>
              <w:right w:w="100" w:type="dxa"/>
            </w:tcMar>
          </w:tcPr>
          <w:p w14:paraId="05EA0144" w14:textId="0B31A170" w:rsidR="00330634" w:rsidRDefault="00AA0D9D">
            <w:r>
              <w:t>Legal - Legal Compliance Monitoring &amp; Corrective Action Report</w:t>
            </w:r>
          </w:p>
        </w:tc>
      </w:tr>
      <w:tr w:rsidR="00330634" w14:paraId="6E1D175C" w14:textId="77777777">
        <w:tc>
          <w:tcPr>
            <w:tcW w:w="3150" w:type="dxa"/>
            <w:tcMar>
              <w:top w:w="100" w:type="dxa"/>
              <w:left w:w="100" w:type="dxa"/>
              <w:bottom w:w="100" w:type="dxa"/>
              <w:right w:w="100" w:type="dxa"/>
            </w:tcMar>
          </w:tcPr>
          <w:p w14:paraId="7D4463EF" w14:textId="77777777" w:rsidR="00330634" w:rsidRDefault="00000000">
            <w:pPr>
              <w:widowControl w:val="0"/>
              <w:spacing w:line="240" w:lineRule="auto"/>
              <w:rPr>
                <w:sz w:val="24"/>
                <w:szCs w:val="24"/>
              </w:rPr>
            </w:pPr>
            <w:r>
              <w:rPr>
                <w:sz w:val="24"/>
                <w:szCs w:val="24"/>
              </w:rPr>
              <w:t>Document Number</w:t>
            </w:r>
          </w:p>
        </w:tc>
        <w:tc>
          <w:tcPr>
            <w:tcW w:w="5850" w:type="dxa"/>
            <w:tcMar>
              <w:top w:w="100" w:type="dxa"/>
              <w:left w:w="100" w:type="dxa"/>
              <w:bottom w:w="100" w:type="dxa"/>
              <w:right w:w="100" w:type="dxa"/>
            </w:tcMar>
          </w:tcPr>
          <w:p w14:paraId="43BABE23" w14:textId="535766AB" w:rsidR="00330634" w:rsidRDefault="00AA0D9D">
            <w:pPr>
              <w:rPr>
                <w:highlight w:val="yellow"/>
              </w:rPr>
            </w:pPr>
            <w:r w:rsidRPr="00AA0D9D">
              <w:t>SNX-LEG-RPT-01</w:t>
            </w:r>
          </w:p>
        </w:tc>
      </w:tr>
      <w:tr w:rsidR="00330634" w14:paraId="570F70B9" w14:textId="77777777">
        <w:tc>
          <w:tcPr>
            <w:tcW w:w="3150" w:type="dxa"/>
            <w:tcMar>
              <w:top w:w="100" w:type="dxa"/>
              <w:left w:w="100" w:type="dxa"/>
              <w:bottom w:w="100" w:type="dxa"/>
              <w:right w:w="100" w:type="dxa"/>
            </w:tcMar>
          </w:tcPr>
          <w:p w14:paraId="6D160BAC" w14:textId="7A93DD0E" w:rsidR="00330634" w:rsidRDefault="00000000">
            <w:pPr>
              <w:widowControl w:val="0"/>
              <w:pBdr>
                <w:top w:val="nil"/>
                <w:left w:val="nil"/>
                <w:bottom w:val="nil"/>
                <w:right w:val="nil"/>
                <w:between w:val="nil"/>
              </w:pBdr>
              <w:spacing w:line="240" w:lineRule="auto"/>
              <w:rPr>
                <w:sz w:val="24"/>
                <w:szCs w:val="24"/>
              </w:rPr>
            </w:pPr>
            <w:r>
              <w:rPr>
                <w:sz w:val="24"/>
                <w:szCs w:val="24"/>
              </w:rPr>
              <w:t>Departmen</w:t>
            </w:r>
            <w:r w:rsidR="00AA0D9D">
              <w:rPr>
                <w:sz w:val="24"/>
                <w:szCs w:val="24"/>
              </w:rPr>
              <w:t>t</w:t>
            </w:r>
          </w:p>
        </w:tc>
        <w:tc>
          <w:tcPr>
            <w:tcW w:w="5850" w:type="dxa"/>
            <w:tcMar>
              <w:top w:w="100" w:type="dxa"/>
              <w:left w:w="100" w:type="dxa"/>
              <w:bottom w:w="100" w:type="dxa"/>
              <w:right w:w="100" w:type="dxa"/>
            </w:tcMar>
          </w:tcPr>
          <w:p w14:paraId="01CAAB04" w14:textId="7438F826" w:rsidR="00330634" w:rsidRDefault="00AA0D9D">
            <w:r w:rsidRPr="00AA0D9D">
              <w:t>Legal</w:t>
            </w:r>
          </w:p>
        </w:tc>
      </w:tr>
      <w:tr w:rsidR="00330634" w14:paraId="097CCC87" w14:textId="77777777">
        <w:tc>
          <w:tcPr>
            <w:tcW w:w="3150" w:type="dxa"/>
            <w:tcMar>
              <w:top w:w="100" w:type="dxa"/>
              <w:left w:w="100" w:type="dxa"/>
              <w:bottom w:w="100" w:type="dxa"/>
              <w:right w:w="100" w:type="dxa"/>
            </w:tcMar>
          </w:tcPr>
          <w:p w14:paraId="066452DD" w14:textId="77777777" w:rsidR="00330634" w:rsidRDefault="00000000">
            <w:pPr>
              <w:widowControl w:val="0"/>
              <w:pBdr>
                <w:top w:val="nil"/>
                <w:left w:val="nil"/>
                <w:bottom w:val="nil"/>
                <w:right w:val="nil"/>
                <w:between w:val="nil"/>
              </w:pBdr>
              <w:spacing w:line="240" w:lineRule="auto"/>
              <w:rPr>
                <w:sz w:val="24"/>
                <w:szCs w:val="24"/>
              </w:rPr>
            </w:pPr>
            <w:r>
              <w:rPr>
                <w:sz w:val="24"/>
                <w:szCs w:val="24"/>
              </w:rPr>
              <w:t xml:space="preserve">Effective Date </w:t>
            </w:r>
          </w:p>
        </w:tc>
        <w:tc>
          <w:tcPr>
            <w:tcW w:w="5850" w:type="dxa"/>
            <w:tcMar>
              <w:top w:w="100" w:type="dxa"/>
              <w:left w:w="100" w:type="dxa"/>
              <w:bottom w:w="100" w:type="dxa"/>
              <w:right w:w="100" w:type="dxa"/>
            </w:tcMar>
          </w:tcPr>
          <w:p w14:paraId="51CB90BF" w14:textId="5269414A" w:rsidR="00330634" w:rsidRDefault="00000000">
            <w:r/>
          </w:p>
        </w:tc>
      </w:tr>
      <w:tr w:rsidR="00330634" w14:paraId="26BE42A8" w14:textId="77777777">
        <w:tc>
          <w:tcPr>
            <w:tcW w:w="3150" w:type="dxa"/>
            <w:tcMar>
              <w:top w:w="100" w:type="dxa"/>
              <w:left w:w="100" w:type="dxa"/>
              <w:bottom w:w="100" w:type="dxa"/>
              <w:right w:w="100" w:type="dxa"/>
            </w:tcMar>
          </w:tcPr>
          <w:p w14:paraId="13BF020E" w14:textId="77777777" w:rsidR="00330634" w:rsidRDefault="00000000">
            <w:pPr>
              <w:widowControl w:val="0"/>
              <w:pBdr>
                <w:top w:val="nil"/>
                <w:left w:val="nil"/>
                <w:bottom w:val="nil"/>
                <w:right w:val="nil"/>
                <w:between w:val="nil"/>
              </w:pBdr>
              <w:spacing w:line="240" w:lineRule="auto"/>
              <w:rPr>
                <w:sz w:val="24"/>
                <w:szCs w:val="24"/>
              </w:rPr>
            </w:pPr>
            <w:r>
              <w:rPr>
                <w:sz w:val="24"/>
                <w:szCs w:val="24"/>
              </w:rPr>
              <w:t xml:space="preserve">Revision Number </w:t>
            </w:r>
          </w:p>
        </w:tc>
        <w:tc>
          <w:tcPr>
            <w:tcW w:w="5850" w:type="dxa"/>
            <w:tcMar>
              <w:top w:w="100" w:type="dxa"/>
              <w:left w:w="100" w:type="dxa"/>
              <w:bottom w:w="100" w:type="dxa"/>
              <w:right w:w="100" w:type="dxa"/>
            </w:tcMar>
          </w:tcPr>
          <w:p w14:paraId="21BE909B" w14:textId="77777777" w:rsidR="00330634" w:rsidRDefault="00000000">
            <w:r>
              <w:t>Rev. 00</w:t>
            </w:r>
          </w:p>
        </w:tc>
      </w:tr>
      <w:tr w:rsidR="00330634" w14:paraId="6734D5DB" w14:textId="77777777">
        <w:tc>
          <w:tcPr>
            <w:tcW w:w="3150" w:type="dxa"/>
            <w:tcMar>
              <w:top w:w="100" w:type="dxa"/>
              <w:left w:w="100" w:type="dxa"/>
              <w:bottom w:w="100" w:type="dxa"/>
              <w:right w:w="100" w:type="dxa"/>
            </w:tcMar>
          </w:tcPr>
          <w:p w14:paraId="6C0FF148" w14:textId="77777777" w:rsidR="00330634" w:rsidRDefault="00000000">
            <w:pPr>
              <w:widowControl w:val="0"/>
              <w:pBdr>
                <w:top w:val="nil"/>
                <w:left w:val="nil"/>
                <w:bottom w:val="nil"/>
                <w:right w:val="nil"/>
                <w:between w:val="nil"/>
              </w:pBdr>
              <w:spacing w:line="240" w:lineRule="auto"/>
              <w:rPr>
                <w:sz w:val="24"/>
                <w:szCs w:val="24"/>
              </w:rPr>
            </w:pPr>
            <w:r>
              <w:rPr>
                <w:sz w:val="24"/>
                <w:szCs w:val="24"/>
              </w:rPr>
              <w:t xml:space="preserve">Document Status </w:t>
            </w:r>
          </w:p>
        </w:tc>
        <w:tc>
          <w:tcPr>
            <w:tcW w:w="5850" w:type="dxa"/>
            <w:tcMar>
              <w:top w:w="100" w:type="dxa"/>
              <w:left w:w="100" w:type="dxa"/>
              <w:bottom w:w="100" w:type="dxa"/>
              <w:right w:w="100" w:type="dxa"/>
            </w:tcMar>
          </w:tcPr>
          <w:p w14:paraId="3AA85796" w14:textId="77777777" w:rsidR="00330634" w:rsidRDefault="00000000">
            <w:r>
              <w:t>Draft</w:t>
            </w:r>
          </w:p>
        </w:tc>
      </w:tr>
      <w:tr w:rsidR="00330634" w14:paraId="12E4CB66" w14:textId="77777777">
        <w:tc>
          <w:tcPr>
            <w:tcW w:w="3150" w:type="dxa"/>
            <w:tcMar>
              <w:top w:w="100" w:type="dxa"/>
              <w:left w:w="100" w:type="dxa"/>
              <w:bottom w:w="100" w:type="dxa"/>
              <w:right w:w="100" w:type="dxa"/>
            </w:tcMar>
          </w:tcPr>
          <w:p w14:paraId="70FD0D85" w14:textId="77777777" w:rsidR="00330634" w:rsidRDefault="00000000">
            <w:pPr>
              <w:widowControl w:val="0"/>
              <w:pBdr>
                <w:top w:val="nil"/>
                <w:left w:val="nil"/>
                <w:bottom w:val="nil"/>
                <w:right w:val="nil"/>
                <w:between w:val="nil"/>
              </w:pBdr>
              <w:spacing w:line="240" w:lineRule="auto"/>
              <w:rPr>
                <w:sz w:val="24"/>
                <w:szCs w:val="24"/>
              </w:rPr>
            </w:pPr>
            <w:r>
              <w:rPr>
                <w:sz w:val="24"/>
                <w:szCs w:val="24"/>
              </w:rPr>
              <w:t xml:space="preserve">Classification </w:t>
            </w:r>
          </w:p>
        </w:tc>
        <w:tc>
          <w:tcPr>
            <w:tcW w:w="5850" w:type="dxa"/>
            <w:tcMar>
              <w:top w:w="100" w:type="dxa"/>
              <w:left w:w="100" w:type="dxa"/>
              <w:bottom w:w="100" w:type="dxa"/>
              <w:right w:w="100" w:type="dxa"/>
            </w:tcMar>
          </w:tcPr>
          <w:p w14:paraId="36FC94CA" w14:textId="6EB54980" w:rsidR="00330634" w:rsidRDefault="00AA0D9D">
            <w:r>
              <w:t>RESTRICTED (Internal)</w:t>
            </w:r>
          </w:p>
        </w:tc>
      </w:tr>
      <w:tr w:rsidR="00330634" w14:paraId="6159934F" w14:textId="77777777">
        <w:tc>
          <w:tcPr>
            <w:tcW w:w="3150" w:type="dxa"/>
            <w:tcMar>
              <w:top w:w="100" w:type="dxa"/>
              <w:left w:w="100" w:type="dxa"/>
              <w:bottom w:w="100" w:type="dxa"/>
              <w:right w:w="100" w:type="dxa"/>
            </w:tcMar>
          </w:tcPr>
          <w:p w14:paraId="6E5BBC81" w14:textId="77777777" w:rsidR="00330634" w:rsidRDefault="00000000">
            <w:pPr>
              <w:widowControl w:val="0"/>
              <w:pBdr>
                <w:top w:val="nil"/>
                <w:left w:val="nil"/>
                <w:bottom w:val="nil"/>
                <w:right w:val="nil"/>
                <w:between w:val="nil"/>
              </w:pBdr>
              <w:spacing w:line="240" w:lineRule="auto"/>
              <w:rPr>
                <w:sz w:val="24"/>
                <w:szCs w:val="24"/>
              </w:rPr>
            </w:pPr>
            <w:r>
              <w:rPr>
                <w:sz w:val="24"/>
                <w:szCs w:val="24"/>
              </w:rPr>
              <w:t xml:space="preserve">Process Owner </w:t>
            </w:r>
          </w:p>
        </w:tc>
        <w:tc>
          <w:tcPr>
            <w:tcW w:w="5850" w:type="dxa"/>
            <w:tcMar>
              <w:top w:w="100" w:type="dxa"/>
              <w:left w:w="100" w:type="dxa"/>
              <w:bottom w:w="100" w:type="dxa"/>
              <w:right w:w="100" w:type="dxa"/>
            </w:tcMar>
          </w:tcPr>
          <w:p w14:paraId="505B8065" w14:textId="037E0195" w:rsidR="00330634" w:rsidRDefault="00AA0D9D">
            <w:r w:rsidRPr="00AA0D9D">
              <w:t>Line Manager Legal</w:t>
            </w:r>
          </w:p>
        </w:tc>
      </w:tr>
      <w:tr w:rsidR="00330634" w14:paraId="14EE27E6" w14:textId="77777777">
        <w:tc>
          <w:tcPr>
            <w:tcW w:w="3150" w:type="dxa"/>
            <w:tcMar>
              <w:top w:w="100" w:type="dxa"/>
              <w:left w:w="100" w:type="dxa"/>
              <w:bottom w:w="100" w:type="dxa"/>
              <w:right w:w="100" w:type="dxa"/>
            </w:tcMar>
          </w:tcPr>
          <w:p w14:paraId="447517C3" w14:textId="77777777" w:rsidR="00330634" w:rsidRDefault="00000000">
            <w:pPr>
              <w:widowControl w:val="0"/>
              <w:pBdr>
                <w:top w:val="nil"/>
                <w:left w:val="nil"/>
                <w:bottom w:val="nil"/>
                <w:right w:val="nil"/>
                <w:between w:val="nil"/>
              </w:pBdr>
              <w:spacing w:line="240" w:lineRule="auto"/>
              <w:rPr>
                <w:sz w:val="24"/>
                <w:szCs w:val="24"/>
              </w:rPr>
            </w:pPr>
            <w:r>
              <w:rPr>
                <w:sz w:val="24"/>
                <w:szCs w:val="24"/>
              </w:rPr>
              <w:t xml:space="preserve">Review Period </w:t>
            </w:r>
          </w:p>
        </w:tc>
        <w:tc>
          <w:tcPr>
            <w:tcW w:w="5850" w:type="dxa"/>
            <w:tcMar>
              <w:top w:w="100" w:type="dxa"/>
              <w:left w:w="100" w:type="dxa"/>
              <w:bottom w:w="100" w:type="dxa"/>
              <w:right w:w="100" w:type="dxa"/>
            </w:tcMar>
          </w:tcPr>
          <w:p w14:paraId="5B1D7A6A" w14:textId="617E8EFC" w:rsidR="00330634" w:rsidRDefault="00AA0D9D">
            <w:r>
              <w:t>YEARLY</w:t>
            </w:r>
          </w:p>
        </w:tc>
      </w:tr>
      <w:tr w:rsidR="00330634" w14:paraId="1E0AE07C" w14:textId="77777777">
        <w:tc>
          <w:tcPr>
            <w:tcW w:w="3150" w:type="dxa"/>
            <w:tcMar>
              <w:top w:w="100" w:type="dxa"/>
              <w:left w:w="100" w:type="dxa"/>
              <w:bottom w:w="100" w:type="dxa"/>
              <w:right w:w="100" w:type="dxa"/>
            </w:tcMar>
          </w:tcPr>
          <w:p w14:paraId="0F7D71E8" w14:textId="77777777" w:rsidR="00330634" w:rsidRDefault="00330634">
            <w:pPr>
              <w:widowControl w:val="0"/>
              <w:pBdr>
                <w:top w:val="nil"/>
                <w:left w:val="nil"/>
                <w:bottom w:val="nil"/>
                <w:right w:val="nil"/>
                <w:between w:val="nil"/>
              </w:pBdr>
              <w:spacing w:line="240" w:lineRule="auto"/>
              <w:rPr>
                <w:b/>
                <w:bCs/>
                <w:sz w:val="24"/>
                <w:szCs w:val="24"/>
              </w:rPr>
            </w:pPr>
          </w:p>
        </w:tc>
        <w:tc>
          <w:tcPr>
            <w:tcW w:w="5850" w:type="dxa"/>
            <w:tcMar>
              <w:top w:w="100" w:type="dxa"/>
              <w:left w:w="100" w:type="dxa"/>
              <w:bottom w:w="100" w:type="dxa"/>
              <w:right w:w="100" w:type="dxa"/>
            </w:tcMar>
          </w:tcPr>
          <w:p w14:paraId="5A879278" w14:textId="77777777" w:rsidR="00330634" w:rsidRDefault="00330634">
            <w:pPr>
              <w:widowControl w:val="0"/>
              <w:pBdr>
                <w:top w:val="nil"/>
                <w:left w:val="nil"/>
                <w:bottom w:val="nil"/>
                <w:right w:val="nil"/>
                <w:between w:val="nil"/>
              </w:pBdr>
              <w:spacing w:line="240" w:lineRule="auto"/>
              <w:rPr>
                <w:b/>
                <w:bCs/>
                <w:sz w:val="24"/>
                <w:szCs w:val="24"/>
              </w:rPr>
            </w:pPr>
          </w:p>
        </w:tc>
      </w:tr>
    </w:tbl>
    <w:p w14:paraId="2252B530" w14:textId="77777777" w:rsidR="00330634" w:rsidRDefault="00000000">
      <w:pPr>
        <w:widowControl w:val="0"/>
        <w:spacing w:before="816" w:line="240" w:lineRule="auto"/>
        <w:ind w:right="407"/>
        <w:rPr>
          <w:b/>
          <w:bCs/>
          <w:sz w:val="28"/>
          <w:szCs w:val="28"/>
        </w:rPr>
      </w:pPr>
      <w:r>
        <w:br w:type="page"/>
      </w:r>
    </w:p>
    <w:p w14:paraId="59FDB87F" w14:textId="77777777" w:rsidR="00330634" w:rsidRDefault="00000000">
      <w:pPr>
        <w:pStyle w:val="Heading1"/>
        <w:widowControl w:val="0"/>
        <w:spacing w:before="816" w:line="240" w:lineRule="auto"/>
        <w:ind w:right="407"/>
      </w:pPr>
      <w:bookmarkStart w:id="1" w:name="_ep0a9mxmhdcf" w:colFirst="0" w:colLast="0"/>
      <w:bookmarkEnd w:id="1"/>
      <w:r>
        <w:lastRenderedPageBreak/>
        <w:t>Revision History</w:t>
      </w:r>
      <w:r>
        <w:br/>
      </w:r>
    </w:p>
    <w:tbl>
      <w:tblPr>
        <w:tblStyle w:val="a0"/>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09"/>
        <w:gridCol w:w="3010"/>
        <w:gridCol w:w="3010"/>
      </w:tblGrid>
      <w:tr w:rsidR="00330634" w14:paraId="343D6C32" w14:textId="77777777">
        <w:tc>
          <w:tcPr>
            <w:tcW w:w="3009" w:type="dxa"/>
            <w:tcMar>
              <w:top w:w="100" w:type="dxa"/>
              <w:left w:w="100" w:type="dxa"/>
              <w:bottom w:w="100" w:type="dxa"/>
              <w:right w:w="100" w:type="dxa"/>
            </w:tcMar>
          </w:tcPr>
          <w:p w14:paraId="759BB39B" w14:textId="77777777" w:rsidR="00330634" w:rsidRDefault="00000000">
            <w:pPr>
              <w:widowControl w:val="0"/>
              <w:spacing w:line="240" w:lineRule="auto"/>
              <w:jc w:val="center"/>
              <w:rPr>
                <w:b/>
                <w:bCs/>
                <w:sz w:val="24"/>
                <w:szCs w:val="24"/>
              </w:rPr>
            </w:pPr>
            <w:r>
              <w:rPr>
                <w:b/>
                <w:bCs/>
                <w:sz w:val="24"/>
                <w:szCs w:val="24"/>
              </w:rPr>
              <w:t xml:space="preserve">Revision No. </w:t>
            </w:r>
          </w:p>
        </w:tc>
        <w:tc>
          <w:tcPr>
            <w:tcW w:w="3010" w:type="dxa"/>
            <w:tcMar>
              <w:top w:w="100" w:type="dxa"/>
              <w:left w:w="100" w:type="dxa"/>
              <w:bottom w:w="100" w:type="dxa"/>
              <w:right w:w="100" w:type="dxa"/>
            </w:tcMar>
          </w:tcPr>
          <w:p w14:paraId="7146287B" w14:textId="77777777" w:rsidR="00330634" w:rsidRDefault="00000000">
            <w:pPr>
              <w:widowControl w:val="0"/>
              <w:spacing w:line="240" w:lineRule="auto"/>
              <w:jc w:val="center"/>
              <w:rPr>
                <w:b/>
                <w:bCs/>
                <w:sz w:val="24"/>
                <w:szCs w:val="24"/>
              </w:rPr>
            </w:pPr>
            <w:r>
              <w:rPr>
                <w:b/>
                <w:bCs/>
                <w:sz w:val="24"/>
                <w:szCs w:val="24"/>
              </w:rPr>
              <w:t xml:space="preserve">Effective Date </w:t>
            </w:r>
          </w:p>
        </w:tc>
        <w:tc>
          <w:tcPr>
            <w:tcW w:w="3010" w:type="dxa"/>
            <w:tcMar>
              <w:top w:w="100" w:type="dxa"/>
              <w:left w:w="100" w:type="dxa"/>
              <w:bottom w:w="100" w:type="dxa"/>
              <w:right w:w="100" w:type="dxa"/>
            </w:tcMar>
          </w:tcPr>
          <w:p w14:paraId="2B8BFB88" w14:textId="77777777" w:rsidR="00330634" w:rsidRDefault="00000000">
            <w:pPr>
              <w:widowControl w:val="0"/>
              <w:spacing w:line="240" w:lineRule="auto"/>
              <w:jc w:val="center"/>
              <w:rPr>
                <w:b/>
                <w:bCs/>
                <w:sz w:val="24"/>
                <w:szCs w:val="24"/>
              </w:rPr>
            </w:pPr>
            <w:r>
              <w:rPr>
                <w:b/>
                <w:bCs/>
                <w:sz w:val="24"/>
                <w:szCs w:val="24"/>
              </w:rPr>
              <w:t xml:space="preserve">Description of Changes </w:t>
            </w:r>
          </w:p>
        </w:tc>
      </w:tr>
      <w:tr w:rsidR="00330634" w14:paraId="77ED44B9" w14:textId="77777777">
        <w:tc>
          <w:tcPr>
            <w:tcW w:w="3009" w:type="dxa"/>
            <w:tcMar>
              <w:top w:w="100" w:type="dxa"/>
              <w:left w:w="100" w:type="dxa"/>
              <w:bottom w:w="100" w:type="dxa"/>
              <w:right w:w="100" w:type="dxa"/>
            </w:tcMar>
          </w:tcPr>
          <w:p w14:paraId="336C8132" w14:textId="77777777" w:rsidR="00330634" w:rsidRDefault="00000000">
            <w:r>
              <w:t>00</w:t>
            </w:r>
          </w:p>
        </w:tc>
        <w:tc>
          <w:tcPr>
            <w:tcW w:w="3010" w:type="dxa"/>
            <w:tcMar>
              <w:top w:w="100" w:type="dxa"/>
              <w:left w:w="100" w:type="dxa"/>
              <w:bottom w:w="100" w:type="dxa"/>
              <w:right w:w="100" w:type="dxa"/>
            </w:tcMar>
          </w:tcPr>
          <w:p w14:paraId="64A53C7E" w14:textId="70AABAC8" w:rsidR="00330634" w:rsidRDefault="00AA0D9D">
            <w:r/>
          </w:p>
        </w:tc>
        <w:tc>
          <w:tcPr>
            <w:tcW w:w="3010" w:type="dxa"/>
            <w:tcMar>
              <w:top w:w="100" w:type="dxa"/>
              <w:left w:w="100" w:type="dxa"/>
              <w:bottom w:w="100" w:type="dxa"/>
              <w:right w:w="100" w:type="dxa"/>
            </w:tcMar>
          </w:tcPr>
          <w:p w14:paraId="320EAC1B" w14:textId="60CC8A7B" w:rsidR="00330634" w:rsidRDefault="00330634">
            <w:r>
              <w:t>Draft awal untuk review dan pengesahan</w:t>
            </w:r>
          </w:p>
        </w:tc>
      </w:tr>
      <w:tr w:rsidR="00330634" w14:paraId="24A614CA" w14:textId="77777777">
        <w:tc>
          <w:tcPr>
            <w:tcW w:w="3009" w:type="dxa"/>
            <w:tcMar>
              <w:top w:w="100" w:type="dxa"/>
              <w:left w:w="100" w:type="dxa"/>
              <w:bottom w:w="100" w:type="dxa"/>
              <w:right w:w="100" w:type="dxa"/>
            </w:tcMar>
          </w:tcPr>
          <w:p w14:paraId="647260E5" w14:textId="77777777" w:rsidR="00330634" w:rsidRDefault="00330634">
            <w:pPr>
              <w:widowControl w:val="0"/>
              <w:spacing w:line="240" w:lineRule="auto"/>
              <w:rPr>
                <w:b/>
                <w:bCs/>
                <w:sz w:val="24"/>
                <w:szCs w:val="24"/>
              </w:rPr>
            </w:pPr>
          </w:p>
        </w:tc>
        <w:tc>
          <w:tcPr>
            <w:tcW w:w="3010" w:type="dxa"/>
            <w:tcMar>
              <w:top w:w="100" w:type="dxa"/>
              <w:left w:w="100" w:type="dxa"/>
              <w:bottom w:w="100" w:type="dxa"/>
              <w:right w:w="100" w:type="dxa"/>
            </w:tcMar>
          </w:tcPr>
          <w:p w14:paraId="12FC1C6B" w14:textId="77777777" w:rsidR="00330634" w:rsidRDefault="00330634">
            <w:pPr>
              <w:widowControl w:val="0"/>
              <w:spacing w:line="240" w:lineRule="auto"/>
              <w:rPr>
                <w:b/>
                <w:bCs/>
                <w:sz w:val="24"/>
                <w:szCs w:val="24"/>
              </w:rPr>
            </w:pPr>
          </w:p>
        </w:tc>
        <w:tc>
          <w:tcPr>
            <w:tcW w:w="3010" w:type="dxa"/>
            <w:tcMar>
              <w:top w:w="100" w:type="dxa"/>
              <w:left w:w="100" w:type="dxa"/>
              <w:bottom w:w="100" w:type="dxa"/>
              <w:right w:w="100" w:type="dxa"/>
            </w:tcMar>
          </w:tcPr>
          <w:p w14:paraId="6CDAE592" w14:textId="77777777" w:rsidR="00330634" w:rsidRDefault="00330634">
            <w:pPr>
              <w:widowControl w:val="0"/>
              <w:spacing w:line="240" w:lineRule="auto"/>
              <w:rPr>
                <w:b/>
                <w:bCs/>
                <w:sz w:val="24"/>
                <w:szCs w:val="24"/>
              </w:rPr>
            </w:pPr>
          </w:p>
        </w:tc>
      </w:tr>
      <w:tr w:rsidR="00330634" w14:paraId="78A9100F" w14:textId="77777777">
        <w:tc>
          <w:tcPr>
            <w:tcW w:w="3009" w:type="dxa"/>
            <w:tcMar>
              <w:top w:w="100" w:type="dxa"/>
              <w:left w:w="100" w:type="dxa"/>
              <w:bottom w:w="100" w:type="dxa"/>
              <w:right w:w="100" w:type="dxa"/>
            </w:tcMar>
          </w:tcPr>
          <w:p w14:paraId="127861E0" w14:textId="77777777" w:rsidR="00330634" w:rsidRDefault="00330634">
            <w:pPr>
              <w:widowControl w:val="0"/>
              <w:spacing w:line="240" w:lineRule="auto"/>
              <w:rPr>
                <w:b/>
                <w:bCs/>
                <w:sz w:val="24"/>
                <w:szCs w:val="24"/>
              </w:rPr>
            </w:pPr>
          </w:p>
        </w:tc>
        <w:tc>
          <w:tcPr>
            <w:tcW w:w="3010" w:type="dxa"/>
            <w:tcMar>
              <w:top w:w="100" w:type="dxa"/>
              <w:left w:w="100" w:type="dxa"/>
              <w:bottom w:w="100" w:type="dxa"/>
              <w:right w:w="100" w:type="dxa"/>
            </w:tcMar>
          </w:tcPr>
          <w:p w14:paraId="2F4F95B5" w14:textId="77777777" w:rsidR="00330634" w:rsidRDefault="00330634">
            <w:pPr>
              <w:widowControl w:val="0"/>
              <w:spacing w:line="240" w:lineRule="auto"/>
              <w:rPr>
                <w:b/>
                <w:bCs/>
                <w:sz w:val="24"/>
                <w:szCs w:val="24"/>
              </w:rPr>
            </w:pPr>
          </w:p>
        </w:tc>
        <w:tc>
          <w:tcPr>
            <w:tcW w:w="3010" w:type="dxa"/>
            <w:tcMar>
              <w:top w:w="100" w:type="dxa"/>
              <w:left w:w="100" w:type="dxa"/>
              <w:bottom w:w="100" w:type="dxa"/>
              <w:right w:w="100" w:type="dxa"/>
            </w:tcMar>
          </w:tcPr>
          <w:p w14:paraId="1B2F1799" w14:textId="77777777" w:rsidR="00330634" w:rsidRDefault="00330634">
            <w:pPr>
              <w:widowControl w:val="0"/>
              <w:spacing w:line="240" w:lineRule="auto"/>
              <w:rPr>
                <w:b/>
                <w:bCs/>
                <w:sz w:val="24"/>
                <w:szCs w:val="24"/>
              </w:rPr>
            </w:pPr>
          </w:p>
        </w:tc>
      </w:tr>
    </w:tbl>
    <w:p w14:paraId="08DA1A98" w14:textId="77777777" w:rsidR="00330634" w:rsidRDefault="00000000">
      <w:pPr>
        <w:pStyle w:val="Heading1"/>
        <w:widowControl w:val="0"/>
        <w:spacing w:before="816" w:line="240" w:lineRule="auto"/>
        <w:ind w:right="407"/>
      </w:pPr>
      <w:bookmarkStart w:id="2" w:name="_fdx9cuwtkxqq" w:colFirst="0" w:colLast="0"/>
      <w:bookmarkEnd w:id="2"/>
      <w:proofErr w:type="spellStart"/>
      <w:r>
        <w:t>Dokument</w:t>
      </w:r>
      <w:proofErr w:type="spellEnd"/>
      <w:r>
        <w:t xml:space="preserve"> Approval</w:t>
      </w:r>
      <w:r>
        <w:br/>
      </w:r>
    </w:p>
    <w:tbl>
      <w:tblPr>
        <w:tblStyle w:val="a1"/>
        <w:tblW w:w="894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10"/>
        <w:gridCol w:w="2145"/>
        <w:gridCol w:w="3750"/>
        <w:gridCol w:w="2235"/>
      </w:tblGrid>
      <w:tr w:rsidR="00330634" w14:paraId="0E301653" w14:textId="77777777">
        <w:tc>
          <w:tcPr>
            <w:tcW w:w="810" w:type="dxa"/>
            <w:tcMar>
              <w:top w:w="100" w:type="dxa"/>
              <w:left w:w="100" w:type="dxa"/>
              <w:bottom w:w="100" w:type="dxa"/>
              <w:right w:w="100" w:type="dxa"/>
            </w:tcMar>
          </w:tcPr>
          <w:p w14:paraId="323AF889" w14:textId="77777777" w:rsidR="00330634" w:rsidRDefault="00000000">
            <w:pPr>
              <w:widowControl w:val="0"/>
              <w:pBdr>
                <w:top w:val="nil"/>
                <w:left w:val="nil"/>
                <w:bottom w:val="nil"/>
                <w:right w:val="nil"/>
                <w:between w:val="nil"/>
              </w:pBdr>
              <w:spacing w:line="240" w:lineRule="auto"/>
              <w:jc w:val="center"/>
              <w:rPr>
                <w:b/>
                <w:bCs/>
                <w:sz w:val="24"/>
                <w:szCs w:val="24"/>
              </w:rPr>
            </w:pPr>
            <w:r>
              <w:rPr>
                <w:b/>
                <w:bCs/>
                <w:sz w:val="24"/>
                <w:szCs w:val="24"/>
              </w:rPr>
              <w:t>No</w:t>
            </w:r>
          </w:p>
        </w:tc>
        <w:tc>
          <w:tcPr>
            <w:tcW w:w="2145" w:type="dxa"/>
            <w:tcMar>
              <w:top w:w="100" w:type="dxa"/>
              <w:left w:w="100" w:type="dxa"/>
              <w:bottom w:w="100" w:type="dxa"/>
              <w:right w:w="100" w:type="dxa"/>
            </w:tcMar>
          </w:tcPr>
          <w:p w14:paraId="1B5D65E8" w14:textId="77777777" w:rsidR="00330634" w:rsidRDefault="00000000">
            <w:pPr>
              <w:widowControl w:val="0"/>
              <w:spacing w:line="240" w:lineRule="auto"/>
              <w:jc w:val="center"/>
              <w:rPr>
                <w:b/>
                <w:bCs/>
                <w:sz w:val="24"/>
                <w:szCs w:val="24"/>
              </w:rPr>
            </w:pPr>
            <w:r>
              <w:rPr>
                <w:b/>
                <w:bCs/>
                <w:sz w:val="24"/>
                <w:szCs w:val="24"/>
              </w:rPr>
              <w:t>Role</w:t>
            </w:r>
          </w:p>
        </w:tc>
        <w:tc>
          <w:tcPr>
            <w:tcW w:w="3750" w:type="dxa"/>
            <w:tcMar>
              <w:top w:w="100" w:type="dxa"/>
              <w:left w:w="100" w:type="dxa"/>
              <w:bottom w:w="100" w:type="dxa"/>
              <w:right w:w="100" w:type="dxa"/>
            </w:tcMar>
          </w:tcPr>
          <w:p w14:paraId="691B295B" w14:textId="77777777" w:rsidR="00330634" w:rsidRDefault="00000000">
            <w:pPr>
              <w:widowControl w:val="0"/>
              <w:pBdr>
                <w:top w:val="nil"/>
                <w:left w:val="nil"/>
                <w:bottom w:val="nil"/>
                <w:right w:val="nil"/>
                <w:between w:val="nil"/>
              </w:pBdr>
              <w:spacing w:line="240" w:lineRule="auto"/>
              <w:jc w:val="center"/>
              <w:rPr>
                <w:b/>
                <w:bCs/>
                <w:sz w:val="24"/>
                <w:szCs w:val="24"/>
              </w:rPr>
            </w:pPr>
            <w:r>
              <w:rPr>
                <w:b/>
                <w:bCs/>
                <w:sz w:val="24"/>
                <w:szCs w:val="24"/>
              </w:rPr>
              <w:t>Name / Title</w:t>
            </w:r>
          </w:p>
        </w:tc>
        <w:tc>
          <w:tcPr>
            <w:tcW w:w="2235" w:type="dxa"/>
            <w:tcMar>
              <w:top w:w="100" w:type="dxa"/>
              <w:left w:w="100" w:type="dxa"/>
              <w:bottom w:w="100" w:type="dxa"/>
              <w:right w:w="100" w:type="dxa"/>
            </w:tcMar>
          </w:tcPr>
          <w:p w14:paraId="520E6B1D" w14:textId="77777777" w:rsidR="00330634" w:rsidRDefault="00000000">
            <w:pPr>
              <w:widowControl w:val="0"/>
              <w:pBdr>
                <w:top w:val="nil"/>
                <w:left w:val="nil"/>
                <w:bottom w:val="nil"/>
                <w:right w:val="nil"/>
                <w:between w:val="nil"/>
              </w:pBdr>
              <w:spacing w:line="240" w:lineRule="auto"/>
              <w:jc w:val="center"/>
              <w:rPr>
                <w:b/>
                <w:bCs/>
                <w:sz w:val="24"/>
                <w:szCs w:val="24"/>
              </w:rPr>
            </w:pPr>
            <w:r>
              <w:rPr>
                <w:b/>
                <w:bCs/>
                <w:sz w:val="24"/>
                <w:szCs w:val="24"/>
              </w:rPr>
              <w:t xml:space="preserve">Signature </w:t>
            </w:r>
          </w:p>
        </w:tc>
      </w:tr>
      <w:tr w:rsidR="00AA0D9D" w14:paraId="263BCAB5" w14:textId="77777777">
        <w:tc>
          <w:tcPr>
            <w:tcW w:w="810" w:type="dxa"/>
            <w:tcMar>
              <w:top w:w="100" w:type="dxa"/>
              <w:left w:w="100" w:type="dxa"/>
              <w:bottom w:w="100" w:type="dxa"/>
              <w:right w:w="100" w:type="dxa"/>
            </w:tcMar>
          </w:tcPr>
          <w:p w14:paraId="65D51902" w14:textId="77777777" w:rsidR="00AA0D9D" w:rsidRDefault="00AA0D9D" w:rsidP="00AA0D9D">
            <w:pPr>
              <w:widowControl w:val="0"/>
              <w:pBdr>
                <w:top w:val="nil"/>
                <w:left w:val="nil"/>
                <w:bottom w:val="nil"/>
                <w:right w:val="nil"/>
                <w:between w:val="nil"/>
              </w:pBdr>
              <w:spacing w:line="240" w:lineRule="auto"/>
              <w:jc w:val="center"/>
              <w:rPr>
                <w:sz w:val="24"/>
                <w:szCs w:val="24"/>
              </w:rPr>
            </w:pPr>
            <w:r>
              <w:rPr>
                <w:sz w:val="24"/>
                <w:szCs w:val="24"/>
              </w:rPr>
              <w:t>1</w:t>
            </w:r>
          </w:p>
        </w:tc>
        <w:tc>
          <w:tcPr>
            <w:tcW w:w="2145" w:type="dxa"/>
            <w:tcMar>
              <w:top w:w="100" w:type="dxa"/>
              <w:left w:w="100" w:type="dxa"/>
              <w:bottom w:w="100" w:type="dxa"/>
              <w:right w:w="100" w:type="dxa"/>
            </w:tcMar>
          </w:tcPr>
          <w:p w14:paraId="3B2D5E09" w14:textId="77777777" w:rsidR="00AA0D9D" w:rsidRDefault="00AA0D9D" w:rsidP="00AA0D9D">
            <w:pPr>
              <w:widowControl w:val="0"/>
              <w:spacing w:line="240" w:lineRule="auto"/>
            </w:pPr>
            <w:r>
              <w:t xml:space="preserve">Prepared By </w:t>
            </w:r>
          </w:p>
        </w:tc>
        <w:tc>
          <w:tcPr>
            <w:tcW w:w="3750" w:type="dxa"/>
            <w:tcMar>
              <w:top w:w="100" w:type="dxa"/>
              <w:left w:w="100" w:type="dxa"/>
              <w:bottom w:w="100" w:type="dxa"/>
              <w:right w:w="100" w:type="dxa"/>
            </w:tcMar>
          </w:tcPr>
          <w:p w14:paraId="567D3FDB" w14:textId="035C939C" w:rsidR="00AA0D9D" w:rsidRDefault="00AA0D9D" w:rsidP="00AA0D9D">
            <w:r>
              <w:t>Alif Altamziz / Staff Legal</w:t>
            </w:r>
          </w:p>
        </w:tc>
        <w:tc>
          <w:tcPr>
            <w:tcW w:w="2235" w:type="dxa"/>
            <w:tcMar>
              <w:top w:w="100" w:type="dxa"/>
              <w:left w:w="100" w:type="dxa"/>
              <w:bottom w:w="100" w:type="dxa"/>
              <w:right w:w="100" w:type="dxa"/>
            </w:tcMar>
          </w:tcPr>
          <w:p w14:paraId="1E07A46E" w14:textId="77777777" w:rsidR="00AA0D9D" w:rsidRDefault="00AA0D9D" w:rsidP="00AA0D9D">
            <w:pPr>
              <w:widowControl w:val="0"/>
              <w:pBdr>
                <w:top w:val="nil"/>
                <w:left w:val="nil"/>
                <w:bottom w:val="nil"/>
                <w:right w:val="nil"/>
                <w:between w:val="nil"/>
              </w:pBdr>
              <w:spacing w:line="240" w:lineRule="auto"/>
              <w:rPr>
                <w:sz w:val="24"/>
                <w:szCs w:val="24"/>
              </w:rPr>
            </w:pPr>
          </w:p>
        </w:tc>
      </w:tr>
      <w:tr w:rsidR="00AA0D9D" w14:paraId="5B157D9E" w14:textId="77777777">
        <w:tc>
          <w:tcPr>
            <w:tcW w:w="810" w:type="dxa"/>
            <w:tcMar>
              <w:top w:w="100" w:type="dxa"/>
              <w:left w:w="100" w:type="dxa"/>
              <w:bottom w:w="100" w:type="dxa"/>
              <w:right w:w="100" w:type="dxa"/>
            </w:tcMar>
          </w:tcPr>
          <w:p w14:paraId="5EDC44D0" w14:textId="77777777" w:rsidR="00AA0D9D" w:rsidRDefault="00AA0D9D" w:rsidP="00AA0D9D">
            <w:pPr>
              <w:widowControl w:val="0"/>
              <w:pBdr>
                <w:top w:val="nil"/>
                <w:left w:val="nil"/>
                <w:bottom w:val="nil"/>
                <w:right w:val="nil"/>
                <w:between w:val="nil"/>
              </w:pBdr>
              <w:spacing w:line="240" w:lineRule="auto"/>
              <w:jc w:val="center"/>
              <w:rPr>
                <w:sz w:val="24"/>
                <w:szCs w:val="24"/>
              </w:rPr>
            </w:pPr>
            <w:r>
              <w:rPr>
                <w:sz w:val="24"/>
                <w:szCs w:val="24"/>
              </w:rPr>
              <w:t>2</w:t>
            </w:r>
          </w:p>
        </w:tc>
        <w:tc>
          <w:tcPr>
            <w:tcW w:w="2145" w:type="dxa"/>
            <w:tcMar>
              <w:top w:w="100" w:type="dxa"/>
              <w:left w:w="100" w:type="dxa"/>
              <w:bottom w:w="100" w:type="dxa"/>
              <w:right w:w="100" w:type="dxa"/>
            </w:tcMar>
          </w:tcPr>
          <w:p w14:paraId="4348CF35" w14:textId="77777777" w:rsidR="00AA0D9D" w:rsidRDefault="00AA0D9D" w:rsidP="00AA0D9D">
            <w:pPr>
              <w:widowControl w:val="0"/>
              <w:spacing w:line="240" w:lineRule="auto"/>
            </w:pPr>
            <w:r>
              <w:t xml:space="preserve">Reviewed By </w:t>
            </w:r>
          </w:p>
        </w:tc>
        <w:tc>
          <w:tcPr>
            <w:tcW w:w="3750" w:type="dxa"/>
            <w:tcMar>
              <w:top w:w="100" w:type="dxa"/>
              <w:left w:w="100" w:type="dxa"/>
              <w:bottom w:w="100" w:type="dxa"/>
              <w:right w:w="100" w:type="dxa"/>
            </w:tcMar>
          </w:tcPr>
          <w:p w14:paraId="5B41F074" w14:textId="4DF1D2A7" w:rsidR="00AA0D9D" w:rsidRDefault="00AA0D9D" w:rsidP="00AA0D9D">
            <w:r>
              <w:t>Ester Febe Utomo / Line Manager Legal</w:t>
            </w:r>
          </w:p>
        </w:tc>
        <w:tc>
          <w:tcPr>
            <w:tcW w:w="2235" w:type="dxa"/>
            <w:tcMar>
              <w:top w:w="100" w:type="dxa"/>
              <w:left w:w="100" w:type="dxa"/>
              <w:bottom w:w="100" w:type="dxa"/>
              <w:right w:w="100" w:type="dxa"/>
            </w:tcMar>
          </w:tcPr>
          <w:p w14:paraId="0BB287EE" w14:textId="77777777" w:rsidR="00AA0D9D" w:rsidRDefault="00AA0D9D" w:rsidP="00AA0D9D">
            <w:pPr>
              <w:widowControl w:val="0"/>
              <w:pBdr>
                <w:top w:val="nil"/>
                <w:left w:val="nil"/>
                <w:bottom w:val="nil"/>
                <w:right w:val="nil"/>
                <w:between w:val="nil"/>
              </w:pBdr>
              <w:spacing w:line="240" w:lineRule="auto"/>
              <w:rPr>
                <w:sz w:val="24"/>
                <w:szCs w:val="24"/>
              </w:rPr>
            </w:pPr>
          </w:p>
        </w:tc>
      </w:tr>
      <w:tr w:rsidR="00330634" w14:paraId="3A9E7D5F" w14:textId="77777777">
        <w:tc>
          <w:tcPr>
            <w:tcW w:w="810" w:type="dxa"/>
            <w:tcMar>
              <w:top w:w="100" w:type="dxa"/>
              <w:left w:w="100" w:type="dxa"/>
              <w:bottom w:w="100" w:type="dxa"/>
              <w:right w:w="100" w:type="dxa"/>
            </w:tcMar>
          </w:tcPr>
          <w:p w14:paraId="6280ED2A" w14:textId="77777777" w:rsidR="00330634" w:rsidRDefault="00000000">
            <w:pPr>
              <w:widowControl w:val="0"/>
              <w:pBdr>
                <w:top w:val="nil"/>
                <w:left w:val="nil"/>
                <w:bottom w:val="nil"/>
                <w:right w:val="nil"/>
                <w:between w:val="nil"/>
              </w:pBdr>
              <w:spacing w:line="240" w:lineRule="auto"/>
              <w:jc w:val="center"/>
              <w:rPr>
                <w:sz w:val="24"/>
                <w:szCs w:val="24"/>
              </w:rPr>
            </w:pPr>
            <w:r>
              <w:rPr>
                <w:sz w:val="24"/>
                <w:szCs w:val="24"/>
              </w:rPr>
              <w:t>3</w:t>
            </w:r>
          </w:p>
        </w:tc>
        <w:tc>
          <w:tcPr>
            <w:tcW w:w="2145" w:type="dxa"/>
            <w:tcMar>
              <w:top w:w="100" w:type="dxa"/>
              <w:left w:w="100" w:type="dxa"/>
              <w:bottom w:w="100" w:type="dxa"/>
              <w:right w:w="100" w:type="dxa"/>
            </w:tcMar>
          </w:tcPr>
          <w:p w14:paraId="07174B23" w14:textId="77777777" w:rsidR="00330634" w:rsidRDefault="00000000">
            <w:pPr>
              <w:widowControl w:val="0"/>
              <w:spacing w:line="240" w:lineRule="auto"/>
            </w:pPr>
            <w:r>
              <w:t xml:space="preserve">Approved By </w:t>
            </w:r>
          </w:p>
        </w:tc>
        <w:tc>
          <w:tcPr>
            <w:tcW w:w="3750" w:type="dxa"/>
            <w:tcMar>
              <w:top w:w="100" w:type="dxa"/>
              <w:left w:w="100" w:type="dxa"/>
              <w:bottom w:w="100" w:type="dxa"/>
              <w:right w:w="100" w:type="dxa"/>
            </w:tcMar>
          </w:tcPr>
          <w:p w14:paraId="23AA4041" w14:textId="77777777" w:rsidR="00330634" w:rsidRDefault="00000000">
            <w:pPr>
              <w:widowControl w:val="0"/>
              <w:pBdr>
                <w:top w:val="nil"/>
                <w:left w:val="nil"/>
                <w:bottom w:val="nil"/>
                <w:right w:val="nil"/>
                <w:between w:val="nil"/>
              </w:pBdr>
              <w:spacing w:line="240" w:lineRule="auto"/>
              <w:rPr>
                <w:sz w:val="24"/>
                <w:szCs w:val="24"/>
              </w:rPr>
            </w:pPr>
            <w:r>
              <w:t>Samuel Kristanto Utomo / President Director</w:t>
            </w:r>
          </w:p>
        </w:tc>
        <w:tc>
          <w:tcPr>
            <w:tcW w:w="2235" w:type="dxa"/>
            <w:tcMar>
              <w:top w:w="100" w:type="dxa"/>
              <w:left w:w="100" w:type="dxa"/>
              <w:bottom w:w="100" w:type="dxa"/>
              <w:right w:w="100" w:type="dxa"/>
            </w:tcMar>
          </w:tcPr>
          <w:p w14:paraId="556FBC7A" w14:textId="77777777" w:rsidR="00330634" w:rsidRDefault="00330634">
            <w:pPr>
              <w:widowControl w:val="0"/>
              <w:pBdr>
                <w:top w:val="nil"/>
                <w:left w:val="nil"/>
                <w:bottom w:val="nil"/>
                <w:right w:val="nil"/>
                <w:between w:val="nil"/>
              </w:pBdr>
              <w:spacing w:line="240" w:lineRule="auto"/>
              <w:rPr>
                <w:sz w:val="24"/>
                <w:szCs w:val="24"/>
              </w:rPr>
            </w:pPr>
          </w:p>
        </w:tc>
      </w:tr>
    </w:tbl>
    <w:p w14:paraId="6D3C7250" w14:textId="77777777" w:rsidR="00330634" w:rsidRDefault="00000000">
      <w:pPr>
        <w:widowControl w:val="0"/>
        <w:spacing w:before="816" w:line="240" w:lineRule="auto"/>
        <w:ind w:right="407"/>
        <w:rPr>
          <w:b/>
          <w:bCs/>
          <w:sz w:val="28"/>
          <w:szCs w:val="28"/>
        </w:rPr>
      </w:pPr>
      <w:r>
        <w:br w:type="page"/>
      </w:r>
    </w:p>
    <w:sdt>
      <w:sdtPr>
        <w:id w:val="-1426528168"/>
        <w:docPartObj>
          <w:docPartGallery w:val="Table of Contents"/>
          <w:docPartUnique/>
        </w:docPartObj>
      </w:sdtPr>
      <w:sdtContent>
        <w:p w14:paraId="42FA47DF" w14:textId="77777777" w:rsidR="00330634" w:rsidRDefault="00000000">
          <w:pPr>
            <w:widowControl w:val="0"/>
            <w:jc w:val="center"/>
            <w:rPr>
              <w:b/>
              <w:bCs/>
              <w:sz w:val="24"/>
              <w:szCs w:val="24"/>
            </w:rPr>
          </w:pPr>
          <w:r>
            <w:fldChar w:fldCharType="begin"/>
          </w:r>
          <w:r>
            <w:instrText xml:space="preserve"> TOC \h \u \z \n \t "Heading 1,1,Heading 2,2,Heading 3,3,Heading 4,4,Heading 5,5,Heading 6,6,"</w:instrText>
          </w:r>
          <w:r>
            <w:fldChar w:fldCharType="separate"/>
          </w:r>
          <w:r>
            <w:rPr>
              <w:b/>
              <w:bCs/>
              <w:sz w:val="24"/>
              <w:szCs w:val="24"/>
            </w:rPr>
            <w:t xml:space="preserve">Table of Contents </w:t>
          </w:r>
          <w:r>
            <w:rPr>
              <w:b/>
              <w:bCs/>
              <w:sz w:val="24"/>
              <w:szCs w:val="24"/>
            </w:rPr>
            <w:br/>
            <w:t xml:space="preserve">Report</w:t>
          </w:r>
        </w:p>
        <w:p w14:paraId="16A40391" w14:textId="77777777" w:rsidR="00330634" w:rsidRDefault="00330634">
          <w:pPr>
            <w:widowControl w:val="0"/>
            <w:jc w:val="center"/>
            <w:rPr>
              <w:b/>
              <w:bCs/>
              <w:sz w:val="24"/>
              <w:szCs w:val="24"/>
            </w:rPr>
          </w:pPr>
        </w:p>
        <w:p w14:paraId="2D298514" w14:textId="77777777" w:rsidR="00330634" w:rsidRDefault="00000000">
          <w:pPr>
            <w:widowControl w:val="0"/>
            <w:rPr>
              <w:b/>
              <w:bCs/>
              <w:sz w:val="24"/>
              <w:szCs w:val="24"/>
            </w:rPr>
          </w:pPr>
          <w:r>
            <w:rPr>
              <w:b/>
              <w:bCs/>
              <w:sz w:val="24"/>
              <w:szCs w:val="24"/>
            </w:rPr>
            <w:t>Preliminary Section</w:t>
          </w:r>
          <w:r>
            <w:rPr>
              <w:b/>
              <w:bCs/>
              <w:sz w:val="24"/>
              <w:szCs w:val="24"/>
            </w:rPr>
            <w:br/>
          </w:r>
          <w:r>
            <w:rPr>
              <w:b/>
              <w:bCs/>
              <w:sz w:val="24"/>
              <w:szCs w:val="24"/>
            </w:rPr>
            <w:tab/>
            <w:t xml:space="preserve">Identity Document </w:t>
          </w:r>
          <w:r>
            <w:rPr>
              <w:sz w:val="24"/>
              <w:szCs w:val="24"/>
            </w:rPr>
            <w:t>……………………………………………………</w:t>
          </w:r>
          <w:r>
            <w:rPr>
              <w:b/>
              <w:bCs/>
              <w:sz w:val="24"/>
              <w:szCs w:val="24"/>
            </w:rPr>
            <w:br/>
          </w:r>
          <w:r>
            <w:rPr>
              <w:b/>
              <w:bCs/>
              <w:sz w:val="24"/>
              <w:szCs w:val="24"/>
            </w:rPr>
            <w:tab/>
            <w:t xml:space="preserve">Revision History </w:t>
          </w:r>
          <w:r>
            <w:rPr>
              <w:sz w:val="24"/>
              <w:szCs w:val="24"/>
            </w:rPr>
            <w:t>……………………………………………………...</w:t>
          </w:r>
          <w:r>
            <w:rPr>
              <w:b/>
              <w:bCs/>
              <w:sz w:val="24"/>
              <w:szCs w:val="24"/>
            </w:rPr>
            <w:br/>
          </w:r>
          <w:r>
            <w:rPr>
              <w:b/>
              <w:bCs/>
              <w:sz w:val="24"/>
              <w:szCs w:val="24"/>
            </w:rPr>
            <w:tab/>
            <w:t xml:space="preserve">Dokument Approval </w:t>
          </w:r>
          <w:r>
            <w:rPr>
              <w:sz w:val="24"/>
              <w:szCs w:val="24"/>
            </w:rPr>
            <w:t>………………………………………………….</w:t>
          </w:r>
        </w:p>
        <w:p w14:paraId="28417867" w14:textId="6AEA15DF" w:rsidR="00AA0D9D" w:rsidRDefault="00000000">
          <w:pPr>
            <w:widowControl w:val="0"/>
            <w:pBdr>
              <w:top w:val="nil"/>
              <w:left w:val="nil"/>
              <w:bottom w:val="nil"/>
              <w:right w:val="nil"/>
              <w:between w:val="nil"/>
            </w:pBdr>
            <w:rPr>
              <w:b/>
              <w:bCs/>
              <w:sz w:val="24"/>
              <w:szCs w:val="24"/>
            </w:rPr>
          </w:pPr>
          <w:r>
            <w:rPr>
              <w:b/>
              <w:bCs/>
              <w:sz w:val="24"/>
              <w:szCs w:val="24"/>
            </w:rPr>
            <w:t xml:space="preserve">1. Tujuan dan Ruang Lingkup</w:t>
            <w:br/>
            <w:t xml:space="preserve">2. Istilah</w:t>
            <w:br/>
            <w:t xml:space="preserve">3. Ketentuan Penggunaan</w:t>
            <w:br/>
            <w:t xml:space="preserve">4. Peran</w:t>
            <w:br/>
            <w:t xml:space="preserve">5. Petunjuk Pengisian</w:t>
            <w:br/>
            <w:t xml:space="preserve">6. Isi Laporan</w:t>
            <w:br/>
            <w:t xml:space="preserve">7. Dokumen Terkait</w:t>
            <w:br/>
            <w:t xml:space="preserve">8. Rekaman dan Acuan ISO</w:t>
            <w:br/>
            <w:t xml:space="preserve">9. Kesimpulan</w:t>
          </w:r>
          <w:proofErr w:type="spellStart"/>
          <w:proofErr w:type="spellEnd"/>
          <w:proofErr w:type="spellStart"/>
          <w:proofErr w:type="spellEnd"/>
          <w:proofErr w:type="spellStart"/>
          <w:proofErr w:type="spellEnd"/>
          <w:proofErr w:type="gramStart"/>
          <w:proofErr w:type="gramEnd"/>
        </w:p>
      </w:sdtContent>
    </w:sdt>
    <w:p w14:paraId="1F8E799B" w14:textId="77777777" w:rsidR="00330634" w:rsidRDefault="00000000">
      <w:pPr>
        <w:widowControl w:val="0"/>
        <w:rPr>
          <w:b/>
          <w:bCs/>
          <w:sz w:val="24"/>
          <w:szCs w:val="24"/>
        </w:rPr>
      </w:pPr>
      <w:r>
        <w:rPr>
          <w:sz w:val="24"/>
          <w:szCs w:val="24"/>
        </w:rPr>
        <w:t xml:space="preserve">  </w:t>
      </w:r>
    </w:p>
    <w:p w14:paraId="37DBFD29" w14:textId="77777777" w:rsidR="00330634" w:rsidRDefault="00000000">
      <w:pPr>
        <w:rPr>
          <w:b/>
          <w:bCs/>
          <w:sz w:val="26"/>
          <w:szCs w:val="26"/>
        </w:rPr>
      </w:pPr>
      <w:r>
        <w:br w:type="page"/>
      </w:r>
    </w:p>
    <w:p w14:paraId="49B09B34" w14:textId="77777777" w:rsidR="00330634" w:rsidRDefault="00000000">
      <w:pPr>
        <w:pStyle w:val="Heading1"/>
        <w:numPr>
          <w:ilvl w:val="0"/>
          <w:numId w:val="7"/>
        </w:numPr>
        <w:spacing w:after="0"/>
      </w:pPr>
      <w:bookmarkStart w:id="4" w:name="_yhj7wsc6hzzf" w:colFirst="0" w:colLast="0"/>
      <w:bookmarkEnd w:id="4"/>
      <w:r>
        <w:t>TUJUAN DAN RUANG LINGKUP</w:t>
      </w:r>
    </w:p>
    <w:p w14:paraId="529DFADF" w14:textId="02DADB71" w:rsidR="00330634" w:rsidRDefault="00AA0D9D" w:rsidP="00AA0D9D">
      <w:pPr>
        <w:pStyle w:val="Heading2"/>
        <w:numPr>
          <w:ilvl w:val="1"/>
          <w:numId w:val="7"/>
        </w:numPr>
      </w:pPr>
      <w:bookmarkStart w:id="10" w:name="_nlknbxi8j6cc" w:colFirst="0" w:colLast="0"/>
      <w:bookmarkEnd w:id="10"/>
      <w:r>
        <w:t>Tujuan</w:t>
      </w:r>
      <w:r w:rsidR="00000000"/>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Laporan ini memuat hasil pemantauan kepatuhan hukum SINUX, ketidaksesuaian atau potensi risiko hukum yang ditemukan, dan tindakan perbaikan yang ditetapkan atas tiap temuan beserta penanggung jawab dan status penyelesaiannya. Staff Legal melakukan pemantauan untuk mendukung pemenuhan kewajiban hukum dan kontraktual SINUX dan menjaga efektivitas penerapan Sistem Manajemen Keamanan Informasi (SMKI), sepanjang relevan dengan ruang lingkup pemantauan.</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Hasil yang dijaga: setiap temuan punya tindakan perbaikan, penanggung jawab, target, dan status yang dapat ditelusuri, dan tidak ada aspek yang dinyatakan terpenuhi tanpa bukti.</w:t>
      </w:r>
    </w:p>
    <w:p w14:paraId="529DFADF" w14:textId="02DADB71" w:rsidR="00330634" w:rsidRDefault="00AA0D9D" w:rsidP="00AA0D9D">
      <w:pPr>
        <w:pStyle w:val="Heading2"/>
        <w:numPr>
          <w:ilvl w:val="1"/>
          <w:numId w:val="7"/>
        </w:numPr>
      </w:pPr>
      <w:r>
        <w:t>Ruang Lingkup</w:t>
      </w:r>
      <w:r w:rsidR="00000000"/>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Satu laporan mencakup satu periode pemantauan. Tabel berikut memuat delapan aspek yang dapat dipantau. Staff Legal menulis pada tabel Informasi Umum aspek yang masuk ruang lingkup tiap periode.</w:t>
      </w:r>
    </w:p>
    <w:tbl>
      <w:tblPr>
        <w:tblStyle w:val="a4"/>
        <w:tblW w:w="9528" w:type="dxa"/>
        <w:jc w:val="center"/>
        <w:tblInd w:w="0" w:type="dxa"/>
        <w:tblLayout w:type="fixed"/>
        <w:tblLook w:val="0400" w:firstRow="0" w:lastRow="0" w:firstColumn="0" w:lastColumn="0" w:noHBand="0" w:noVBand="1"/>
      </w:tblPr>
      <w:tblGrid>
        <w:gridCol w:w="907"/>
        <w:gridCol w:w="2835"/>
        <w:gridCol w:w="5329"/>
      </w:tblGrid>
      <w:tr w:rsidR="00330634" w14:paraId="6C606F6C" w14:textId="77777777">
        <w:trPr>
          <w:jc w:val="center"/>
        </w:trPr>
        <w:tc>
          <w:tcPr>
            <w:tcW w:w="907"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jc w:val="center"/>
              <w:rPr>
                <w:sz w:val="24"/>
                <w:szCs w:val="24"/>
              </w:rPr>
            </w:pPr>
            <w:r>
              <w:rPr>
                <w:b/>
                <w:bCs/>
                <w:sz w:val="24"/>
                <w:szCs w:val="24"/>
              </w:rPr>
              <w:t>Kode</w:t>
            </w:r>
          </w:p>
        </w:tc>
        <w:tc>
          <w:tcPr>
            <w:tcW w:w="2835"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jc w:val="center"/>
              <w:rPr>
                <w:sz w:val="24"/>
                <w:szCs w:val="24"/>
              </w:rPr>
            </w:pPr>
            <w:r>
              <w:rPr>
                <w:b/>
                <w:bCs/>
                <w:sz w:val="24"/>
                <w:szCs w:val="24"/>
              </w:rPr>
              <w:t>Aspek yang Dipantau</w:t>
            </w:r>
          </w:p>
        </w:tc>
        <w:tc>
          <w:tcPr>
            <w:tcW w:w="5329"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jc w:val="center"/>
              <w:rPr>
                <w:sz w:val="24"/>
                <w:szCs w:val="24"/>
              </w:rPr>
            </w:pPr>
            <w:r>
              <w:rPr>
                <w:b/>
                <w:bCs/>
                <w:sz w:val="24"/>
                <w:szCs w:val="24"/>
              </w:rPr>
              <w:t>Cakupan</w:t>
            </w:r>
          </w:p>
        </w:tc>
      </w:tr>
      <w:tr w:rsidR="00330634" w14:paraId="359B4680" w14:textId="77777777">
        <w:trPr>
          <w:jc w:val="center"/>
        </w:trPr>
        <w:tc>
          <w:tcPr>
            <w:tcW w:w="90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M1</w:t>
            </w:r>
          </w:p>
        </w:tc>
        <w:tc>
          <w:tcPr>
            <w:tcW w:w="2835"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Perizinan Perusahaan</w:t>
            </w:r>
          </w:p>
        </w:tc>
        <w:tc>
          <w:tcPr>
            <w:tcW w:w="5329"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Pemenuhan perizinan dan legalitas perusahaan.</w:t>
            </w:r>
          </w:p>
        </w:tc>
      </w:tr>
      <w:tr w:rsidR="00330634" w14:paraId="359B4680" w14:textId="77777777">
        <w:trPr>
          <w:jc w:val="center"/>
        </w:trPr>
        <w:tc>
          <w:tcPr>
            <w:tcW w:w="90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M2</w:t>
            </w:r>
          </w:p>
        </w:tc>
        <w:tc>
          <w:tcPr>
            <w:tcW w:w="2835"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Kepatuhan Regulasi</w:t>
            </w:r>
          </w:p>
        </w:tc>
        <w:tc>
          <w:tcPr>
            <w:tcW w:w="5329"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Kepatuhan terhadap peraturan perundang-undangan yang berlaku.</w:t>
            </w:r>
          </w:p>
        </w:tc>
      </w:tr>
      <w:tr w:rsidR="00330634" w14:paraId="359B4680" w14:textId="77777777">
        <w:trPr>
          <w:jc w:val="center"/>
        </w:trPr>
        <w:tc>
          <w:tcPr>
            <w:tcW w:w="90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M3</w:t>
            </w:r>
          </w:p>
        </w:tc>
        <w:tc>
          <w:tcPr>
            <w:tcW w:w="2835"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Kontrak Pelanggan</w:t>
            </w:r>
          </w:p>
        </w:tc>
        <w:tc>
          <w:tcPr>
            <w:tcW w:w="5329"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Pemenuhan kewajiban kontraktual dengan pelanggan.</w:t>
            </w:r>
          </w:p>
        </w:tc>
      </w:tr>
      <w:tr w:rsidR="00330634" w14:paraId="359B4680" w14:textId="77777777">
        <w:trPr>
          <w:jc w:val="center"/>
        </w:trPr>
        <w:tc>
          <w:tcPr>
            <w:tcW w:w="90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M4</w:t>
            </w:r>
          </w:p>
        </w:tc>
        <w:tc>
          <w:tcPr>
            <w:tcW w:w="2835"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Kontrak Vendor/Pemasok</w:t>
            </w:r>
          </w:p>
        </w:tc>
        <w:tc>
          <w:tcPr>
            <w:tcW w:w="5329"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Pemenuhan kewajiban kontraktual dengan vendor, pemasok, dan mitra.</w:t>
            </w:r>
          </w:p>
        </w:tc>
      </w:tr>
      <w:tr w:rsidR="00330634" w14:paraId="359B4680" w14:textId="77777777">
        <w:trPr>
          <w:jc w:val="center"/>
        </w:trPr>
        <w:tc>
          <w:tcPr>
            <w:tcW w:w="90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M5</w:t>
            </w:r>
          </w:p>
        </w:tc>
        <w:tc>
          <w:tcPr>
            <w:tcW w:w="2835"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Pelindungan Data Pribadi dan Kerahasiaan</w:t>
            </w:r>
          </w:p>
        </w:tc>
        <w:tc>
          <w:tcPr>
            <w:tcW w:w="5329"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Pelindungan data pribadi dan kerahasiaan informasi.</w:t>
            </w:r>
          </w:p>
        </w:tc>
      </w:tr>
      <w:tr w:rsidR="00330634" w14:paraId="359B4680" w14:textId="77777777">
        <w:trPr>
          <w:jc w:val="center"/>
        </w:trPr>
        <w:tc>
          <w:tcPr>
            <w:tcW w:w="90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M6</w:t>
            </w:r>
          </w:p>
        </w:tc>
        <w:tc>
          <w:tcPr>
            <w:tcW w:w="2835"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Keamanan Informasi</w:t>
            </w:r>
          </w:p>
        </w:tc>
        <w:tc>
          <w:tcPr>
            <w:tcW w:w="5329"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Pemenuhan kewajiban hukum terkait keamanan informasi.</w:t>
            </w:r>
          </w:p>
        </w:tc>
      </w:tr>
      <w:tr w:rsidR="00330634" w14:paraId="359B4680" w14:textId="77777777">
        <w:trPr>
          <w:jc w:val="center"/>
        </w:trPr>
        <w:tc>
          <w:tcPr>
            <w:tcW w:w="90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M7</w:t>
            </w:r>
          </w:p>
        </w:tc>
        <w:tc>
          <w:tcPr>
            <w:tcW w:w="2835"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Kebijakan dan Prosedur Internal</w:t>
            </w:r>
          </w:p>
        </w:tc>
        <w:tc>
          <w:tcPr>
            <w:tcW w:w="5329"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Kepatuhan terhadap kebijakan dan prosedur internal.</w:t>
            </w:r>
          </w:p>
        </w:tc>
      </w:tr>
      <w:tr w:rsidR="00330634" w14:paraId="359B4680" w14:textId="77777777">
        <w:trPr>
          <w:jc w:val="center"/>
        </w:trPr>
        <w:tc>
          <w:tcPr>
            <w:tcW w:w="90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M8</w:t>
            </w:r>
          </w:p>
        </w:tc>
        <w:tc>
          <w:tcPr>
            <w:tcW w:w="2835"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Tindak Lanjut Temuan Sebelumnya</w:t>
            </w:r>
          </w:p>
        </w:tc>
        <w:tc>
          <w:tcPr>
            <w:tcW w:w="5329"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Tindak lanjut atas temuan pemantauan atau audit sebelumnya.</w:t>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Butir berikut dikecualikan dari laporan ini (USULAN).</w:t>
      </w:r>
    </w:p>
    <w:tbl>
      <w:tblPr>
        <w:tblStyle w:val="a4"/>
        <w:tblW w:w="9528" w:type="dxa"/>
        <w:jc w:val="center"/>
        <w:tblInd w:w="0" w:type="dxa"/>
        <w:tblLayout w:type="fixed"/>
        <w:tblLook w:val="0400" w:firstRow="0" w:lastRow="0" w:firstColumn="0" w:lastColumn="0" w:noHBand="0" w:noVBand="1"/>
      </w:tblPr>
      <w:tblGrid>
        <w:gridCol w:w="3118"/>
        <w:gridCol w:w="5953"/>
      </w:tblGrid>
      <w:tr w:rsidR="00330634" w14:paraId="6C606F6C" w14:textId="77777777">
        <w:trPr>
          <w:jc w:val="center"/>
        </w:trPr>
        <w:tc>
          <w:tcPr>
            <w:tcW w:w="3118"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jc w:val="center"/>
              <w:rPr>
                <w:sz w:val="24"/>
                <w:szCs w:val="24"/>
              </w:rPr>
            </w:pPr>
            <w:r>
              <w:rPr>
                <w:b/>
                <w:bCs/>
                <w:sz w:val="24"/>
                <w:szCs w:val="24"/>
              </w:rPr>
              <w:t>Butir yang dikecualikan</w:t>
            </w:r>
          </w:p>
        </w:tc>
        <w:tc>
          <w:tcPr>
            <w:tcW w:w="5953"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jc w:val="center"/>
              <w:rPr>
                <w:sz w:val="24"/>
                <w:szCs w:val="24"/>
              </w:rPr>
            </w:pPr>
            <w:r>
              <w:rPr>
                <w:b/>
                <w:bCs/>
                <w:sz w:val="24"/>
                <w:szCs w:val="24"/>
              </w:rPr>
              <w:t>Keterangan</w:t>
            </w:r>
          </w:p>
        </w:tc>
      </w:tr>
      <w:tr w:rsidR="00330634" w14:paraId="359B4680" w14:textId="77777777">
        <w:trPr>
          <w:jc w:val="center"/>
        </w:trPr>
        <w:tc>
          <w:tcPr>
            <w:tcW w:w="3118"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Penilaian risiko hukum dan metodenya</w:t>
            </w:r>
          </w:p>
        </w:tc>
        <w:tc>
          <w:tcPr>
            <w:tcW w:w="5953"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Dicatat di SNX-LEG-REG-02. Laporan ini hanya memuat Kategori Risiko tiap temuan.</w:t>
            </w:r>
          </w:p>
        </w:tc>
      </w:tr>
      <w:tr w:rsidR="00330634" w14:paraId="359B4680" w14:textId="77777777">
        <w:trPr>
          <w:jc w:val="center"/>
        </w:trPr>
        <w:tc>
          <w:tcPr>
            <w:tcW w:w="3118"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Evaluasi tingkat kepatuhan SINUX secara keseluruhan</w:t>
            </w:r>
          </w:p>
        </w:tc>
        <w:tc>
          <w:tcPr>
            <w:tcW w:w="5953"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Diatur di SNX-LEG-RPT-02. Laporan ini hanya memuat hasil pemantauan satu periode.</w:t>
            </w:r>
          </w:p>
        </w:tc>
      </w:tr>
      <w:tr w:rsidR="00330634" w14:paraId="359B4680" w14:textId="77777777">
        <w:trPr>
          <w:jc w:val="center"/>
        </w:trPr>
        <w:tc>
          <w:tcPr>
            <w:tcW w:w="3118"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Penelaahan kontrak satu per satu</w:t>
            </w:r>
          </w:p>
        </w:tc>
        <w:tc>
          <w:tcPr>
            <w:tcW w:w="5953"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Diatur di SNX-LEG-SOP-02, dengan daftar periksa SNX-LEG-FRM-01 dan SNX-LEG-FRM-02. Laporan ini hanya memuat status pemenuhan kewajiban kontraktual.</w:t>
            </w:r>
          </w:p>
        </w:tc>
      </w:tr>
      <w:tr w:rsidR="00330634" w14:paraId="359B4680" w14:textId="77777777">
        <w:trPr>
          <w:jc w:val="center"/>
        </w:trPr>
        <w:tc>
          <w:tcPr>
            <w:tcW w:w="3118"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Tinjauan kepatuhan pelindungan data pribadi dan kerahasiaan yang rinci</w:t>
            </w:r>
          </w:p>
        </w:tc>
        <w:tc>
          <w:tcPr>
            <w:tcW w:w="5953"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Dilakukan dengan SNX-LEG-FRM-03. Laporan ini hanya memuat status pemenuhan pada aspek M5.</w:t>
            </w:r>
          </w:p>
        </w:tc>
      </w:tr>
      <w:tr w:rsidR="00330634" w14:paraId="359B4680" w14:textId="77777777">
        <w:trPr>
          <w:jc w:val="center"/>
        </w:trPr>
        <w:tc>
          <w:tcPr>
            <w:tcW w:w="3118"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Keputusan bisnis, komersial, keuangan, dan keamanan informasi</w:t>
            </w:r>
          </w:p>
        </w:tc>
        <w:tc>
          <w:tcPr>
            <w:tcW w:w="5953"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Tetap pada pihak berwenang di bidangnya. Laporan ini hanya memuat rekomendasi Legal (SNX-LEG-SOP-01 butir 4.5).</w:t>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p w14:paraId="49B09B34" w14:textId="77777777" w:rsidR="00330634" w:rsidRDefault="00000000">
      <w:pPr>
        <w:pStyle w:val="Heading1"/>
        <w:numPr>
          <w:ilvl w:val="0"/>
          <w:numId w:val="7"/>
        </w:numPr>
        <w:spacing w:after="0"/>
      </w:pPr>
      <w:r>
        <w:t>ISTILAH</w:t>
      </w:r>
    </w:p>
    <w:p w14:paraId="529DFADF" w14:textId="02DADB71" w:rsidR="00330634" w:rsidRDefault="00AA0D9D" w:rsidP="00AA0D9D">
      <w:pPr>
        <w:pStyle w:val="Heading2"/>
        <w:numPr>
          <w:ilvl w:val="1"/>
          <w:numId w:val="7"/>
        </w:numPr>
      </w:pPr>
      <w:r>
        <w:t>Istilah</w:t>
      </w:r>
      <w:r w:rsidR="00000000"/>
    </w:p>
    <w:tbl>
      <w:tblPr>
        <w:tblStyle w:val="a4"/>
        <w:tblW w:w="9528" w:type="dxa"/>
        <w:jc w:val="center"/>
        <w:tblInd w:w="0" w:type="dxa"/>
        <w:tblLayout w:type="fixed"/>
        <w:tblLook w:val="0400" w:firstRow="0" w:lastRow="0" w:firstColumn="0" w:lastColumn="0" w:noHBand="0" w:noVBand="1"/>
      </w:tblPr>
      <w:tblGrid>
        <w:gridCol w:w="2551"/>
        <w:gridCol w:w="6520"/>
      </w:tblGrid>
      <w:tr w:rsidR="00330634" w14:paraId="6C606F6C" w14:textId="77777777">
        <w:trPr>
          <w:jc w:val="center"/>
        </w:trPr>
        <w:tc>
          <w:tcPr>
            <w:tcW w:w="2551"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jc w:val="center"/>
              <w:rPr>
                <w:sz w:val="24"/>
                <w:szCs w:val="24"/>
              </w:rPr>
            </w:pPr>
            <w:r>
              <w:rPr>
                <w:b/>
                <w:bCs/>
                <w:sz w:val="24"/>
                <w:szCs w:val="24"/>
              </w:rPr>
              <w:t>Istilah</w:t>
            </w:r>
          </w:p>
        </w:tc>
        <w:tc>
          <w:tcPr>
            <w:tcW w:w="6520"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jc w:val="center"/>
              <w:rPr>
                <w:sz w:val="24"/>
                <w:szCs w:val="24"/>
              </w:rPr>
            </w:pPr>
            <w:r>
              <w:rPr>
                <w:b/>
                <w:bCs/>
                <w:sz w:val="24"/>
                <w:szCs w:val="24"/>
              </w:rPr>
              <w:t>Arti</w:t>
            </w:r>
          </w:p>
        </w:tc>
      </w:tr>
      <w:tr w:rsidR="00330634" w14:paraId="359B4680" w14:textId="77777777">
        <w:trPr>
          <w:jc w:val="center"/>
        </w:trPr>
        <w:tc>
          <w:tcPr>
            <w:tcW w:w="255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(USULAN)</w:t>
            </w:r>
          </w:p>
        </w:tc>
        <w:tc>
          <w:tcPr>
            <w:tcW w:w="6520"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Label untuk isi yang belum diputus secara tertulis oleh pimpinan SINUX.</w:t>
            </w:r>
          </w:p>
        </w:tc>
      </w:tr>
      <w:tr w:rsidR="00330634" w14:paraId="359B4680" w14:textId="77777777">
        <w:trPr>
          <w:jc w:val="center"/>
        </w:trPr>
        <w:tc>
          <w:tcPr>
            <w:tcW w:w="255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Aspek</w:t>
            </w:r>
          </w:p>
        </w:tc>
        <w:tc>
          <w:tcPr>
            <w:tcW w:w="6520"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Satu hal yang dipantau, ditulis satu baris pada tabel Daftar Periksa Pemantauan dengan kode M1 sampai M8.</w:t>
            </w:r>
          </w:p>
        </w:tc>
      </w:tr>
      <w:tr w:rsidR="00330634" w14:paraId="359B4680" w14:textId="77777777">
        <w:trPr>
          <w:jc w:val="center"/>
        </w:trPr>
        <w:tc>
          <w:tcPr>
            <w:tcW w:w="255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Catatan Temuan</w:t>
            </w:r>
          </w:p>
        </w:tc>
        <w:tc>
          <w:tcPr>
            <w:tcW w:w="6520"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Tabel isian untuk satu temuan, dari Nomor Temuan sampai Tanggal Penutupan.</w:t>
            </w:r>
          </w:p>
        </w:tc>
      </w:tr>
      <w:tr w:rsidR="00330634" w14:paraId="359B4680" w14:textId="77777777">
        <w:trPr>
          <w:jc w:val="center"/>
        </w:trPr>
        <w:tc>
          <w:tcPr>
            <w:tcW w:w="255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Pelaksana Pemantauan</w:t>
            </w:r>
          </w:p>
        </w:tc>
        <w:tc>
          <w:tcPr>
            <w:tcW w:w="6520"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Orang yang memeriksa bukti dan mengisi laporan untuk satu periode.</w:t>
            </w:r>
          </w:p>
        </w:tc>
      </w:tr>
      <w:tr w:rsidR="00330634" w14:paraId="359B4680" w14:textId="77777777">
        <w:trPr>
          <w:jc w:val="center"/>
        </w:trPr>
        <w:tc>
          <w:tcPr>
            <w:tcW w:w="255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Pemantauan</w:t>
            </w:r>
          </w:p>
        </w:tc>
        <w:tc>
          <w:tcPr>
            <w:tcW w:w="6520"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Pemeriksaan pemenuhan kewajiban hukum SINUX pada aspek M1 sampai M8 untuk satu periode, yang hasilnya ditulis dalam satu laporan.</w:t>
            </w:r>
          </w:p>
        </w:tc>
      </w:tr>
      <w:tr w:rsidR="00330634" w14:paraId="359B4680" w14:textId="77777777">
        <w:trPr>
          <w:jc w:val="center"/>
        </w:trPr>
        <w:tc>
          <w:tcPr>
            <w:tcW w:w="255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Penanggung Jawab</w:t>
            </w:r>
          </w:p>
        </w:tc>
        <w:tc>
          <w:tcPr>
            <w:tcW w:w="6520"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Orang yang menjalankan satu Tindakan Perbaikan sampai selesai, ditulis dengan nama dan jabatan.</w:t>
            </w:r>
          </w:p>
        </w:tc>
      </w:tr>
      <w:tr w:rsidR="00330634" w14:paraId="359B4680" w14:textId="77777777">
        <w:trPr>
          <w:jc w:val="center"/>
        </w:trPr>
        <w:tc>
          <w:tcPr>
            <w:tcW w:w="255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Periode Pemantauan</w:t>
            </w:r>
          </w:p>
        </w:tc>
        <w:tc>
          <w:tcPr>
            <w:tcW w:w="6520"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Rentang waktu yang diperiksa oleh satu laporan.</w:t>
            </w:r>
          </w:p>
        </w:tc>
      </w:tr>
      <w:tr w:rsidR="00330634" w14:paraId="359B4680" w14:textId="77777777">
        <w:trPr>
          <w:jc w:val="center"/>
        </w:trPr>
        <w:tc>
          <w:tcPr>
            <w:tcW w:w="255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SMKI</w:t>
            </w:r>
          </w:p>
        </w:tc>
        <w:tc>
          <w:tcPr>
            <w:tcW w:w="6520"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Sistem Manajemen Keamanan Informasi SINUX, ditulis ISMS pada kode dokumen SNX-ISMS.</w:t>
            </w:r>
          </w:p>
        </w:tc>
      </w:tr>
      <w:tr w:rsidR="00330634" w14:paraId="359B4680" w14:textId="77777777">
        <w:trPr>
          <w:jc w:val="center"/>
        </w:trPr>
        <w:tc>
          <w:tcPr>
            <w:tcW w:w="255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Temuan</w:t>
            </w:r>
          </w:p>
        </w:tc>
        <w:tc>
          <w:tcPr>
            <w:tcW w:w="6520"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Ketidaksesuaian, kekurangan, atau potensi risiko hukum yang memerlukan tindak lanjut.</w:t>
            </w:r>
          </w:p>
        </w:tc>
      </w:tr>
      <w:tr w:rsidR="00330634" w14:paraId="359B4680" w14:textId="77777777">
        <w:trPr>
          <w:jc w:val="center"/>
        </w:trPr>
        <w:tc>
          <w:tcPr>
            <w:tcW w:w="255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Tindakan Perbaikan</w:t>
            </w:r>
          </w:p>
        </w:tc>
        <w:tc>
          <w:tcPr>
            <w:tcW w:w="6520"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Tindakan untuk menghilangkan penyebab satu temuan dan mencegah temuan itu terulang.</w:t>
            </w:r>
          </w:p>
        </w:tc>
      </w:tr>
      <w:tr w:rsidR="00330634" w14:paraId="359B4680" w14:textId="77777777">
        <w:trPr>
          <w:jc w:val="center"/>
        </w:trPr>
        <w:tc>
          <w:tcPr>
            <w:tcW w:w="255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Unit Kerja yang Dipantau</w:t>
            </w:r>
          </w:p>
        </w:tc>
        <w:tc>
          <w:tcPr>
            <w:tcW w:w="6520"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Unit kerja SINUX yang pemenuhan kewajiban hukumnya diperiksa dalam satu laporan.</w:t>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p w14:paraId="529DFADF" w14:textId="02DADB71" w:rsidR="00330634" w:rsidRDefault="00AA0D9D" w:rsidP="00AA0D9D">
      <w:pPr>
        <w:pStyle w:val="Heading2"/>
        <w:numPr>
          <w:ilvl w:val="1"/>
          <w:numId w:val="7"/>
        </w:numPr>
      </w:pPr>
      <w:r>
        <w:t>Nilai Status dan Kategori Risiko</w:t>
      </w:r>
      <w:r w:rsidR="00000000"/>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Kolom Status pada Daftar Periksa Pemantauan diisi satu dari lima nilai berikut.</w:t>
      </w:r>
    </w:p>
    <w:tbl>
      <w:tblPr>
        <w:tblStyle w:val="a4"/>
        <w:tblW w:w="9528" w:type="dxa"/>
        <w:jc w:val="center"/>
        <w:tblInd w:w="0" w:type="dxa"/>
        <w:tblLayout w:type="fixed"/>
        <w:tblLook w:val="0400" w:firstRow="0" w:lastRow="0" w:firstColumn="0" w:lastColumn="0" w:noHBand="0" w:noVBand="1"/>
      </w:tblPr>
      <w:tblGrid>
        <w:gridCol w:w="2551"/>
        <w:gridCol w:w="6520"/>
      </w:tblGrid>
      <w:tr w:rsidR="00330634" w14:paraId="6C606F6C" w14:textId="77777777">
        <w:trPr>
          <w:jc w:val="center"/>
        </w:trPr>
        <w:tc>
          <w:tcPr>
            <w:tcW w:w="2551"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jc w:val="center"/>
              <w:rPr>
                <w:sz w:val="24"/>
                <w:szCs w:val="24"/>
              </w:rPr>
            </w:pPr>
            <w:r>
              <w:rPr>
                <w:b/>
                <w:bCs/>
                <w:sz w:val="24"/>
                <w:szCs w:val="24"/>
              </w:rPr>
              <w:t>Status</w:t>
            </w:r>
          </w:p>
        </w:tc>
        <w:tc>
          <w:tcPr>
            <w:tcW w:w="6520"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jc w:val="center"/>
              <w:rPr>
                <w:sz w:val="24"/>
                <w:szCs w:val="24"/>
              </w:rPr>
            </w:pPr>
            <w:r>
              <w:rPr>
                <w:b/>
                <w:bCs/>
                <w:sz w:val="24"/>
                <w:szCs w:val="24"/>
              </w:rPr>
              <w:t>Arti</w:t>
            </w:r>
          </w:p>
        </w:tc>
      </w:tr>
      <w:tr w:rsidR="00330634" w14:paraId="359B4680" w14:textId="77777777">
        <w:trPr>
          <w:jc w:val="center"/>
        </w:trPr>
        <w:tc>
          <w:tcPr>
            <w:tcW w:w="255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Sesuai</w:t>
            </w:r>
          </w:p>
        </w:tc>
        <w:tc>
          <w:tcPr>
            <w:tcW w:w="6520"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Kewajiban telah dipenuhi menurut bukti yang diperiksa.</w:t>
            </w:r>
          </w:p>
        </w:tc>
      </w:tr>
      <w:tr w:rsidR="00330634" w14:paraId="359B4680" w14:textId="77777777">
        <w:trPr>
          <w:jc w:val="center"/>
        </w:trPr>
        <w:tc>
          <w:tcPr>
            <w:tcW w:w="255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Tidak Sesuai</w:t>
            </w:r>
          </w:p>
        </w:tc>
        <w:tc>
          <w:tcPr>
            <w:tcW w:w="6520"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Ada bukti bahwa kewajiban belum dipenuhi atau ada penyimpangan.</w:t>
            </w:r>
          </w:p>
        </w:tc>
      </w:tr>
      <w:tr w:rsidR="00330634" w14:paraId="359B4680" w14:textId="77777777">
        <w:trPr>
          <w:jc w:val="center"/>
        </w:trPr>
        <w:tc>
          <w:tcPr>
            <w:tcW w:w="255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Sebagian Sesuai</w:t>
            </w:r>
          </w:p>
        </w:tc>
        <w:tc>
          <w:tcPr>
            <w:tcW w:w="6520"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Sebagian kewajiban telah dipenuhi, tetapi masih terdapat kekurangan.</w:t>
            </w:r>
          </w:p>
        </w:tc>
      </w:tr>
      <w:tr w:rsidR="00330634" w14:paraId="359B4680" w14:textId="77777777">
        <w:trPr>
          <w:jc w:val="center"/>
        </w:trPr>
        <w:tc>
          <w:tcPr>
            <w:tcW w:w="255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Belum Diverifikasi</w:t>
            </w:r>
          </w:p>
        </w:tc>
        <w:tc>
          <w:tcPr>
            <w:tcW w:w="6520"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Bukti belum cukup untuk menyimpulkan status kepatuhan.</w:t>
            </w:r>
          </w:p>
        </w:tc>
      </w:tr>
      <w:tr w:rsidR="00330634" w14:paraId="359B4680" w14:textId="77777777">
        <w:trPr>
          <w:jc w:val="center"/>
        </w:trPr>
        <w:tc>
          <w:tcPr>
            <w:tcW w:w="255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Tidak Berlaku</w:t>
            </w:r>
          </w:p>
        </w:tc>
        <w:tc>
          <w:tcPr>
            <w:tcW w:w="6520"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Kewajiban tidak relevan terhadap ruang lingkup yang diperiksa.</w:t>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Kolom Status Tindak Lanjut pada Catatan Temuan dan Rencana Tindakan Perbaikan diisi satu dari tiga nilai berikut (USULAN).</w:t>
      </w:r>
    </w:p>
    <w:tbl>
      <w:tblPr>
        <w:tblStyle w:val="a4"/>
        <w:tblW w:w="9528" w:type="dxa"/>
        <w:jc w:val="center"/>
        <w:tblInd w:w="0" w:type="dxa"/>
        <w:tblLayout w:type="fixed"/>
        <w:tblLook w:val="0400" w:firstRow="0" w:lastRow="0" w:firstColumn="0" w:lastColumn="0" w:noHBand="0" w:noVBand="1"/>
      </w:tblPr>
      <w:tblGrid>
        <w:gridCol w:w="2551"/>
        <w:gridCol w:w="6520"/>
      </w:tblGrid>
      <w:tr w:rsidR="00330634" w14:paraId="6C606F6C" w14:textId="77777777">
        <w:trPr>
          <w:jc w:val="center"/>
        </w:trPr>
        <w:tc>
          <w:tcPr>
            <w:tcW w:w="2551"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jc w:val="center"/>
              <w:rPr>
                <w:sz w:val="24"/>
                <w:szCs w:val="24"/>
              </w:rPr>
            </w:pPr>
            <w:r>
              <w:rPr>
                <w:b/>
                <w:bCs/>
                <w:sz w:val="24"/>
                <w:szCs w:val="24"/>
              </w:rPr>
              <w:t>Status Tindak Lanjut</w:t>
            </w:r>
          </w:p>
        </w:tc>
        <w:tc>
          <w:tcPr>
            <w:tcW w:w="6520"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jc w:val="center"/>
              <w:rPr>
                <w:sz w:val="24"/>
                <w:szCs w:val="24"/>
              </w:rPr>
            </w:pPr>
            <w:r>
              <w:rPr>
                <w:b/>
                <w:bCs/>
                <w:sz w:val="24"/>
                <w:szCs w:val="24"/>
              </w:rPr>
              <w:t>Arti</w:t>
            </w:r>
          </w:p>
        </w:tc>
      </w:tr>
      <w:tr w:rsidR="00330634" w14:paraId="359B4680" w14:textId="77777777">
        <w:trPr>
          <w:jc w:val="center"/>
        </w:trPr>
        <w:tc>
          <w:tcPr>
            <w:tcW w:w="255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Terbuka</w:t>
            </w:r>
          </w:p>
        </w:tc>
        <w:tc>
          <w:tcPr>
            <w:tcW w:w="6520"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Tindakan Perbaikan belum selesai, atau Bukti Penyelesaian belum diserahkan.</w:t>
            </w:r>
          </w:p>
        </w:tc>
      </w:tr>
      <w:tr w:rsidR="00330634" w14:paraId="359B4680" w14:textId="77777777">
        <w:trPr>
          <w:jc w:val="center"/>
        </w:trPr>
        <w:tc>
          <w:tcPr>
            <w:tcW w:w="255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Menunggu Verifikasi</w:t>
            </w:r>
          </w:p>
        </w:tc>
        <w:tc>
          <w:tcPr>
            <w:tcW w:w="6520"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Bukti Penyelesaian sudah diserahkan dan belum diverifikasi.</w:t>
            </w:r>
          </w:p>
        </w:tc>
      </w:tr>
      <w:tr w:rsidR="00330634" w14:paraId="359B4680" w14:textId="77777777">
        <w:trPr>
          <w:jc w:val="center"/>
        </w:trPr>
        <w:tc>
          <w:tcPr>
            <w:tcW w:w="255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Ditutup</w:t>
            </w:r>
          </w:p>
        </w:tc>
        <w:tc>
          <w:tcPr>
            <w:tcW w:w="6520"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Tindakan Perbaikan sudah dilaksanakan dan efektif menurut Hasil Verifikasi, dan Tanggal Penutupan sudah diisi.</w:t>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Kolom Kategori Risiko diisi satu dari Rendah, Sedang, Tinggi, atau Sangat Tinggi. Nilai dan ambang tiap kategori ada di SNX-LEG-REG-02 (USULAN).</w:t>
      </w:r>
    </w:p>
    <w:p w14:paraId="49B09B34" w14:textId="77777777" w:rsidR="00330634" w:rsidRDefault="00000000">
      <w:pPr>
        <w:pStyle w:val="Heading1"/>
        <w:numPr>
          <w:ilvl w:val="0"/>
          <w:numId w:val="7"/>
        </w:numPr>
        <w:spacing w:after="0"/>
      </w:pPr>
      <w:r>
        <w:t>KETENTUAN PENGGUNAAN</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1. Satu laporan dipakai untuk satu Periode Pemantauan. Staff Legal mengisi tabel Informasi Umum, termasuk aspek yang dipantau pada periode itu. Frekuensi laporan belum diputus (USULAN: satu laporan per triwulan, selaras dengan memo kepatuhan di SNX-LEG-SOP-01 prosedur 6.7; diputuskan Legal).</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2. Staff Legal memberi status Tidak Berlaku pada aspek yang tidak relevan dengan kegiatan atau ruang lingkup SINUX, dan menulis alasannya di kolom Catatan/Temuan.</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3. Staff Legal memantau dengan satu metode atau lebih dari enam metode berikut.</w:t>
      </w:r>
    </w:p>
    <w:tbl>
      <w:tblPr>
        <w:tblStyle w:val="a4"/>
        <w:tblW w:w="9528" w:type="dxa"/>
        <w:jc w:val="center"/>
        <w:tblInd w:w="0" w:type="dxa"/>
        <w:tblLayout w:type="fixed"/>
        <w:tblLook w:val="0400" w:firstRow="0" w:lastRow="0" w:firstColumn="0" w:lastColumn="0" w:noHBand="0" w:noVBand="1"/>
      </w:tblPr>
      <w:tblGrid>
        <w:gridCol w:w="850"/>
        <w:gridCol w:w="8221"/>
      </w:tblGrid>
      <w:tr w:rsidR="00330634" w14:paraId="6C606F6C" w14:textId="77777777">
        <w:trPr>
          <w:jc w:val="center"/>
        </w:trPr>
        <w:tc>
          <w:tcPr>
            <w:tcW w:w="850"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jc w:val="center"/>
              <w:rPr>
                <w:sz w:val="24"/>
                <w:szCs w:val="24"/>
              </w:rPr>
            </w:pPr>
            <w:r>
              <w:rPr>
                <w:b/>
                <w:bCs/>
                <w:sz w:val="24"/>
                <w:szCs w:val="24"/>
              </w:rPr>
              <w:t>No.</w:t>
            </w:r>
          </w:p>
        </w:tc>
        <w:tc>
          <w:tcPr>
            <w:tcW w:w="8221"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jc w:val="center"/>
              <w:rPr>
                <w:sz w:val="24"/>
                <w:szCs w:val="24"/>
              </w:rPr>
            </w:pPr>
            <w:r>
              <w:rPr>
                <w:b/>
                <w:bCs/>
                <w:sz w:val="24"/>
                <w:szCs w:val="24"/>
              </w:rPr>
              <w:t>Metode Pemantauan</w:t>
            </w:r>
          </w:p>
        </w:tc>
      </w:tr>
      <w:tr w:rsidR="00330634" w14:paraId="359B4680" w14:textId="77777777">
        <w:trPr>
          <w:jc w:val="center"/>
        </w:trPr>
        <w:tc>
          <w:tcPr>
            <w:tcW w:w="850"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1</w:t>
            </w:r>
          </w:p>
        </w:tc>
        <w:tc>
          <w:tcPr>
            <w:tcW w:w="8221"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Pemeriksaan dokumen dan catatan SINUX.</w:t>
            </w:r>
          </w:p>
        </w:tc>
      </w:tr>
      <w:tr w:rsidR="00330634" w14:paraId="359B4680" w14:textId="77777777">
        <w:trPr>
          <w:jc w:val="center"/>
        </w:trPr>
        <w:tc>
          <w:tcPr>
            <w:tcW w:w="850"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2</w:t>
            </w:r>
          </w:p>
        </w:tc>
        <w:tc>
          <w:tcPr>
            <w:tcW w:w="8221"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Penelaahan peraturan perundang-undangan dan perubahan regulasi.</w:t>
            </w:r>
          </w:p>
        </w:tc>
      </w:tr>
      <w:tr w:rsidR="00330634" w14:paraId="359B4680" w14:textId="77777777">
        <w:trPr>
          <w:jc w:val="center"/>
        </w:trPr>
        <w:tc>
          <w:tcPr>
            <w:tcW w:w="850"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3</w:t>
            </w:r>
          </w:p>
        </w:tc>
        <w:tc>
          <w:tcPr>
            <w:tcW w:w="8221"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Pemeriksaan status perizinan dan kewajiban pelaporan.</w:t>
            </w:r>
          </w:p>
        </w:tc>
      </w:tr>
      <w:tr w:rsidR="00330634" w14:paraId="359B4680" w14:textId="77777777">
        <w:trPr>
          <w:jc w:val="center"/>
        </w:trPr>
        <w:tc>
          <w:tcPr>
            <w:tcW w:w="850"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4</w:t>
            </w:r>
          </w:p>
        </w:tc>
        <w:tc>
          <w:tcPr>
            <w:tcW w:w="8221"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Penelaahan kontrak dan dokumen pendukung.</w:t>
            </w:r>
          </w:p>
        </w:tc>
      </w:tr>
      <w:tr w:rsidR="00330634" w14:paraId="359B4680" w14:textId="77777777">
        <w:trPr>
          <w:jc w:val="center"/>
        </w:trPr>
        <w:tc>
          <w:tcPr>
            <w:tcW w:w="850"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5</w:t>
            </w:r>
          </w:p>
        </w:tc>
        <w:tc>
          <w:tcPr>
            <w:tcW w:w="8221"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Wawancara atau konfirmasi kepada Unit Kerja yang Dipantau.</w:t>
            </w:r>
          </w:p>
        </w:tc>
      </w:tr>
      <w:tr w:rsidR="00330634" w14:paraId="359B4680" w14:textId="77777777">
        <w:trPr>
          <w:jc w:val="center"/>
        </w:trPr>
        <w:tc>
          <w:tcPr>
            <w:tcW w:w="850"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6</w:t>
            </w:r>
          </w:p>
        </w:tc>
        <w:tc>
          <w:tcPr>
            <w:tcW w:w="8221"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Pemeriksaan bukti pelaksanaan Tindakan Perbaikan sebelumnya.</w:t>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4. Setiap kesimpulan didukung bukti yang dapat ditelusuri. Bila bukti belum tersedia atau belum diperiksa, Staff Legal memberi status Belum Diverifikasi dan tidak memberi status Sesuai.</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5. Staff Legal tidak mencatat aspek berstatus Belum Diverifikasi sebagai temuan. Staff Legal menulis bukti yang masih diperlukan di kolom Catatan/Temuan, dan Unit Kerja yang Dipantau menyerahkan bukti itu sesuai Rekomendasi butir 2 (USULAN).</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6. Staff Legal mencatat satu Catatan Temuan untuk setiap ketidaksesuaian, kekurangan, atau potensi risiko hukum yang memerlukan tindak lanjut. Untuk aspek berstatus Tidak Sesuai atau Sebagian Sesuai, Staff Legal mencatat sekurang-kurangnya satu temuan (USULAN).</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7. Staff Legal membahas Tindakan Perbaikan dengan Unit Kerja yang Dipantau. Penanggung Jawab dan Target Penyelesaian ditulis sesuai kesepakatan kedua pihak. Bila tidak ada kesepakatan, Line Manager Legal memutuskan (USULAN).</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8. Staff Legal mencatat Kategori Risiko tiap temuan. Line Manager Legal meninjau Kategori Risiko itu saat memeriksa laporan (USULAN, selaras dengan SNX-LEG-SOP-02 butir 4.11).</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9. Staff Legal menyalin Nomor Temuan, Tindakan Perbaikan, Penanggung Jawab, Target Penyelesaian, Bukti Penyelesaian, dan Status Tindak Lanjut dari Catatan Temuan ke tabel Rencana Tindakan Perbaikan. Bila isinya berbeda, Catatan Temuan yang berlaku (USULAN).</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10. Staff Legal mencatat Hasil Verifikasi atas Bukti Penyelesaian. Line Manager Legal menetapkan penutupan temuan, lalu Staff Legal mengisi Status Tindak Lanjut Ditutup dan Tanggal Penutupan (USULAN).</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11. Line Manager Legal memeriksa laporan terisi sebelum persetujuan (USULAN).</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12. Staff Legal menyimpan laporan terisi bersama buktinya di folder Google Drive departemen Legal (USULAN, SNX-LEG-SOP-01 butir 4.24) dan menulis lokasi bukti pada kolom Bukti yang Diperiksa dan Bukti Penyelesaian. Laporan terisi memuat temuan hukum, sehingga Staff Legal menandainya RESTRICTED (Internal) menurut SNX-ISMS-PRO-01.</w:t>
      </w:r>
    </w:p>
    <w:p w14:paraId="49B09B34" w14:textId="77777777" w:rsidR="00330634" w:rsidRDefault="00000000">
      <w:pPr>
        <w:pStyle w:val="Heading1"/>
        <w:numPr>
          <w:ilvl w:val="0"/>
          <w:numId w:val="7"/>
        </w:numPr>
        <w:spacing w:after="0"/>
      </w:pPr>
      <w:r>
        <w:t>PERAN</w:t>
      </w:r>
    </w:p>
    <w:tbl>
      <w:tblPr>
        <w:tblStyle w:val="a4"/>
        <w:tblW w:w="9528" w:type="dxa"/>
        <w:jc w:val="center"/>
        <w:tblInd w:w="0" w:type="dxa"/>
        <w:tblLayout w:type="fixed"/>
        <w:tblLook w:val="0400" w:firstRow="0" w:lastRow="0" w:firstColumn="0" w:lastColumn="0" w:noHBand="0" w:noVBand="1"/>
      </w:tblPr>
      <w:tblGrid>
        <w:gridCol w:w="2551"/>
        <w:gridCol w:w="6520"/>
      </w:tblGrid>
      <w:tr w:rsidR="00330634" w14:paraId="6C606F6C" w14:textId="77777777">
        <w:trPr>
          <w:jc w:val="center"/>
        </w:trPr>
        <w:tc>
          <w:tcPr>
            <w:tcW w:w="2551"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jc w:val="center"/>
              <w:rPr>
                <w:sz w:val="24"/>
                <w:szCs w:val="24"/>
              </w:rPr>
            </w:pPr>
            <w:r>
              <w:rPr>
                <w:b/>
                <w:bCs/>
                <w:sz w:val="24"/>
                <w:szCs w:val="24"/>
              </w:rPr>
              <w:t>Peran</w:t>
            </w:r>
          </w:p>
        </w:tc>
        <w:tc>
          <w:tcPr>
            <w:tcW w:w="6520"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jc w:val="center"/>
              <w:rPr>
                <w:sz w:val="24"/>
                <w:szCs w:val="24"/>
              </w:rPr>
            </w:pPr>
            <w:r>
              <w:rPr>
                <w:b/>
                <w:bCs/>
                <w:sz w:val="24"/>
                <w:szCs w:val="24"/>
              </w:rPr>
              <w:t>Tugas pada laporan ini</w:t>
            </w:r>
          </w:p>
        </w:tc>
      </w:tr>
      <w:tr w:rsidR="00330634" w14:paraId="359B4680" w14:textId="77777777">
        <w:trPr>
          <w:jc w:val="center"/>
        </w:trPr>
        <w:tc>
          <w:tcPr>
            <w:tcW w:w="255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Staff Legal</w:t>
            </w:r>
          </w:p>
        </w:tc>
        <w:tc>
          <w:tcPr>
            <w:tcW w:w="6520"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Pelaksana Pemantauan (USULAN). Mengisi laporan, memantau aspek, mencatat status, temuan, dan hasil verifikasi, dan menyimpan laporan terisi (Ketentuan butir 1 sampai 10 dan 12). Nama peran di dokumen ini, dipetakan ke jabatan Legal &amp; Compliance (JA-09) di SNX-HR-ORG-01.</w:t>
            </w:r>
          </w:p>
        </w:tc>
      </w:tr>
      <w:tr w:rsidR="00330634" w14:paraId="359B4680" w14:textId="77777777">
        <w:trPr>
          <w:jc w:val="center"/>
        </w:trPr>
        <w:tc>
          <w:tcPr>
            <w:tcW w:w="255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Line Manager Legal</w:t>
            </w:r>
          </w:p>
        </w:tc>
        <w:tc>
          <w:tcPr>
            <w:tcW w:w="6520"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Pemilik dokumen (USULAN). Memutuskan Tindakan Perbaikan bila tidak ada kesepakatan, meninjau Kategori Risiko, menetapkan penutupan temuan, dan memeriksa laporan terisi (Ketentuan butir 7, 8, 10, dan 11). Nama peran di dokumen ini, dipetakan ke jabatan Legal &amp; Compliance (JA-08) di SNX-HR-ORG-01.</w:t>
            </w:r>
          </w:p>
        </w:tc>
      </w:tr>
      <w:tr w:rsidR="00330634" w14:paraId="359B4680" w14:textId="77777777">
        <w:trPr>
          <w:jc w:val="center"/>
        </w:trPr>
        <w:tc>
          <w:tcPr>
            <w:tcW w:w="255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Unit Kerja yang Dipantau</w:t>
            </w:r>
          </w:p>
        </w:tc>
        <w:tc>
          <w:tcPr>
            <w:tcW w:w="6520"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Menyerahkan bukti pemenuhan kewajiban miliknya kepada Staff Legal dan menyepakati Tindakan Perbaikan (Ketentuan butir 7 dan Rekomendasi butir 2).</w:t>
            </w:r>
          </w:p>
        </w:tc>
      </w:tr>
      <w:tr w:rsidR="00330634" w14:paraId="359B4680" w14:textId="77777777">
        <w:trPr>
          <w:jc w:val="center"/>
        </w:trPr>
        <w:tc>
          <w:tcPr>
            <w:tcW w:w="255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Penanggung Jawab</w:t>
            </w:r>
          </w:p>
        </w:tc>
        <w:tc>
          <w:tcPr>
            <w:tcW w:w="6520"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Menjalankan satu Tindakan Perbaikan sampai selesai dan menyerahkan Bukti Penyelesaian kepada Staff Legal (Ketentuan butir 7 dan 10).</w:t>
            </w:r>
          </w:p>
        </w:tc>
      </w:tr>
      <w:tr w:rsidR="00330634" w14:paraId="359B4680" w14:textId="77777777">
        <w:trPr>
          <w:jc w:val="center"/>
        </w:trPr>
        <w:tc>
          <w:tcPr>
            <w:tcW w:w="255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Penyetuju Laporan</w:t>
            </w:r>
          </w:p>
        </w:tc>
        <w:tc>
          <w:tcPr>
            <w:tcW w:w="6520"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Menandatangani baris Disetujui oleh pada tabel Persetujuan dan Pengesahan (USULAN). Jabatan pemegang peran ini belum ditetapkan.</w:t>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Pembuat, pemeriksa, dan penyetuju dokumen ini tercantum di blok Approval pada halaman depan.</w:t>
      </w:r>
    </w:p>
    <w:p w14:paraId="49B09B34" w14:textId="77777777" w:rsidR="00330634" w:rsidRDefault="00000000">
      <w:pPr>
        <w:pStyle w:val="Heading1"/>
        <w:numPr>
          <w:ilvl w:val="0"/>
          <w:numId w:val="7"/>
        </w:numPr>
        <w:spacing w:after="0"/>
      </w:pPr>
      <w:r>
        <w:t>PETUNJUK PENGISIAN</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1. Staff Legal mengisi tabel Informasi Umum. Nama Perusahaan sudah terisi. Periode Pemantauan memuat rentang tanggal yang diperiksa, dan Tanggal Pemantauan memuat tanggal pemeriksaan bukti.</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2. Kolom Pelaksana Pemantauan memuat nama dan jabatan, dan kolom Unit Kerja yang Dipantau memuat nama unit. Kolom Ruang Lingkup memuat kode aspek M1 sampai M8 yang dipantau pada periode itu, dan kolom Dasar Pemantauan memuat dokumen atau penugasan yang menjadi dasar pemantauan periode itu.</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3. Pada Daftar Periksa Pemantauan, kolom Kewajiban/Kriteria Kepatuhan memuat kewajiban yang diperiksa, dan kolom Dasar Hukum/Dokumen Acuan memuat peraturan, kontrak, atau dokumen internal asal kewajiban itu. Daftar peraturan ada di SNX-LEG-REG-03 dan daftar perizinan di SNX-LEG-REG-01 (USULAN).</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4. Kolom Bukti yang Diperiksa memuat nama bukti dan lokasinya. Kolom Status diisi satu dari lima nilai pada bagian Istilah. Kolom Catatan/Temuan memuat uraian singkat dan Nomor Temuan bila ada. Staff Legal menambah baris bila satu aspek punya lebih dari satu kewajiban.</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5. Catatan Temuan diisi satu tabel per temuan. Staff Legal menyalin tabel kosong untuk temuan berikutnya. Nomor Temuan berupa nomor urut dalam satu laporan, dimulai dari 1 (USULAN). Kolom Aspek Kepatuhan memuat kode dan nama aspek.</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6. Kolom Kategori Risiko memuat satu kategori pada bagian Istilah. Kolom Penanggung Jawab memuat nama dan jabatan. Kolom Status Tindak Lanjut memuat satu dari tiga nilai pada bagian Istilah (USULAN). Kolom Hasil Verifikasi memuat hasil pemeriksaan Staff Legal atas Bukti Penyelesaian.</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7. Rencana Tindakan Perbaikan diisi satu baris per Tindakan Perbaikan (Ketentuan butir 9).</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8. Pada Ringkasan Hasil Pemantauan, Jumlah aspek yang diperiksa memuat baris Daftar Periksa berstatus Sesuai, Sebagian Sesuai, atau Tidak Sesuai (USULAN). Jumlah Tindakan Perbaikan yang masih terbuka memuat Tindakan Perbaikan berstatus Terbuka atau Menunggu Verifikasi (USULAN).</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9. Staff Legal menguraikan kondisi kepatuhan pada Kesimpulan umum berdasarkan hasil pemeriksaan dan bukti yang tersedia. Staff Legal tidak menyatakan seluruh SINUX telah patuh bila masih ada aspek yang belum diperiksa atau belum diverifikasi.</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10. Pada tabel Persetujuan dan Pengesahan, Staff Legal mengisi baris Disusun oleh, Line Manager Legal mengisi baris Diperiksa oleh, dan Penyetuju Laporan mengisi baris Disetujui oleh (USULAN). Tiap pihak menulis nama dan jabatan, tanggal, dan tanda tangan sendiri.</w:t>
      </w:r>
    </w:p>
    <w:p w14:paraId="49B09B34" w14:textId="77777777" w:rsidR="00330634" w:rsidRDefault="00000000">
      <w:pPr>
        <w:pStyle w:val="Heading1"/>
        <w:numPr>
          <w:ilvl w:val="0"/>
          <w:numId w:val="7"/>
        </w:numPr>
        <w:spacing w:after="0"/>
      </w:pPr>
      <w:r>
        <w:t>ISI LAPORAN</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Semua sel isian kosong sampai Staff Legal mengisinya untuk satu Periode Pemantauan. Sel Nama Perusahaan serta kode dan nama aspek sudah terisi.</w:t>
      </w:r>
    </w:p>
    <w:p w14:paraId="529DFADF" w14:textId="02DADB71" w:rsidR="00330634" w:rsidRDefault="00AA0D9D" w:rsidP="00AA0D9D">
      <w:pPr>
        <w:pStyle w:val="Heading2"/>
        <w:numPr>
          <w:ilvl w:val="1"/>
          <w:numId w:val="7"/>
        </w:numPr>
      </w:pPr>
      <w:r>
        <w:t>Informasi Umum</w:t>
      </w:r>
      <w:r w:rsidR="00000000"/>
    </w:p>
    <w:tbl>
      <w:tblPr>
        <w:tblStyle w:val="a4"/>
        <w:tblW w:w="9528" w:type="dxa"/>
        <w:jc w:val="center"/>
        <w:tblInd w:w="0" w:type="dxa"/>
        <w:tblLayout w:type="fixed"/>
        <w:tblLook w:val="0400" w:firstRow="0" w:lastRow="0" w:firstColumn="0" w:lastColumn="0" w:noHBand="0" w:noVBand="1"/>
      </w:tblPr>
      <w:tblGrid>
        <w:gridCol w:w="2835"/>
        <w:gridCol w:w="6237"/>
      </w:tblGrid>
      <w:tr w:rsidR="00330634" w14:paraId="6C606F6C" w14:textId="77777777">
        <w:trPr>
          <w:jc w:val="center"/>
        </w:trPr>
        <w:tc>
          <w:tcPr>
            <w:tcW w:w="2835"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jc w:val="center"/>
              <w:rPr>
                <w:sz w:val="24"/>
                <w:szCs w:val="24"/>
              </w:rPr>
            </w:pPr>
            <w:r>
              <w:rPr>
                <w:b/>
                <w:bCs/>
                <w:sz w:val="24"/>
                <w:szCs w:val="24"/>
              </w:rPr>
              <w:t>Keterangan</w:t>
            </w:r>
          </w:p>
        </w:tc>
        <w:tc>
          <w:tcPr>
            <w:tcW w:w="6237"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jc w:val="center"/>
              <w:rPr>
                <w:sz w:val="24"/>
                <w:szCs w:val="24"/>
              </w:rPr>
            </w:pPr>
            <w:r>
              <w:rPr>
                <w:b/>
                <w:bCs/>
                <w:sz w:val="24"/>
                <w:szCs w:val="24"/>
              </w:rPr>
              <w:t>Informasi</w:t>
            </w:r>
          </w:p>
        </w:tc>
      </w:tr>
      <w:tr w:rsidR="00330634" w14:paraId="359B4680" w14:textId="77777777">
        <w:trPr>
          <w:jc w:val="center"/>
        </w:trPr>
        <w:tc>
          <w:tcPr>
            <w:tcW w:w="2835"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Nama Perusahaan</w:t>
            </w:r>
          </w:p>
        </w:tc>
        <w:tc>
          <w:tcPr>
            <w:tcW w:w="623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PT Strategi Integrasi Nusantara (SINUX)</w:t>
            </w:r>
          </w:p>
        </w:tc>
      </w:tr>
      <w:tr w:rsidR="00330634" w14:paraId="359B4680" w14:textId="77777777">
        <w:trPr>
          <w:jc w:val="center"/>
        </w:trPr>
        <w:tc>
          <w:tcPr>
            <w:tcW w:w="2835"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Periode Pemantauan</w:t>
            </w:r>
          </w:p>
        </w:tc>
        <w:tc>
          <w:tcPr>
            <w:tcW w:w="623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r>
      <w:tr w:rsidR="00330634" w14:paraId="359B4680" w14:textId="77777777">
        <w:trPr>
          <w:jc w:val="center"/>
        </w:trPr>
        <w:tc>
          <w:tcPr>
            <w:tcW w:w="2835"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Tanggal Pemantauan</w:t>
            </w:r>
          </w:p>
        </w:tc>
        <w:tc>
          <w:tcPr>
            <w:tcW w:w="623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r>
      <w:tr w:rsidR="00330634" w14:paraId="359B4680" w14:textId="77777777">
        <w:trPr>
          <w:jc w:val="center"/>
        </w:trPr>
        <w:tc>
          <w:tcPr>
            <w:tcW w:w="2835"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Pelaksana Pemantauan</w:t>
            </w:r>
          </w:p>
        </w:tc>
        <w:tc>
          <w:tcPr>
            <w:tcW w:w="623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r>
      <w:tr w:rsidR="00330634" w14:paraId="359B4680" w14:textId="77777777">
        <w:trPr>
          <w:jc w:val="center"/>
        </w:trPr>
        <w:tc>
          <w:tcPr>
            <w:tcW w:w="2835"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Unit Kerja yang Dipantau</w:t>
            </w:r>
          </w:p>
        </w:tc>
        <w:tc>
          <w:tcPr>
            <w:tcW w:w="623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r>
      <w:tr w:rsidR="00330634" w14:paraId="359B4680" w14:textId="77777777">
        <w:trPr>
          <w:jc w:val="center"/>
        </w:trPr>
        <w:tc>
          <w:tcPr>
            <w:tcW w:w="2835"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Ruang Lingkup</w:t>
            </w:r>
          </w:p>
        </w:tc>
        <w:tc>
          <w:tcPr>
            <w:tcW w:w="623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r>
      <w:tr w:rsidR="00330634" w14:paraId="359B4680" w14:textId="77777777">
        <w:trPr>
          <w:jc w:val="center"/>
        </w:trPr>
        <w:tc>
          <w:tcPr>
            <w:tcW w:w="2835"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Dasar Pemantauan</w:t>
            </w:r>
          </w:p>
        </w:tc>
        <w:tc>
          <w:tcPr>
            <w:tcW w:w="623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p w14:paraId="529DFADF" w14:textId="02DADB71" w:rsidR="00330634" w:rsidRDefault="00AA0D9D" w:rsidP="00AA0D9D">
      <w:pPr>
        <w:pStyle w:val="Heading2"/>
        <w:numPr>
          <w:ilvl w:val="1"/>
          <w:numId w:val="7"/>
        </w:numPr>
      </w:pPr>
      <w:r>
        <w:t>Daftar Periksa Pemantauan</w:t>
      </w:r>
      <w:r w:rsidR="00000000"/>
    </w:p>
    <w:tbl>
      <w:tblPr>
        <w:tblStyle w:val="a4"/>
        <w:tblW w:w="9528" w:type="dxa"/>
        <w:jc w:val="center"/>
        <w:tblInd w:w="0" w:type="dxa"/>
        <w:tblLayout w:type="fixed"/>
        <w:tblLook w:val="0400" w:firstRow="0" w:lastRow="0" w:firstColumn="0" w:lastColumn="0" w:noHBand="0" w:noVBand="1"/>
      </w:tblPr>
      <w:tblGrid>
        <w:gridCol w:w="680"/>
        <w:gridCol w:w="1757"/>
        <w:gridCol w:w="1474"/>
        <w:gridCol w:w="1644"/>
        <w:gridCol w:w="1360"/>
        <w:gridCol w:w="1020"/>
        <w:gridCol w:w="1134"/>
      </w:tblGrid>
      <w:tr w:rsidR="00330634" w14:paraId="6C606F6C" w14:textId="77777777">
        <w:trPr>
          <w:jc w:val="center"/>
        </w:trPr>
        <w:tc>
          <w:tcPr>
            <w:tcW w:w="680"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jc w:val="center"/>
              <w:rPr>
                <w:sz w:val="24"/>
                <w:szCs w:val="24"/>
              </w:rPr>
            </w:pPr>
            <w:r>
              <w:rPr>
                <w:b/>
                <w:bCs/>
                <w:sz w:val="24"/>
                <w:szCs w:val="24"/>
              </w:rPr>
              <w:t>No.</w:t>
            </w:r>
          </w:p>
        </w:tc>
        <w:tc>
          <w:tcPr>
            <w:tcW w:w="1757"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jc w:val="center"/>
              <w:rPr>
                <w:sz w:val="24"/>
                <w:szCs w:val="24"/>
              </w:rPr>
            </w:pPr>
            <w:r>
              <w:rPr>
                <w:b/>
                <w:bCs/>
                <w:sz w:val="24"/>
                <w:szCs w:val="24"/>
              </w:rPr>
              <w:t>Aspek yang Dipantau</w:t>
            </w:r>
          </w:p>
        </w:tc>
        <w:tc>
          <w:tcPr>
            <w:tcW w:w="1474"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jc w:val="center"/>
              <w:rPr>
                <w:sz w:val="24"/>
                <w:szCs w:val="24"/>
              </w:rPr>
            </w:pPr>
            <w:r>
              <w:rPr>
                <w:b/>
                <w:bCs/>
                <w:sz w:val="24"/>
                <w:szCs w:val="24"/>
              </w:rPr>
              <w:t>Kewajiban/Kriteria Kepatuhan</w:t>
            </w:r>
          </w:p>
        </w:tc>
        <w:tc>
          <w:tcPr>
            <w:tcW w:w="1644"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jc w:val="center"/>
              <w:rPr>
                <w:sz w:val="24"/>
                <w:szCs w:val="24"/>
              </w:rPr>
            </w:pPr>
            <w:r>
              <w:rPr>
                <w:b/>
                <w:bCs/>
                <w:sz w:val="24"/>
                <w:szCs w:val="24"/>
              </w:rPr>
              <w:t>Dasar Hukum/Dokumen Acuan</w:t>
            </w:r>
          </w:p>
        </w:tc>
        <w:tc>
          <w:tcPr>
            <w:tcW w:w="1360"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jc w:val="center"/>
              <w:rPr>
                <w:sz w:val="24"/>
                <w:szCs w:val="24"/>
              </w:rPr>
            </w:pPr>
            <w:r>
              <w:rPr>
                <w:b/>
                <w:bCs/>
                <w:sz w:val="24"/>
                <w:szCs w:val="24"/>
              </w:rPr>
              <w:t>Bukti yang Diperiksa</w:t>
            </w:r>
          </w:p>
        </w:tc>
        <w:tc>
          <w:tcPr>
            <w:tcW w:w="1020"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jc w:val="center"/>
              <w:rPr>
                <w:sz w:val="24"/>
                <w:szCs w:val="24"/>
              </w:rPr>
            </w:pPr>
            <w:r>
              <w:rPr>
                <w:b/>
                <w:bCs/>
                <w:sz w:val="24"/>
                <w:szCs w:val="24"/>
              </w:rPr>
              <w:t>Status</w:t>
            </w:r>
          </w:p>
        </w:tc>
        <w:tc>
          <w:tcPr>
            <w:tcW w:w="1134"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jc w:val="center"/>
              <w:rPr>
                <w:sz w:val="24"/>
                <w:szCs w:val="24"/>
              </w:rPr>
            </w:pPr>
            <w:r>
              <w:rPr>
                <w:b/>
                <w:bCs/>
                <w:sz w:val="24"/>
                <w:szCs w:val="24"/>
              </w:rPr>
              <w:t>Catatan/Temuan</w:t>
            </w:r>
          </w:p>
        </w:tc>
      </w:tr>
      <w:tr w:rsidR="00330634" w14:paraId="359B4680" w14:textId="77777777">
        <w:trPr>
          <w:jc w:val="center"/>
        </w:trPr>
        <w:tc>
          <w:tcPr>
            <w:tcW w:w="680"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M1</w:t>
            </w:r>
          </w:p>
        </w:tc>
        <w:tc>
          <w:tcPr>
            <w:tcW w:w="175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Perizinan Perusahaan</w:t>
            </w:r>
          </w:p>
        </w:tc>
        <w:tc>
          <w:tcPr>
            <w:tcW w:w="147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64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360"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020"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13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r>
      <w:tr w:rsidR="00330634" w14:paraId="359B4680" w14:textId="77777777">
        <w:trPr>
          <w:jc w:val="center"/>
        </w:trPr>
        <w:tc>
          <w:tcPr>
            <w:tcW w:w="680"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M2</w:t>
            </w:r>
          </w:p>
        </w:tc>
        <w:tc>
          <w:tcPr>
            <w:tcW w:w="175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Kepatuhan Regulasi</w:t>
            </w:r>
          </w:p>
        </w:tc>
        <w:tc>
          <w:tcPr>
            <w:tcW w:w="147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64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360"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020"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13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r>
      <w:tr w:rsidR="00330634" w14:paraId="359B4680" w14:textId="77777777">
        <w:trPr>
          <w:jc w:val="center"/>
        </w:trPr>
        <w:tc>
          <w:tcPr>
            <w:tcW w:w="680"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M3</w:t>
            </w:r>
          </w:p>
        </w:tc>
        <w:tc>
          <w:tcPr>
            <w:tcW w:w="175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Kontrak Pelanggan</w:t>
            </w:r>
          </w:p>
        </w:tc>
        <w:tc>
          <w:tcPr>
            <w:tcW w:w="147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64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360"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020"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13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r>
      <w:tr w:rsidR="00330634" w14:paraId="359B4680" w14:textId="77777777">
        <w:trPr>
          <w:jc w:val="center"/>
        </w:trPr>
        <w:tc>
          <w:tcPr>
            <w:tcW w:w="680"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M4</w:t>
            </w:r>
          </w:p>
        </w:tc>
        <w:tc>
          <w:tcPr>
            <w:tcW w:w="175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Kontrak Vendor/Pemasok</w:t>
            </w:r>
          </w:p>
        </w:tc>
        <w:tc>
          <w:tcPr>
            <w:tcW w:w="147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64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360"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020"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13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r>
      <w:tr w:rsidR="00330634" w14:paraId="359B4680" w14:textId="77777777">
        <w:trPr>
          <w:jc w:val="center"/>
        </w:trPr>
        <w:tc>
          <w:tcPr>
            <w:tcW w:w="680"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M5</w:t>
            </w:r>
          </w:p>
        </w:tc>
        <w:tc>
          <w:tcPr>
            <w:tcW w:w="175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Pelindungan Data Pribadi dan Kerahasiaan</w:t>
            </w:r>
          </w:p>
        </w:tc>
        <w:tc>
          <w:tcPr>
            <w:tcW w:w="147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64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360"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020"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13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r>
      <w:tr w:rsidR="00330634" w14:paraId="359B4680" w14:textId="77777777">
        <w:trPr>
          <w:jc w:val="center"/>
        </w:trPr>
        <w:tc>
          <w:tcPr>
            <w:tcW w:w="680"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M6</w:t>
            </w:r>
          </w:p>
        </w:tc>
        <w:tc>
          <w:tcPr>
            <w:tcW w:w="175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Keamanan Informasi</w:t>
            </w:r>
          </w:p>
        </w:tc>
        <w:tc>
          <w:tcPr>
            <w:tcW w:w="147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64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360"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020"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13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r>
      <w:tr w:rsidR="00330634" w14:paraId="359B4680" w14:textId="77777777">
        <w:trPr>
          <w:jc w:val="center"/>
        </w:trPr>
        <w:tc>
          <w:tcPr>
            <w:tcW w:w="680"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M7</w:t>
            </w:r>
          </w:p>
        </w:tc>
        <w:tc>
          <w:tcPr>
            <w:tcW w:w="175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Kebijakan dan Prosedur Internal</w:t>
            </w:r>
          </w:p>
        </w:tc>
        <w:tc>
          <w:tcPr>
            <w:tcW w:w="147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64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360"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020"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13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r>
      <w:tr w:rsidR="00330634" w14:paraId="359B4680" w14:textId="77777777">
        <w:trPr>
          <w:jc w:val="center"/>
        </w:trPr>
        <w:tc>
          <w:tcPr>
            <w:tcW w:w="680"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M8</w:t>
            </w:r>
          </w:p>
        </w:tc>
        <w:tc>
          <w:tcPr>
            <w:tcW w:w="175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Tindak Lanjut Temuan Sebelumnya</w:t>
            </w:r>
          </w:p>
        </w:tc>
        <w:tc>
          <w:tcPr>
            <w:tcW w:w="147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64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360"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020"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13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p w14:paraId="529DFADF" w14:textId="02DADB71" w:rsidR="00330634" w:rsidRDefault="00AA0D9D" w:rsidP="00AA0D9D">
      <w:pPr>
        <w:pStyle w:val="Heading2"/>
        <w:numPr>
          <w:ilvl w:val="1"/>
          <w:numId w:val="7"/>
        </w:numPr>
      </w:pPr>
      <w:r>
        <w:t>Catatan Temuan</w:t>
      </w:r>
      <w:r w:rsidR="00000000"/>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Satu tabel per temuan.</w:t>
      </w:r>
    </w:p>
    <w:tbl>
      <w:tblPr>
        <w:tblStyle w:val="a4"/>
        <w:tblW w:w="9528" w:type="dxa"/>
        <w:jc w:val="center"/>
        <w:tblInd w:w="0" w:type="dxa"/>
        <w:tblLayout w:type="fixed"/>
        <w:tblLook w:val="0400" w:firstRow="0" w:lastRow="0" w:firstColumn="0" w:lastColumn="0" w:noHBand="0" w:noVBand="1"/>
      </w:tblPr>
      <w:tblGrid>
        <w:gridCol w:w="2835"/>
        <w:gridCol w:w="6237"/>
      </w:tblGrid>
      <w:tr w:rsidR="00330634" w14:paraId="6C606F6C" w14:textId="77777777">
        <w:trPr>
          <w:jc w:val="center"/>
        </w:trPr>
        <w:tc>
          <w:tcPr>
            <w:tcW w:w="2835"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jc w:val="center"/>
              <w:rPr>
                <w:sz w:val="24"/>
                <w:szCs w:val="24"/>
              </w:rPr>
            </w:pPr>
            <w:r>
              <w:rPr>
                <w:b/>
                <w:bCs/>
                <w:sz w:val="24"/>
                <w:szCs w:val="24"/>
              </w:rPr>
              <w:t>Keterangan</w:t>
            </w:r>
          </w:p>
        </w:tc>
        <w:tc>
          <w:tcPr>
            <w:tcW w:w="6237"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jc w:val="center"/>
              <w:rPr>
                <w:sz w:val="24"/>
                <w:szCs w:val="24"/>
              </w:rPr>
            </w:pPr>
            <w:r>
              <w:rPr>
                <w:b/>
                <w:bCs/>
                <w:sz w:val="24"/>
                <w:szCs w:val="24"/>
              </w:rPr>
              <w:t>Uraian</w:t>
            </w:r>
          </w:p>
        </w:tc>
      </w:tr>
      <w:tr w:rsidR="00330634" w14:paraId="359B4680" w14:textId="77777777">
        <w:trPr>
          <w:jc w:val="center"/>
        </w:trPr>
        <w:tc>
          <w:tcPr>
            <w:tcW w:w="2835"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Nomor Temuan</w:t>
            </w:r>
          </w:p>
        </w:tc>
        <w:tc>
          <w:tcPr>
            <w:tcW w:w="623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r>
      <w:tr w:rsidR="00330634" w14:paraId="359B4680" w14:textId="77777777">
        <w:trPr>
          <w:jc w:val="center"/>
        </w:trPr>
        <w:tc>
          <w:tcPr>
            <w:tcW w:w="2835"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Tanggal Temuan</w:t>
            </w:r>
          </w:p>
        </w:tc>
        <w:tc>
          <w:tcPr>
            <w:tcW w:w="623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r>
      <w:tr w:rsidR="00330634" w14:paraId="359B4680" w14:textId="77777777">
        <w:trPr>
          <w:jc w:val="center"/>
        </w:trPr>
        <w:tc>
          <w:tcPr>
            <w:tcW w:w="2835"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Aspek Kepatuhan</w:t>
            </w:r>
          </w:p>
        </w:tc>
        <w:tc>
          <w:tcPr>
            <w:tcW w:w="623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r>
      <w:tr w:rsidR="00330634" w14:paraId="359B4680" w14:textId="77777777">
        <w:trPr>
          <w:jc w:val="center"/>
        </w:trPr>
        <w:tc>
          <w:tcPr>
            <w:tcW w:w="2835"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Uraian Temuan</w:t>
            </w:r>
          </w:p>
        </w:tc>
        <w:tc>
          <w:tcPr>
            <w:tcW w:w="623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r>
      <w:tr w:rsidR="00330634" w14:paraId="359B4680" w14:textId="77777777">
        <w:trPr>
          <w:jc w:val="center"/>
        </w:trPr>
        <w:tc>
          <w:tcPr>
            <w:tcW w:w="2835"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Persyaratan yang Tidak Terpenuhi</w:t>
            </w:r>
          </w:p>
        </w:tc>
        <w:tc>
          <w:tcPr>
            <w:tcW w:w="623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r>
      <w:tr w:rsidR="00330634" w14:paraId="359B4680" w14:textId="77777777">
        <w:trPr>
          <w:jc w:val="center"/>
        </w:trPr>
        <w:tc>
          <w:tcPr>
            <w:tcW w:w="2835"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Dasar Hukum/Dokumen Acuan</w:t>
            </w:r>
          </w:p>
        </w:tc>
        <w:tc>
          <w:tcPr>
            <w:tcW w:w="623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r>
      <w:tr w:rsidR="00330634" w14:paraId="359B4680" w14:textId="77777777">
        <w:trPr>
          <w:jc w:val="center"/>
        </w:trPr>
        <w:tc>
          <w:tcPr>
            <w:tcW w:w="2835"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Bukti Pendukung</w:t>
            </w:r>
          </w:p>
        </w:tc>
        <w:tc>
          <w:tcPr>
            <w:tcW w:w="623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r>
      <w:tr w:rsidR="00330634" w14:paraId="359B4680" w14:textId="77777777">
        <w:trPr>
          <w:jc w:val="center"/>
        </w:trPr>
        <w:tc>
          <w:tcPr>
            <w:tcW w:w="2835"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Dampak/Potensi Risiko</w:t>
            </w:r>
          </w:p>
        </w:tc>
        <w:tc>
          <w:tcPr>
            <w:tcW w:w="623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r>
      <w:tr w:rsidR="00330634" w14:paraId="359B4680" w14:textId="77777777">
        <w:trPr>
          <w:jc w:val="center"/>
        </w:trPr>
        <w:tc>
          <w:tcPr>
            <w:tcW w:w="2835"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Kategori Risiko</w:t>
            </w:r>
          </w:p>
        </w:tc>
        <w:tc>
          <w:tcPr>
            <w:tcW w:w="623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r>
      <w:tr w:rsidR="00330634" w14:paraId="359B4680" w14:textId="77777777">
        <w:trPr>
          <w:jc w:val="center"/>
        </w:trPr>
        <w:tc>
          <w:tcPr>
            <w:tcW w:w="2835"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Penyebab</w:t>
            </w:r>
          </w:p>
        </w:tc>
        <w:tc>
          <w:tcPr>
            <w:tcW w:w="623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r>
      <w:tr w:rsidR="00330634" w14:paraId="359B4680" w14:textId="77777777">
        <w:trPr>
          <w:jc w:val="center"/>
        </w:trPr>
        <w:tc>
          <w:tcPr>
            <w:tcW w:w="2835"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Tindakan Perbaikan</w:t>
            </w:r>
          </w:p>
        </w:tc>
        <w:tc>
          <w:tcPr>
            <w:tcW w:w="623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r>
      <w:tr w:rsidR="00330634" w14:paraId="359B4680" w14:textId="77777777">
        <w:trPr>
          <w:jc w:val="center"/>
        </w:trPr>
        <w:tc>
          <w:tcPr>
            <w:tcW w:w="2835"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Penanggung Jawab</w:t>
            </w:r>
          </w:p>
        </w:tc>
        <w:tc>
          <w:tcPr>
            <w:tcW w:w="623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r>
      <w:tr w:rsidR="00330634" w14:paraId="359B4680" w14:textId="77777777">
        <w:trPr>
          <w:jc w:val="center"/>
        </w:trPr>
        <w:tc>
          <w:tcPr>
            <w:tcW w:w="2835"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Target Penyelesaian</w:t>
            </w:r>
          </w:p>
        </w:tc>
        <w:tc>
          <w:tcPr>
            <w:tcW w:w="623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r>
      <w:tr w:rsidR="00330634" w14:paraId="359B4680" w14:textId="77777777">
        <w:trPr>
          <w:jc w:val="center"/>
        </w:trPr>
        <w:tc>
          <w:tcPr>
            <w:tcW w:w="2835"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Bukti Penyelesaian</w:t>
            </w:r>
          </w:p>
        </w:tc>
        <w:tc>
          <w:tcPr>
            <w:tcW w:w="623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r>
      <w:tr w:rsidR="00330634" w14:paraId="359B4680" w14:textId="77777777">
        <w:trPr>
          <w:jc w:val="center"/>
        </w:trPr>
        <w:tc>
          <w:tcPr>
            <w:tcW w:w="2835"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Status Tindak Lanjut</w:t>
            </w:r>
          </w:p>
        </w:tc>
        <w:tc>
          <w:tcPr>
            <w:tcW w:w="623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r>
      <w:tr w:rsidR="00330634" w14:paraId="359B4680" w14:textId="77777777">
        <w:trPr>
          <w:jc w:val="center"/>
        </w:trPr>
        <w:tc>
          <w:tcPr>
            <w:tcW w:w="2835"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Hasil Verifikasi</w:t>
            </w:r>
          </w:p>
        </w:tc>
        <w:tc>
          <w:tcPr>
            <w:tcW w:w="623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r>
      <w:tr w:rsidR="00330634" w14:paraId="359B4680" w14:textId="77777777">
        <w:trPr>
          <w:jc w:val="center"/>
        </w:trPr>
        <w:tc>
          <w:tcPr>
            <w:tcW w:w="2835"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Tanggal Penutupan</w:t>
            </w:r>
          </w:p>
        </w:tc>
        <w:tc>
          <w:tcPr>
            <w:tcW w:w="623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p w14:paraId="529DFADF" w14:textId="02DADB71" w:rsidR="00330634" w:rsidRDefault="00AA0D9D" w:rsidP="00AA0D9D">
      <w:pPr>
        <w:pStyle w:val="Heading2"/>
        <w:numPr>
          <w:ilvl w:val="1"/>
          <w:numId w:val="7"/>
        </w:numPr>
      </w:pPr>
      <w:r>
        <w:t>Rencana Tindakan Perbaikan</w:t>
      </w:r>
      <w:r w:rsidR="00000000"/>
    </w:p>
    <w:tbl>
      <w:tblPr>
        <w:tblStyle w:val="a4"/>
        <w:tblW w:w="9528" w:type="dxa"/>
        <w:jc w:val="center"/>
        <w:tblInd w:w="0" w:type="dxa"/>
        <w:tblLayout w:type="fixed"/>
        <w:tblLook w:val="0400" w:firstRow="0" w:lastRow="0" w:firstColumn="0" w:lastColumn="0" w:noHBand="0" w:noVBand="1"/>
      </w:tblPr>
      <w:tblGrid>
        <w:gridCol w:w="623"/>
        <w:gridCol w:w="1134"/>
        <w:gridCol w:w="1304"/>
        <w:gridCol w:w="1644"/>
        <w:gridCol w:w="1701"/>
        <w:gridCol w:w="1701"/>
        <w:gridCol w:w="963"/>
      </w:tblGrid>
      <w:tr w:rsidR="00330634" w14:paraId="6C606F6C" w14:textId="77777777">
        <w:trPr>
          <w:jc w:val="center"/>
        </w:trPr>
        <w:tc>
          <w:tcPr>
            <w:tcW w:w="623"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jc w:val="center"/>
              <w:rPr>
                <w:sz w:val="24"/>
                <w:szCs w:val="24"/>
              </w:rPr>
            </w:pPr>
            <w:r>
              <w:rPr>
                <w:b/>
                <w:bCs/>
                <w:sz w:val="24"/>
                <w:szCs w:val="24"/>
              </w:rPr>
              <w:t>No.</w:t>
            </w:r>
          </w:p>
        </w:tc>
        <w:tc>
          <w:tcPr>
            <w:tcW w:w="1134"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jc w:val="center"/>
              <w:rPr>
                <w:sz w:val="24"/>
                <w:szCs w:val="24"/>
              </w:rPr>
            </w:pPr>
            <w:r>
              <w:rPr>
                <w:b/>
                <w:bCs/>
                <w:sz w:val="24"/>
                <w:szCs w:val="24"/>
              </w:rPr>
              <w:t>Nomor Temuan</w:t>
            </w:r>
          </w:p>
        </w:tc>
        <w:tc>
          <w:tcPr>
            <w:tcW w:w="1304"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jc w:val="center"/>
              <w:rPr>
                <w:sz w:val="24"/>
                <w:szCs w:val="24"/>
              </w:rPr>
            </w:pPr>
            <w:r>
              <w:rPr>
                <w:b/>
                <w:bCs/>
                <w:sz w:val="24"/>
                <w:szCs w:val="24"/>
              </w:rPr>
              <w:t>Tindakan Perbaikan</w:t>
            </w:r>
          </w:p>
        </w:tc>
        <w:tc>
          <w:tcPr>
            <w:tcW w:w="1644"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jc w:val="center"/>
              <w:rPr>
                <w:sz w:val="24"/>
                <w:szCs w:val="24"/>
              </w:rPr>
            </w:pPr>
            <w:r>
              <w:rPr>
                <w:b/>
                <w:bCs/>
                <w:sz w:val="24"/>
                <w:szCs w:val="24"/>
              </w:rPr>
              <w:t>Penanggung Jawab</w:t>
            </w:r>
          </w:p>
        </w:tc>
        <w:tc>
          <w:tcPr>
            <w:tcW w:w="1701"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jc w:val="center"/>
              <w:rPr>
                <w:sz w:val="24"/>
                <w:szCs w:val="24"/>
              </w:rPr>
            </w:pPr>
            <w:r>
              <w:rPr>
                <w:b/>
                <w:bCs/>
                <w:sz w:val="24"/>
                <w:szCs w:val="24"/>
              </w:rPr>
              <w:t>Target Penyelesaian</w:t>
            </w:r>
          </w:p>
        </w:tc>
        <w:tc>
          <w:tcPr>
            <w:tcW w:w="1701"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jc w:val="center"/>
              <w:rPr>
                <w:sz w:val="24"/>
                <w:szCs w:val="24"/>
              </w:rPr>
            </w:pPr>
            <w:r>
              <w:rPr>
                <w:b/>
                <w:bCs/>
                <w:sz w:val="24"/>
                <w:szCs w:val="24"/>
              </w:rPr>
              <w:t>Bukti Penyelesaian</w:t>
            </w:r>
          </w:p>
        </w:tc>
        <w:tc>
          <w:tcPr>
            <w:tcW w:w="963"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jc w:val="center"/>
              <w:rPr>
                <w:sz w:val="24"/>
                <w:szCs w:val="24"/>
              </w:rPr>
            </w:pPr>
            <w:r>
              <w:rPr>
                <w:b/>
                <w:bCs/>
                <w:sz w:val="24"/>
                <w:szCs w:val="24"/>
              </w:rPr>
              <w:t>Status Tindak Lanjut</w:t>
            </w:r>
          </w:p>
        </w:tc>
      </w:tr>
      <w:tr w:rsidR="00330634" w14:paraId="359B4680" w14:textId="77777777">
        <w:trPr>
          <w:jc w:val="center"/>
        </w:trPr>
        <w:tc>
          <w:tcPr>
            <w:tcW w:w="623"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1</w:t>
            </w:r>
          </w:p>
        </w:tc>
        <w:tc>
          <w:tcPr>
            <w:tcW w:w="1134"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c>
          <w:tcPr>
            <w:tcW w:w="130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64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701"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701"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96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r>
      <w:tr w:rsidR="00330634" w14:paraId="359B4680" w14:textId="77777777">
        <w:trPr>
          <w:jc w:val="center"/>
        </w:trPr>
        <w:tc>
          <w:tcPr>
            <w:tcW w:w="623"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2</w:t>
            </w:r>
          </w:p>
        </w:tc>
        <w:tc>
          <w:tcPr>
            <w:tcW w:w="1134"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c>
          <w:tcPr>
            <w:tcW w:w="130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64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701"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701"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96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r>
      <w:tr w:rsidR="00330634" w14:paraId="359B4680" w14:textId="77777777">
        <w:trPr>
          <w:jc w:val="center"/>
        </w:trPr>
        <w:tc>
          <w:tcPr>
            <w:tcW w:w="623"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3</w:t>
            </w:r>
          </w:p>
        </w:tc>
        <w:tc>
          <w:tcPr>
            <w:tcW w:w="1134"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c>
          <w:tcPr>
            <w:tcW w:w="130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64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701"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701"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96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p w14:paraId="529DFADF" w14:textId="02DADB71" w:rsidR="00330634" w:rsidRDefault="00AA0D9D" w:rsidP="00AA0D9D">
      <w:pPr>
        <w:pStyle w:val="Heading2"/>
        <w:numPr>
          <w:ilvl w:val="1"/>
          <w:numId w:val="7"/>
        </w:numPr>
      </w:pPr>
      <w:r>
        <w:t>Ringkasan Hasil Pemantauan</w:t>
      </w:r>
      <w:r w:rsidR="00000000"/>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Jumlah berikut berlaku untuk Periode Pemantauan pada tabel Informasi Umum.</w:t>
      </w:r>
    </w:p>
    <w:tbl>
      <w:tblPr>
        <w:tblStyle w:val="a4"/>
        <w:tblW w:w="9528" w:type="dxa"/>
        <w:jc w:val="center"/>
        <w:tblInd w:w="0" w:type="dxa"/>
        <w:tblLayout w:type="fixed"/>
        <w:tblLook w:val="0400" w:firstRow="0" w:lastRow="0" w:firstColumn="0" w:lastColumn="0" w:noHBand="0" w:noVBand="1"/>
      </w:tblPr>
      <w:tblGrid>
        <w:gridCol w:w="6804"/>
        <w:gridCol w:w="2268"/>
      </w:tblGrid>
      <w:tr w:rsidR="00330634" w14:paraId="6C606F6C" w14:textId="77777777">
        <w:trPr>
          <w:jc w:val="center"/>
        </w:trPr>
        <w:tc>
          <w:tcPr>
            <w:tcW w:w="6804"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jc w:val="center"/>
              <w:rPr>
                <w:sz w:val="24"/>
                <w:szCs w:val="24"/>
              </w:rPr>
            </w:pPr>
            <w:r>
              <w:rPr>
                <w:b/>
                <w:bCs/>
                <w:sz w:val="24"/>
                <w:szCs w:val="24"/>
              </w:rPr>
              <w:t>Butir</w:t>
            </w:r>
          </w:p>
        </w:tc>
        <w:tc>
          <w:tcPr>
            <w:tcW w:w="2268"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jc w:val="center"/>
              <w:rPr>
                <w:sz w:val="24"/>
                <w:szCs w:val="24"/>
              </w:rPr>
            </w:pPr>
            <w:r>
              <w:rPr>
                <w:b/>
                <w:bCs/>
                <w:sz w:val="24"/>
                <w:szCs w:val="24"/>
              </w:rPr>
              <w:t>Jumlah</w:t>
            </w:r>
          </w:p>
        </w:tc>
      </w:tr>
      <w:tr w:rsidR="00330634" w14:paraId="359B4680" w14:textId="77777777">
        <w:trPr>
          <w:jc w:val="center"/>
        </w:trPr>
        <w:tc>
          <w:tcPr>
            <w:tcW w:w="6804"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Jumlah aspek yang diperiksa</w:t>
            </w:r>
          </w:p>
        </w:tc>
        <w:tc>
          <w:tcPr>
            <w:tcW w:w="226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r>
      <w:tr w:rsidR="00330634" w14:paraId="359B4680" w14:textId="77777777">
        <w:trPr>
          <w:jc w:val="center"/>
        </w:trPr>
        <w:tc>
          <w:tcPr>
            <w:tcW w:w="6804"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Jumlah aspek berstatus Sesuai</w:t>
            </w:r>
          </w:p>
        </w:tc>
        <w:tc>
          <w:tcPr>
            <w:tcW w:w="226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r>
      <w:tr w:rsidR="00330634" w14:paraId="359B4680" w14:textId="77777777">
        <w:trPr>
          <w:jc w:val="center"/>
        </w:trPr>
        <w:tc>
          <w:tcPr>
            <w:tcW w:w="6804"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Jumlah temuan</w:t>
            </w:r>
          </w:p>
        </w:tc>
        <w:tc>
          <w:tcPr>
            <w:tcW w:w="226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r>
      <w:tr w:rsidR="00330634" w14:paraId="359B4680" w14:textId="77777777">
        <w:trPr>
          <w:jc w:val="center"/>
        </w:trPr>
        <w:tc>
          <w:tcPr>
            <w:tcW w:w="6804"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Jumlah aspek berstatus Belum Diverifikasi</w:t>
            </w:r>
          </w:p>
        </w:tc>
        <w:tc>
          <w:tcPr>
            <w:tcW w:w="226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r>
      <w:tr w:rsidR="00330634" w14:paraId="359B4680" w14:textId="77777777">
        <w:trPr>
          <w:jc w:val="center"/>
        </w:trPr>
        <w:tc>
          <w:tcPr>
            <w:tcW w:w="6804"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Jumlah Tindakan Perbaikan yang masih terbuka</w:t>
            </w:r>
          </w:p>
        </w:tc>
        <w:tc>
          <w:tcPr>
            <w:tcW w:w="226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tbl>
      <w:tblPr>
        <w:tblStyle w:val="a4"/>
        <w:tblW w:w="9528" w:type="dxa"/>
        <w:jc w:val="center"/>
        <w:tblInd w:w="0" w:type="dxa"/>
        <w:tblLayout w:type="fixed"/>
        <w:tblLook w:val="0400" w:firstRow="0" w:lastRow="0" w:firstColumn="0" w:lastColumn="0" w:noHBand="0" w:noVBand="1"/>
      </w:tblPr>
      <w:tblGrid>
        <w:gridCol w:w="2835"/>
        <w:gridCol w:w="6237"/>
      </w:tblGrid>
      <w:tr w:rsidR="00330634" w14:paraId="6C606F6C" w14:textId="77777777">
        <w:trPr>
          <w:jc w:val="center"/>
        </w:trPr>
        <w:tc>
          <w:tcPr>
            <w:tcW w:w="2835"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jc w:val="center"/>
              <w:rPr>
                <w:sz w:val="24"/>
                <w:szCs w:val="24"/>
              </w:rPr>
            </w:pPr>
            <w:r>
              <w:rPr>
                <w:b/>
                <w:bCs/>
                <w:sz w:val="24"/>
                <w:szCs w:val="24"/>
              </w:rPr>
              <w:t>Keterangan</w:t>
            </w:r>
          </w:p>
        </w:tc>
        <w:tc>
          <w:tcPr>
            <w:tcW w:w="6237"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jc w:val="center"/>
              <w:rPr>
                <w:sz w:val="24"/>
                <w:szCs w:val="24"/>
              </w:rPr>
            </w:pPr>
            <w:r>
              <w:rPr>
                <w:b/>
                <w:bCs/>
                <w:sz w:val="24"/>
                <w:szCs w:val="24"/>
              </w:rPr>
              <w:t>Uraian</w:t>
            </w:r>
          </w:p>
        </w:tc>
      </w:tr>
      <w:tr w:rsidR="00330634" w14:paraId="359B4680" w14:textId="77777777">
        <w:trPr>
          <w:jc w:val="center"/>
        </w:trPr>
        <w:tc>
          <w:tcPr>
            <w:tcW w:w="2835"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Kesimpulan umum</w:t>
            </w:r>
          </w:p>
        </w:tc>
        <w:tc>
          <w:tcPr>
            <w:tcW w:w="623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p w14:paraId="529DFADF" w14:textId="02DADB71" w:rsidR="00330634" w:rsidRDefault="00AA0D9D" w:rsidP="00AA0D9D">
      <w:pPr>
        <w:pStyle w:val="Heading2"/>
        <w:numPr>
          <w:ilvl w:val="1"/>
          <w:numId w:val="7"/>
        </w:numPr>
      </w:pPr>
      <w:r>
        <w:t>Rekomendasi</w:t>
      </w:r>
      <w:r w:rsidR="00000000"/>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Rekomendasi berikut berlaku pada setiap laporan.</w:t>
      </w:r>
    </w:p>
    <w:tbl>
      <w:tblPr>
        <w:tblStyle w:val="a4"/>
        <w:tblW w:w="9528" w:type="dxa"/>
        <w:jc w:val="center"/>
        <w:tblInd w:w="0" w:type="dxa"/>
        <w:tblLayout w:type="fixed"/>
        <w:tblLook w:val="0400" w:firstRow="0" w:lastRow="0" w:firstColumn="0" w:lastColumn="0" w:noHBand="0" w:noVBand="1"/>
      </w:tblPr>
      <w:tblGrid>
        <w:gridCol w:w="793"/>
        <w:gridCol w:w="8278"/>
      </w:tblGrid>
      <w:tr w:rsidR="00330634" w14:paraId="6C606F6C" w14:textId="77777777">
        <w:trPr>
          <w:jc w:val="center"/>
        </w:trPr>
        <w:tc>
          <w:tcPr>
            <w:tcW w:w="793"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jc w:val="center"/>
              <w:rPr>
                <w:sz w:val="24"/>
                <w:szCs w:val="24"/>
              </w:rPr>
            </w:pPr>
            <w:r>
              <w:rPr>
                <w:b/>
                <w:bCs/>
                <w:sz w:val="24"/>
                <w:szCs w:val="24"/>
              </w:rPr>
              <w:t>No.</w:t>
            </w:r>
          </w:p>
        </w:tc>
        <w:tc>
          <w:tcPr>
            <w:tcW w:w="8278"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jc w:val="center"/>
              <w:rPr>
                <w:sz w:val="24"/>
                <w:szCs w:val="24"/>
              </w:rPr>
            </w:pPr>
            <w:r>
              <w:rPr>
                <w:b/>
                <w:bCs/>
                <w:sz w:val="24"/>
                <w:szCs w:val="24"/>
              </w:rPr>
              <w:t>Rekomendasi</w:t>
            </w:r>
          </w:p>
        </w:tc>
      </w:tr>
      <w:tr w:rsidR="00330634" w14:paraId="359B4680" w14:textId="77777777">
        <w:trPr>
          <w:jc w:val="center"/>
        </w:trPr>
        <w:tc>
          <w:tcPr>
            <w:tcW w:w="793"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1</w:t>
            </w:r>
          </w:p>
        </w:tc>
        <w:tc>
          <w:tcPr>
            <w:tcW w:w="827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Penanggung Jawab melaksanakan Tindakan Perbaikan atas temuan yang belum selesai sesuai Target Penyelesaian yang disepakati.</w:t>
            </w:r>
          </w:p>
        </w:tc>
      </w:tr>
      <w:tr w:rsidR="00330634" w14:paraId="359B4680" w14:textId="77777777">
        <w:trPr>
          <w:jc w:val="center"/>
        </w:trPr>
        <w:tc>
          <w:tcPr>
            <w:tcW w:w="793"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2</w:t>
            </w:r>
          </w:p>
        </w:tc>
        <w:tc>
          <w:tcPr>
            <w:tcW w:w="827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Unit Kerja yang Dipantau menyampaikan kepada Staff Legal bukti pemenuhan kewajiban yang menjadi tanggung jawabnya.</w:t>
            </w:r>
          </w:p>
        </w:tc>
      </w:tr>
      <w:tr w:rsidR="00330634" w14:paraId="359B4680" w14:textId="77777777">
        <w:trPr>
          <w:jc w:val="center"/>
        </w:trPr>
        <w:tc>
          <w:tcPr>
            <w:tcW w:w="793"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3</w:t>
            </w:r>
          </w:p>
        </w:tc>
        <w:tc>
          <w:tcPr>
            <w:tcW w:w="827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Staff Legal memantau perubahan peraturan yang berdampak pada kegiatan usaha dan kewajiban SINUX.</w:t>
            </w:r>
          </w:p>
        </w:tc>
      </w:tr>
      <w:tr w:rsidR="00330634" w14:paraId="359B4680" w14:textId="77777777">
        <w:trPr>
          <w:jc w:val="center"/>
        </w:trPr>
        <w:tc>
          <w:tcPr>
            <w:tcW w:w="793"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4</w:t>
            </w:r>
          </w:p>
        </w:tc>
        <w:tc>
          <w:tcPr>
            <w:tcW w:w="827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Staff Legal memperbarui daftar kewajiban hukum (SNX-LEG-REG-03, USULAN), Legal Risk Register (SNX-LEG-REG-02), dan dokumen terkait bila diperlukan.</w:t>
            </w:r>
          </w:p>
        </w:tc>
      </w:tr>
      <w:tr w:rsidR="00330634" w14:paraId="359B4680" w14:textId="77777777">
        <w:trPr>
          <w:jc w:val="center"/>
        </w:trPr>
        <w:tc>
          <w:tcPr>
            <w:tcW w:w="793"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5</w:t>
            </w:r>
          </w:p>
        </w:tc>
        <w:tc>
          <w:tcPr>
            <w:tcW w:w="827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Staff Legal memantau ulang temuan berkategori Tinggi atau Sangat Tinggi (USULAN) dan temuan yang berulang.</w:t>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p w14:paraId="529DFADF" w14:textId="02DADB71" w:rsidR="00330634" w:rsidRDefault="00AA0D9D" w:rsidP="00AA0D9D">
      <w:pPr>
        <w:pStyle w:val="Heading2"/>
        <w:numPr>
          <w:ilvl w:val="1"/>
          <w:numId w:val="7"/>
        </w:numPr>
      </w:pPr>
      <w:r>
        <w:t>Persetujuan dan Pengesahan</w:t>
      </w:r>
      <w:r w:rsidR="00000000"/>
    </w:p>
    <w:tbl>
      <w:tblPr>
        <w:tblStyle w:val="a4"/>
        <w:tblW w:w="9528" w:type="dxa"/>
        <w:jc w:val="center"/>
        <w:tblInd w:w="0" w:type="dxa"/>
        <w:tblLayout w:type="fixed"/>
        <w:tblLook w:val="0400" w:firstRow="0" w:lastRow="0" w:firstColumn="0" w:lastColumn="0" w:noHBand="0" w:noVBand="1"/>
      </w:tblPr>
      <w:tblGrid>
        <w:gridCol w:w="2041"/>
        <w:gridCol w:w="3402"/>
        <w:gridCol w:w="1701"/>
        <w:gridCol w:w="1927"/>
      </w:tblGrid>
      <w:tr w:rsidR="00330634" w14:paraId="6C606F6C" w14:textId="77777777">
        <w:trPr>
          <w:jc w:val="center"/>
        </w:trPr>
        <w:tc>
          <w:tcPr>
            <w:tcW w:w="2041"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jc w:val="center"/>
              <w:rPr>
                <w:sz w:val="24"/>
                <w:szCs w:val="24"/>
              </w:rPr>
            </w:pPr>
            <w:r>
              <w:rPr>
                <w:b/>
                <w:bCs/>
                <w:sz w:val="24"/>
                <w:szCs w:val="24"/>
              </w:rPr>
              <w:t>Tahapan</w:t>
            </w:r>
          </w:p>
        </w:tc>
        <w:tc>
          <w:tcPr>
            <w:tcW w:w="3402"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jc w:val="center"/>
              <w:rPr>
                <w:sz w:val="24"/>
                <w:szCs w:val="24"/>
              </w:rPr>
            </w:pPr>
            <w:r>
              <w:rPr>
                <w:b/>
                <w:bCs/>
                <w:sz w:val="24"/>
                <w:szCs w:val="24"/>
              </w:rPr>
              <w:t>Nama/Jabatan</w:t>
            </w:r>
          </w:p>
        </w:tc>
        <w:tc>
          <w:tcPr>
            <w:tcW w:w="1701"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jc w:val="center"/>
              <w:rPr>
                <w:sz w:val="24"/>
                <w:szCs w:val="24"/>
              </w:rPr>
            </w:pPr>
            <w:r>
              <w:rPr>
                <w:b/>
                <w:bCs/>
                <w:sz w:val="24"/>
                <w:szCs w:val="24"/>
              </w:rPr>
              <w:t>Tanggal</w:t>
            </w:r>
          </w:p>
        </w:tc>
        <w:tc>
          <w:tcPr>
            <w:tcW w:w="1927"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jc w:val="center"/>
              <w:rPr>
                <w:sz w:val="24"/>
                <w:szCs w:val="24"/>
              </w:rPr>
            </w:pPr>
            <w:r>
              <w:rPr>
                <w:b/>
                <w:bCs/>
                <w:sz w:val="24"/>
                <w:szCs w:val="24"/>
              </w:rPr>
              <w:t>Tanda Tangan</w:t>
            </w:r>
          </w:p>
        </w:tc>
      </w:tr>
      <w:tr w:rsidR="00330634" w14:paraId="359B4680" w14:textId="77777777">
        <w:trPr>
          <w:jc w:val="center"/>
        </w:trPr>
        <w:tc>
          <w:tcPr>
            <w:tcW w:w="204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Disusun oleh</w:t>
            </w:r>
          </w:p>
        </w:tc>
        <w:tc>
          <w:tcPr>
            <w:tcW w:w="3402"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c>
          <w:tcPr>
            <w:tcW w:w="1701"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927"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r>
      <w:tr w:rsidR="00330634" w14:paraId="359B4680" w14:textId="77777777">
        <w:trPr>
          <w:jc w:val="center"/>
        </w:trPr>
        <w:tc>
          <w:tcPr>
            <w:tcW w:w="204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Diperiksa oleh</w:t>
            </w:r>
          </w:p>
        </w:tc>
        <w:tc>
          <w:tcPr>
            <w:tcW w:w="3402"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c>
          <w:tcPr>
            <w:tcW w:w="1701"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927"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r>
      <w:tr w:rsidR="00330634" w14:paraId="359B4680" w14:textId="77777777">
        <w:trPr>
          <w:jc w:val="center"/>
        </w:trPr>
        <w:tc>
          <w:tcPr>
            <w:tcW w:w="204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Disetujui oleh</w:t>
            </w:r>
          </w:p>
        </w:tc>
        <w:tc>
          <w:tcPr>
            <w:tcW w:w="3402"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c>
          <w:tcPr>
            <w:tcW w:w="1701"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927"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p w14:paraId="49B09B34" w14:textId="77777777" w:rsidR="00330634" w:rsidRDefault="00000000">
      <w:pPr>
        <w:pStyle w:val="Heading1"/>
        <w:numPr>
          <w:ilvl w:val="0"/>
          <w:numId w:val="7"/>
        </w:numPr>
        <w:spacing w:after="0"/>
      </w:pPr>
      <w:r>
        <w:t>DOKUMEN TERKAIT</w:t>
      </w:r>
    </w:p>
    <w:tbl>
      <w:tblPr>
        <w:tblStyle w:val="a4"/>
        <w:tblW w:w="9528" w:type="dxa"/>
        <w:jc w:val="center"/>
        <w:tblInd w:w="0" w:type="dxa"/>
        <w:tblLayout w:type="fixed"/>
        <w:tblLook w:val="0400" w:firstRow="0" w:lastRow="0" w:firstColumn="0" w:lastColumn="0" w:noHBand="0" w:noVBand="1"/>
      </w:tblPr>
      <w:tblGrid>
        <w:gridCol w:w="2268"/>
        <w:gridCol w:w="6804"/>
      </w:tblGrid>
      <w:tr w:rsidR="00330634" w14:paraId="6C606F6C" w14:textId="77777777">
        <w:trPr>
          <w:jc w:val="center"/>
        </w:trPr>
        <w:tc>
          <w:tcPr>
            <w:tcW w:w="2268"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jc w:val="center"/>
              <w:rPr>
                <w:sz w:val="24"/>
                <w:szCs w:val="24"/>
              </w:rPr>
            </w:pPr>
            <w:r>
              <w:rPr>
                <w:b/>
                <w:bCs/>
                <w:sz w:val="24"/>
                <w:szCs w:val="24"/>
              </w:rPr>
              <w:t>Kode</w:t>
            </w:r>
          </w:p>
        </w:tc>
        <w:tc>
          <w:tcPr>
            <w:tcW w:w="6804"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jc w:val="center"/>
              <w:rPr>
                <w:sz w:val="24"/>
                <w:szCs w:val="24"/>
              </w:rPr>
            </w:pPr>
            <w:r>
              <w:rPr>
                <w:b/>
                <w:bCs/>
                <w:sz w:val="24"/>
                <w:szCs w:val="24"/>
              </w:rPr>
              <w:t>Keterangan</w:t>
            </w:r>
          </w:p>
        </w:tc>
      </w:tr>
      <w:tr w:rsidR="00330634" w14:paraId="359B4680" w14:textId="77777777">
        <w:trPr>
          <w:jc w:val="center"/>
        </w:trPr>
        <w:tc>
          <w:tcPr>
            <w:tcW w:w="2268"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SNX-LEG-SOP-01</w:t>
            </w:r>
          </w:p>
        </w:tc>
        <w:tc>
          <w:tcPr>
            <w:tcW w:w="6804"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Legal Operational. Memuat peran Legal pada opini dan rekomendasi risiko (butir 4.5), folder Google Drive departemen Legal (butir 4.24, USULAN), dan memo kepatuhan triwulanan (prosedur 6.7).</w:t>
            </w:r>
          </w:p>
        </w:tc>
      </w:tr>
      <w:tr w:rsidR="00330634" w14:paraId="359B4680" w14:textId="77777777">
        <w:trPr>
          <w:jc w:val="center"/>
        </w:trPr>
        <w:tc>
          <w:tcPr>
            <w:tcW w:w="2268"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SNX-LEG-SOP-02</w:t>
            </w:r>
          </w:p>
        </w:tc>
        <w:tc>
          <w:tcPr>
            <w:tcW w:w="6804"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Contract Review &amp; Legal Approval. Prosedur penelaahan kontrak satu per satu, dikecualikan dari laporan ini. Memuat acuan peninjauan Kategori Risiko oleh Line Manager Legal (butir 4.11, USULAN).</w:t>
            </w:r>
          </w:p>
        </w:tc>
      </w:tr>
      <w:tr w:rsidR="00330634" w14:paraId="359B4680" w14:textId="77777777">
        <w:trPr>
          <w:jc w:val="center"/>
        </w:trPr>
        <w:tc>
          <w:tcPr>
            <w:tcW w:w="2268"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SNX-LEG-SOP-03</w:t>
            </w:r>
          </w:p>
        </w:tc>
        <w:tc>
          <w:tcPr>
            <w:tcW w:w="6804"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Legal Document Control &amp; Retention. Tempat usulan periode retensi dokumen legal.</w:t>
            </w:r>
          </w:p>
        </w:tc>
      </w:tr>
      <w:tr w:rsidR="00330634" w14:paraId="359B4680" w14:textId="77777777">
        <w:trPr>
          <w:jc w:val="center"/>
        </w:trPr>
        <w:tc>
          <w:tcPr>
            <w:tcW w:w="2268"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SNX-LEG-FRM-01</w:t>
            </w:r>
          </w:p>
        </w:tc>
        <w:tc>
          <w:tcPr>
            <w:tcW w:w="6804"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Customer Contract Review Checklist. Daftar periksa kontrak pelanggan, dikecualikan dari laporan ini.</w:t>
            </w:r>
          </w:p>
        </w:tc>
      </w:tr>
      <w:tr w:rsidR="00330634" w14:paraId="359B4680" w14:textId="77777777">
        <w:trPr>
          <w:jc w:val="center"/>
        </w:trPr>
        <w:tc>
          <w:tcPr>
            <w:tcW w:w="2268"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SNX-LEG-FRM-02</w:t>
            </w:r>
          </w:p>
        </w:tc>
        <w:tc>
          <w:tcPr>
            <w:tcW w:w="6804"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Vendor / Supplier Contract Review Checklist. Daftar periksa kontrak vendor dan pemasok, dikecualikan dari laporan ini.</w:t>
            </w:r>
          </w:p>
        </w:tc>
      </w:tr>
      <w:tr w:rsidR="00330634" w14:paraId="359B4680" w14:textId="77777777">
        <w:trPr>
          <w:jc w:val="center"/>
        </w:trPr>
        <w:tc>
          <w:tcPr>
            <w:tcW w:w="2268"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SNX-LEG-FRM-03</w:t>
            </w:r>
          </w:p>
        </w:tc>
        <w:tc>
          <w:tcPr>
            <w:tcW w:w="6804"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Data Protection &amp; Confidentiality Compliance Review. Tinjauan kepatuhan pelindungan data pribadi dan kerahasiaan yang rinci. Laporan ini hanya memuat statusnya pada aspek M5.</w:t>
            </w:r>
          </w:p>
        </w:tc>
      </w:tr>
      <w:tr w:rsidR="00330634" w14:paraId="359B4680" w14:textId="77777777">
        <w:trPr>
          <w:jc w:val="center"/>
        </w:trPr>
        <w:tc>
          <w:tcPr>
            <w:tcW w:w="2268"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SNX-LEG-REG-01</w:t>
            </w:r>
          </w:p>
        </w:tc>
        <w:tc>
          <w:tcPr>
            <w:tcW w:w="6804"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Company Licenses &amp; Permits Register. Rujukan daftar perizinan untuk aspek M1 (USULAN).</w:t>
            </w:r>
          </w:p>
        </w:tc>
      </w:tr>
      <w:tr w:rsidR="00330634" w14:paraId="359B4680" w14:textId="77777777">
        <w:trPr>
          <w:jc w:val="center"/>
        </w:trPr>
        <w:tc>
          <w:tcPr>
            <w:tcW w:w="2268"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SNX-LEG-REG-02</w:t>
            </w:r>
          </w:p>
        </w:tc>
        <w:tc>
          <w:tcPr>
            <w:tcW w:w="6804"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Legal Risk Register. Tempat penilaian risiko hukum dan sumber Kategori Risiko (USULAN).</w:t>
            </w:r>
          </w:p>
        </w:tc>
      </w:tr>
      <w:tr w:rsidR="00330634" w14:paraId="359B4680" w14:textId="77777777">
        <w:trPr>
          <w:jc w:val="center"/>
        </w:trPr>
        <w:tc>
          <w:tcPr>
            <w:tcW w:w="2268"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SNX-LEG-REG-03</w:t>
            </w:r>
          </w:p>
        </w:tc>
        <w:tc>
          <w:tcPr>
            <w:tcW w:w="6804"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Legal &amp; Regulatory Requirements Register. Rujukan daftar peraturan untuk aspek M2 dan kolom Dasar Hukum/Dokumen Acuan (USULAN).</w:t>
            </w:r>
          </w:p>
        </w:tc>
      </w:tr>
      <w:tr w:rsidR="00330634" w14:paraId="359B4680" w14:textId="77777777">
        <w:trPr>
          <w:jc w:val="center"/>
        </w:trPr>
        <w:tc>
          <w:tcPr>
            <w:tcW w:w="2268"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SNX-LEG-RPT-02</w:t>
            </w:r>
          </w:p>
        </w:tc>
        <w:tc>
          <w:tcPr>
            <w:tcW w:w="6804"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Legal Compliance Evaluation Report. Evaluasi tingkat kepatuhan secara keseluruhan, dikecualikan dari laporan ini (USULAN).</w:t>
            </w:r>
          </w:p>
        </w:tc>
      </w:tr>
      <w:tr w:rsidR="00330634" w14:paraId="359B4680" w14:textId="77777777">
        <w:trPr>
          <w:jc w:val="center"/>
        </w:trPr>
        <w:tc>
          <w:tcPr>
            <w:tcW w:w="2268"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SNX-ISMS-PRO-01</w:t>
            </w:r>
          </w:p>
        </w:tc>
        <w:tc>
          <w:tcPr>
            <w:tcW w:w="6804"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Information Classification &amp; Handling. Sumber tingkat klasifikasi RESTRICTED (Internal).</w:t>
            </w:r>
          </w:p>
        </w:tc>
      </w:tr>
      <w:tr w:rsidR="00330634" w14:paraId="359B4680" w14:textId="77777777">
        <w:trPr>
          <w:jc w:val="center"/>
        </w:trPr>
        <w:tc>
          <w:tcPr>
            <w:tcW w:w="2268"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SNX-HR-ORG-01</w:t>
            </w:r>
          </w:p>
        </w:tc>
        <w:tc>
          <w:tcPr>
            <w:tcW w:w="6804"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Struktur Organisasi SINUX. Memuat jabatan Legal &amp; Compliance (JA-08 dan JA-09), dasar pemetaan peran Line Manager Legal dan Staff Legal.</w:t>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p w14:paraId="49B09B34" w14:textId="77777777" w:rsidR="00330634" w:rsidRDefault="00000000">
      <w:pPr>
        <w:pStyle w:val="Heading1"/>
        <w:numPr>
          <w:ilvl w:val="0"/>
          <w:numId w:val="7"/>
        </w:numPr>
        <w:spacing w:after="0"/>
      </w:pPr>
      <w:r>
        <w:t>REKAMAN DAN ACUAN ISO</w:t>
      </w:r>
    </w:p>
    <w:p w14:paraId="529DFADF" w14:textId="02DADB71" w:rsidR="00330634" w:rsidRDefault="00AA0D9D" w:rsidP="00AA0D9D">
      <w:pPr>
        <w:pStyle w:val="Heading2"/>
        <w:numPr>
          <w:ilvl w:val="1"/>
          <w:numId w:val="7"/>
        </w:numPr>
      </w:pPr>
      <w:r>
        <w:t>Rekaman</w:t>
      </w:r>
      <w:r w:rsidR="00000000"/>
    </w:p>
    <w:tbl>
      <w:tblPr>
        <w:tblStyle w:val="a4"/>
        <w:tblW w:w="9528" w:type="dxa"/>
        <w:jc w:val="center"/>
        <w:tblInd w:w="0" w:type="dxa"/>
        <w:tblLayout w:type="fixed"/>
        <w:tblLook w:val="0400" w:firstRow="0" w:lastRow="0" w:firstColumn="0" w:lastColumn="0" w:noHBand="0" w:noVBand="1"/>
      </w:tblPr>
      <w:tblGrid>
        <w:gridCol w:w="2551"/>
        <w:gridCol w:w="3969"/>
        <w:gridCol w:w="2551"/>
      </w:tblGrid>
      <w:tr w:rsidR="00330634" w14:paraId="6C606F6C" w14:textId="77777777">
        <w:trPr>
          <w:jc w:val="center"/>
        </w:trPr>
        <w:tc>
          <w:tcPr>
            <w:tcW w:w="2551"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jc w:val="center"/>
              <w:rPr>
                <w:sz w:val="24"/>
                <w:szCs w:val="24"/>
              </w:rPr>
            </w:pPr>
            <w:r>
              <w:rPr>
                <w:b/>
                <w:bCs/>
                <w:sz w:val="24"/>
                <w:szCs w:val="24"/>
              </w:rPr>
              <w:t>Rekaman</w:t>
            </w:r>
          </w:p>
        </w:tc>
        <w:tc>
          <w:tcPr>
            <w:tcW w:w="3969"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jc w:val="center"/>
              <w:rPr>
                <w:sz w:val="24"/>
                <w:szCs w:val="24"/>
              </w:rPr>
            </w:pPr>
            <w:r>
              <w:rPr>
                <w:b/>
                <w:bCs/>
                <w:sz w:val="24"/>
                <w:szCs w:val="24"/>
              </w:rPr>
              <w:t>Lokasi dan pemilik</w:t>
            </w:r>
          </w:p>
        </w:tc>
        <w:tc>
          <w:tcPr>
            <w:tcW w:w="2551"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jc w:val="center"/>
              <w:rPr>
                <w:sz w:val="24"/>
                <w:szCs w:val="24"/>
              </w:rPr>
            </w:pPr>
            <w:r>
              <w:rPr>
                <w:b/>
                <w:bCs/>
                <w:sz w:val="24"/>
                <w:szCs w:val="24"/>
              </w:rPr>
              <w:t>Retensi</w:t>
            </w:r>
          </w:p>
        </w:tc>
      </w:tr>
      <w:tr w:rsidR="00330634" w14:paraId="359B4680" w14:textId="77777777">
        <w:trPr>
          <w:jc w:val="center"/>
        </w:trPr>
        <w:tc>
          <w:tcPr>
            <w:tcW w:w="255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Laporan pemantauan terisi, satu per periode</w:t>
            </w:r>
          </w:p>
        </w:tc>
        <w:tc>
          <w:tcPr>
            <w:tcW w:w="3969"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Folder Google Drive departemen Legal (Ketentuan butir 12). Pencatat Staff Legal, pemilik Line Manager Legal (USULAN). Klasifikasi RESTRICTED (Internal) menurut SNX-ISMS-PRO-01.</w:t>
            </w:r>
          </w:p>
        </w:tc>
        <w:tc>
          <w:tcPr>
            <w:tcW w:w="2551"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Belum ditetapkan. Kategori 4 (hasil pemeriksaan kepatuhan) atau Kategori 6 (laporan) di SNX-LEG-SOP-03; pemilihan kategori menunggu keputusan Legal (USULAN).</w:t>
            </w:r>
          </w:p>
        </w:tc>
      </w:tr>
      <w:tr w:rsidR="00330634" w14:paraId="359B4680" w14:textId="77777777">
        <w:trPr>
          <w:jc w:val="center"/>
        </w:trPr>
        <w:tc>
          <w:tcPr>
            <w:tcW w:w="255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Bukti pemantauan dan Bukti Penyelesaian</w:t>
            </w:r>
          </w:p>
        </w:tc>
        <w:tc>
          <w:tcPr>
            <w:tcW w:w="3969"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Folder Google Drive departemen Legal bersama laporan terisi (Ketentuan butir 12). Pencatat Staff Legal, pemilik Line Manager Legal (USULAN).</w:t>
            </w:r>
          </w:p>
        </w:tc>
        <w:tc>
          <w:tcPr>
            <w:tcW w:w="2551"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Sama dengan laporan terisi (USULAN).</w:t>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p w14:paraId="529DFADF" w14:textId="02DADB71" w:rsidR="00330634" w:rsidRDefault="00AA0D9D" w:rsidP="00AA0D9D">
      <w:pPr>
        <w:pStyle w:val="Heading2"/>
        <w:numPr>
          <w:ilvl w:val="1"/>
          <w:numId w:val="7"/>
        </w:numPr>
      </w:pPr>
      <w:r>
        <w:t>Acuan ISO</w:t>
      </w:r>
      <w:r w:rsidR="00000000"/>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Klausul berikut berstatus (USULAN, perlu konfirmasi konsultan).</w:t>
      </w:r>
    </w:p>
    <w:tbl>
      <w:tblPr>
        <w:tblStyle w:val="a4"/>
        <w:tblW w:w="9528" w:type="dxa"/>
        <w:jc w:val="center"/>
        <w:tblInd w:w="0" w:type="dxa"/>
        <w:tblLayout w:type="fixed"/>
        <w:tblLook w:val="0400" w:firstRow="0" w:lastRow="0" w:firstColumn="0" w:lastColumn="0" w:noHBand="0" w:noVBand="1"/>
      </w:tblPr>
      <w:tblGrid>
        <w:gridCol w:w="2041"/>
        <w:gridCol w:w="3061"/>
        <w:gridCol w:w="3969"/>
      </w:tblGrid>
      <w:tr w:rsidR="00330634" w14:paraId="6C606F6C" w14:textId="77777777">
        <w:trPr>
          <w:jc w:val="center"/>
        </w:trPr>
        <w:tc>
          <w:tcPr>
            <w:tcW w:w="2041"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jc w:val="center"/>
              <w:rPr>
                <w:sz w:val="24"/>
                <w:szCs w:val="24"/>
              </w:rPr>
            </w:pPr>
            <w:r>
              <w:rPr>
                <w:b/>
                <w:bCs/>
                <w:sz w:val="24"/>
                <w:szCs w:val="24"/>
              </w:rPr>
              <w:t>Standar</w:t>
            </w:r>
          </w:p>
        </w:tc>
        <w:tc>
          <w:tcPr>
            <w:tcW w:w="3061"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jc w:val="center"/>
              <w:rPr>
                <w:sz w:val="24"/>
                <w:szCs w:val="24"/>
              </w:rPr>
            </w:pPr>
            <w:r>
              <w:rPr>
                <w:b/>
                <w:bCs/>
                <w:sz w:val="24"/>
                <w:szCs w:val="24"/>
              </w:rPr>
              <w:t>Klausul</w:t>
            </w:r>
          </w:p>
        </w:tc>
        <w:tc>
          <w:tcPr>
            <w:tcW w:w="3969"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jc w:val="center"/>
              <w:rPr>
                <w:sz w:val="24"/>
                <w:szCs w:val="24"/>
              </w:rPr>
            </w:pPr>
            <w:r>
              <w:rPr>
                <w:b/>
                <w:bCs/>
                <w:sz w:val="24"/>
                <w:szCs w:val="24"/>
              </w:rPr>
              <w:t>Hubungan dengan dokumen ini</w:t>
            </w:r>
          </w:p>
        </w:tc>
      </w:tr>
      <w:tr w:rsidR="00330634" w14:paraId="359B4680" w14:textId="77777777">
        <w:trPr>
          <w:jc w:val="center"/>
        </w:trPr>
        <w:tc>
          <w:tcPr>
            <w:tcW w:w="204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ISO 9001:2015</w:t>
            </w:r>
          </w:p>
        </w:tc>
        <w:tc>
          <w:tcPr>
            <w:tcW w:w="3061"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10.2 Ketidaksesuaian dan tindakan korektif</w:t>
            </w:r>
          </w:p>
        </w:tc>
        <w:tc>
          <w:tcPr>
            <w:tcW w:w="3969"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Catatan Temuan dan Rencana Tindakan Perbaikan memuat ketidaksesuaian, tindakan, penanggung jawab, dan hasil verifikasi.</w:t>
            </w:r>
          </w:p>
        </w:tc>
      </w:tr>
      <w:tr w:rsidR="00330634" w14:paraId="359B4680" w14:textId="77777777">
        <w:trPr>
          <w:jc w:val="center"/>
        </w:trPr>
        <w:tc>
          <w:tcPr>
            <w:tcW w:w="204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ISO 9001:2015</w:t>
            </w:r>
          </w:p>
        </w:tc>
        <w:tc>
          <w:tcPr>
            <w:tcW w:w="3061"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7.5.3 Pengendalian informasi terdokumentasi</w:t>
            </w:r>
          </w:p>
        </w:tc>
        <w:tc>
          <w:tcPr>
            <w:tcW w:w="3969"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Laporan terisi disimpan dengan lokasi, pemilik, dan klasifikasi yang tercatat (bagian Rekaman).</w:t>
            </w:r>
          </w:p>
        </w:tc>
      </w:tr>
      <w:tr w:rsidR="00330634" w14:paraId="359B4680" w14:textId="77777777">
        <w:trPr>
          <w:jc w:val="center"/>
        </w:trPr>
        <w:tc>
          <w:tcPr>
            <w:tcW w:w="204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ISO/IEC 27001:2022</w:t>
            </w:r>
          </w:p>
        </w:tc>
        <w:tc>
          <w:tcPr>
            <w:tcW w:w="3061"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9.1 Pemantauan, pengukuran, analisis, dan evaluasi</w:t>
            </w:r>
          </w:p>
        </w:tc>
        <w:tc>
          <w:tcPr>
            <w:tcW w:w="3969"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Staff Legal memantau pemenuhan kewajiban hukum yang terkait SMKI dan menulis hasilnya di laporan ini.</w:t>
            </w:r>
          </w:p>
        </w:tc>
      </w:tr>
      <w:tr w:rsidR="00330634" w14:paraId="359B4680" w14:textId="77777777">
        <w:trPr>
          <w:jc w:val="center"/>
        </w:trPr>
        <w:tc>
          <w:tcPr>
            <w:tcW w:w="204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ISO/IEC 27001:2022</w:t>
            </w:r>
          </w:p>
        </w:tc>
        <w:tc>
          <w:tcPr>
            <w:tcW w:w="3061"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10.2 Ketidaksesuaian dan tindakan korektif</w:t>
            </w:r>
          </w:p>
        </w:tc>
        <w:tc>
          <w:tcPr>
            <w:tcW w:w="3969"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Catatan Temuan dan Rencana Tindakan Perbaikan memuat tindakan, penanggung jawab, dan status penyelesaian.</w:t>
            </w:r>
          </w:p>
        </w:tc>
      </w:tr>
      <w:tr w:rsidR="00330634" w14:paraId="359B4680" w14:textId="77777777">
        <w:trPr>
          <w:jc w:val="center"/>
        </w:trPr>
        <w:tc>
          <w:tcPr>
            <w:tcW w:w="204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ISO/IEC 27001:2022</w:t>
            </w:r>
          </w:p>
        </w:tc>
        <w:tc>
          <w:tcPr>
            <w:tcW w:w="3061"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Annex A 5.31 Persyaratan hukum, perundang-undangan, regulasi, dan kontrak</w:t>
            </w:r>
          </w:p>
        </w:tc>
        <w:tc>
          <w:tcPr>
            <w:tcW w:w="3969"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Aspek M1 sampai M4 pada Daftar Periksa Pemantauan mencakup pemenuhan persyaratan hukum dan kontrak.</w:t>
            </w:r>
          </w:p>
        </w:tc>
      </w:tr>
      <w:tr w:rsidR="00330634" w14:paraId="359B4680" w14:textId="77777777">
        <w:trPr>
          <w:jc w:val="center"/>
        </w:trPr>
        <w:tc>
          <w:tcPr>
            <w:tcW w:w="204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ISO/IEC 27001:2022</w:t>
            </w:r>
          </w:p>
        </w:tc>
        <w:tc>
          <w:tcPr>
            <w:tcW w:w="3061"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Annex A 5.34 Privasi dan pelindungan data pribadi</w:t>
            </w:r>
          </w:p>
        </w:tc>
        <w:tc>
          <w:tcPr>
            <w:tcW w:w="3969"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Aspek M5 mencakup pemenuhan kewajiban pelindungan data pribadi.</w:t>
            </w:r>
          </w:p>
        </w:tc>
      </w:tr>
      <w:tr w:rsidR="00330634" w14:paraId="359B4680" w14:textId="77777777">
        <w:trPr>
          <w:jc w:val="center"/>
        </w:trPr>
        <w:tc>
          <w:tcPr>
            <w:tcW w:w="204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ISO/IEC 27001:2022</w:t>
            </w:r>
          </w:p>
        </w:tc>
        <w:tc>
          <w:tcPr>
            <w:tcW w:w="3061"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Annex A 5.36 Kepatuhan terhadap kebijakan, aturan, dan standar keamanan informasi</w:t>
            </w:r>
          </w:p>
        </w:tc>
        <w:tc>
          <w:tcPr>
            <w:tcW w:w="3969"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Aspek M6 dan M7 mencakup kepatuhan terhadap kewajiban keamanan informasi, kebijakan, dan prosedur internal.</w:t>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p w14:paraId="49B09B34" w14:textId="77777777" w:rsidR="00330634" w:rsidRDefault="00000000">
      <w:pPr>
        <w:pStyle w:val="Heading1"/>
        <w:numPr>
          <w:ilvl w:val="0"/>
          <w:numId w:val="7"/>
        </w:numPr>
        <w:spacing w:after="0"/>
      </w:pPr>
      <w:r>
        <w:t>KESIMPULAN</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Laporan ini berstatus Draft dan baru berlaku sesudah Direktur Utama menandatangani blok Approval. Line Manager Legal meninjau dokumen ini setiap tahun.</w:t>
      </w:r>
    </w:p>
    <w:sectPr w:rsidR="00330634">
      <w:headerReference w:type="default" r:id="rId7"/>
      <w:footerReference w:type="default" r:id="rId8"/>
      <w:pgSz w:w="11909" w:h="16834"/>
      <w:pgMar w:top="1247" w:right="1134" w:bottom="1134" w:left="1247"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2C1BE7" w14:textId="77777777" w:rsidR="00694FE7" w:rsidRDefault="00694FE7">
      <w:pPr>
        <w:spacing w:line="240" w:lineRule="auto"/>
      </w:pPr>
      <w:r>
        <w:separator/>
      </w:r>
    </w:p>
  </w:endnote>
  <w:endnote w:type="continuationSeparator" w:id="0">
    <w:p w14:paraId="7B5E2ECD" w14:textId="77777777" w:rsidR="00694FE7" w:rsidRDefault="00694FE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D37B5AA8-FDEB-4621-A50D-A7FC57FFC077}"/>
  </w:font>
  <w:font w:name="Cambria">
    <w:panose1 w:val="02040503050406030204"/>
    <w:charset w:val="00"/>
    <w:family w:val="roman"/>
    <w:pitch w:val="variable"/>
    <w:sig w:usb0="E00006FF" w:usb1="420024FF" w:usb2="02000000" w:usb3="00000000" w:csb0="0000019F" w:csb1="00000000"/>
    <w:embedRegular r:id="rId2" w:fontKey="{61312230-BD3B-483B-AB20-68748F5043E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DED796" w14:textId="77777777" w:rsidR="00330634" w:rsidRDefault="00000000">
    <w:pPr>
      <w:jc w:val="right"/>
      <w:rPr>
        <w:sz w:val="18"/>
        <w:szCs w:val="18"/>
      </w:rPr>
    </w:pPr>
    <w:r>
      <w:rPr>
        <w:sz w:val="18"/>
        <w:szCs w:val="18"/>
      </w:rPr>
      <w:t xml:space="preserve">RESTRICTED (Internal)   |   Page/ </w:t>
    </w:r>
    <w:r>
      <w:rPr>
        <w:i/>
        <w:iCs/>
        <w:sz w:val="18"/>
        <w:szCs w:val="18"/>
      </w:rPr>
      <w:t xml:space="preserve">Halaman </w:t>
    </w:r>
    <w:r>
      <w:rPr>
        <w:sz w:val="18"/>
        <w:szCs w:val="18"/>
      </w:rPr>
      <w:t xml:space="preserve">- </w:t>
    </w:r>
    <w:r>
      <w:rPr>
        <w:sz w:val="18"/>
        <w:szCs w:val="18"/>
      </w:rPr>
      <w:fldChar w:fldCharType="begin"/>
    </w:r>
    <w:r>
      <w:rPr>
        <w:sz w:val="18"/>
        <w:szCs w:val="18"/>
      </w:rPr>
      <w:instrText>PAGE</w:instrText>
    </w:r>
    <w:r>
      <w:rPr>
        <w:sz w:val="18"/>
        <w:szCs w:val="18"/>
      </w:rPr>
      <w:fldChar w:fldCharType="separate"/>
    </w:r>
    <w:r w:rsidR="00AA0D9D">
      <w:rPr>
        <w:noProof/>
        <w:sz w:val="18"/>
        <w:szCs w:val="18"/>
      </w:rPr>
      <w:t>1</w:t>
    </w:r>
    <w:r>
      <w:rPr>
        <w:sz w:val="18"/>
        <w:szCs w:val="18"/>
      </w:rPr>
      <w:fldChar w:fldCharType="end"/>
    </w:r>
  </w:p>
  <w:p w14:paraId="28017195" w14:textId="77777777" w:rsidR="00330634" w:rsidRDefault="00000000">
    <w:pPr>
      <w:spacing w:after="120" w:line="252" w:lineRule="auto"/>
      <w:rPr>
        <w:b/>
        <w:bCs/>
        <w:sz w:val="24"/>
        <w:szCs w:val="24"/>
      </w:rPr>
    </w:pPr>
    <w:r>
      <w:rPr>
        <w:noProof/>
      </w:rPr>
      <w:drawing>
        <wp:anchor distT="0" distB="0" distL="0" distR="0" simplePos="0" relativeHeight="251659264" behindDoc="1" locked="0" layoutInCell="1" hidden="0" allowOverlap="1" wp14:anchorId="1A904FF7" wp14:editId="2D586E7B">
          <wp:simplePos x="0" y="0"/>
          <wp:positionH relativeFrom="column">
            <wp:posOffset>-809624</wp:posOffset>
          </wp:positionH>
          <wp:positionV relativeFrom="paragraph">
            <wp:posOffset>29826</wp:posOffset>
          </wp:positionV>
          <wp:extent cx="5216525" cy="909964"/>
          <wp:effectExtent l="0" t="0" r="0" b="0"/>
          <wp:wrapNone/>
          <wp:docPr id="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
                  <a:srcRect/>
                  <a:stretch>
                    <a:fillRect/>
                  </a:stretch>
                </pic:blipFill>
                <pic:spPr>
                  <a:xfrm>
                    <a:off x="0" y="0"/>
                    <a:ext cx="5216525" cy="909964"/>
                  </a:xfrm>
                  <a:prstGeom prst="rect">
                    <a:avLst/>
                  </a:prstGeom>
                  <a:ln/>
                </pic:spPr>
              </pic:pic>
            </a:graphicData>
          </a:graphic>
        </wp:anchor>
      </w:drawing>
    </w:r>
  </w:p>
  <w:p w14:paraId="5A6F1DAB" w14:textId="77777777" w:rsidR="00330634" w:rsidRDefault="00330634">
    <w:pPr>
      <w:jc w:val="right"/>
      <w:rPr>
        <w:b/>
        <w:bCs/>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F63C9C" w14:textId="77777777" w:rsidR="00694FE7" w:rsidRDefault="00694FE7">
      <w:pPr>
        <w:spacing w:line="240" w:lineRule="auto"/>
      </w:pPr>
      <w:r>
        <w:separator/>
      </w:r>
    </w:p>
  </w:footnote>
  <w:footnote w:type="continuationSeparator" w:id="0">
    <w:p w14:paraId="46C68C75" w14:textId="77777777" w:rsidR="00694FE7" w:rsidRDefault="00694FE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26CD67" w14:textId="77777777" w:rsidR="00330634" w:rsidRDefault="00000000">
    <w:r>
      <w:rPr>
        <w:noProof/>
      </w:rPr>
      <w:drawing>
        <wp:anchor distT="0" distB="0" distL="0" distR="0" simplePos="0" relativeHeight="251658240" behindDoc="1" locked="0" layoutInCell="1" hidden="0" allowOverlap="1" wp14:anchorId="3144A350" wp14:editId="313A09A2">
          <wp:simplePos x="0" y="0"/>
          <wp:positionH relativeFrom="column">
            <wp:posOffset>-752628</wp:posOffset>
          </wp:positionH>
          <wp:positionV relativeFrom="paragraph">
            <wp:posOffset>-409572</wp:posOffset>
          </wp:positionV>
          <wp:extent cx="7548954" cy="1463675"/>
          <wp:effectExtent l="0" t="0" r="0" b="0"/>
          <wp:wrapNone/>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
                  <a:srcRect/>
                  <a:stretch>
                    <a:fillRect/>
                  </a:stretch>
                </pic:blipFill>
                <pic:spPr>
                  <a:xfrm>
                    <a:off x="0" y="0"/>
                    <a:ext cx="7548954" cy="1463675"/>
                  </a:xfrm>
                  <a:prstGeom prst="rect">
                    <a:avLst/>
                  </a:prstGeom>
                  <a:ln/>
                </pic:spPr>
              </pic:pic>
            </a:graphicData>
          </a:graphic>
        </wp:anchor>
      </w:drawing>
    </w:r>
  </w:p>
  <w:p w14:paraId="04A2D01F" w14:textId="77777777" w:rsidR="00330634" w:rsidRDefault="00330634"/>
  <w:p w14:paraId="7516F7B8" w14:textId="77777777" w:rsidR="00330634" w:rsidRDefault="00330634"/>
  <w:p w14:paraId="0D2A5278" w14:textId="77777777" w:rsidR="00330634" w:rsidRDefault="0033063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842E3"/>
    <w:multiLevelType w:val="multilevel"/>
    <w:tmpl w:val="5C302F46"/>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 w15:restartNumberingAfterBreak="0">
    <w:nsid w:val="2A280E0F"/>
    <w:multiLevelType w:val="multilevel"/>
    <w:tmpl w:val="2DB6E4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1D024FB"/>
    <w:multiLevelType w:val="multilevel"/>
    <w:tmpl w:val="267E051E"/>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3" w15:restartNumberingAfterBreak="0">
    <w:nsid w:val="44DD0DF7"/>
    <w:multiLevelType w:val="multilevel"/>
    <w:tmpl w:val="D234A88E"/>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4" w15:restartNumberingAfterBreak="0">
    <w:nsid w:val="5E291DFE"/>
    <w:multiLevelType w:val="multilevel"/>
    <w:tmpl w:val="B5F4050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 w15:restartNumberingAfterBreak="0">
    <w:nsid w:val="6BF97161"/>
    <w:multiLevelType w:val="multilevel"/>
    <w:tmpl w:val="E5E4D75C"/>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 w15:restartNumberingAfterBreak="0">
    <w:nsid w:val="6D813E22"/>
    <w:multiLevelType w:val="multilevel"/>
    <w:tmpl w:val="C6EE38DE"/>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7" w15:restartNumberingAfterBreak="0">
    <w:nsid w:val="71C43738"/>
    <w:multiLevelType w:val="multilevel"/>
    <w:tmpl w:val="34CA76A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15:restartNumberingAfterBreak="0">
    <w:nsid w:val="7B9F52B1"/>
    <w:multiLevelType w:val="multilevel"/>
    <w:tmpl w:val="2F0AF50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16cid:durableId="2053263632">
    <w:abstractNumId w:val="2"/>
  </w:num>
  <w:num w:numId="2" w16cid:durableId="153298211">
    <w:abstractNumId w:val="3"/>
  </w:num>
  <w:num w:numId="3" w16cid:durableId="273560581">
    <w:abstractNumId w:val="6"/>
  </w:num>
  <w:num w:numId="4" w16cid:durableId="62412646">
    <w:abstractNumId w:val="7"/>
  </w:num>
  <w:num w:numId="5" w16cid:durableId="1515457901">
    <w:abstractNumId w:val="5"/>
  </w:num>
  <w:num w:numId="6" w16cid:durableId="80225637">
    <w:abstractNumId w:val="8"/>
  </w:num>
  <w:num w:numId="7" w16cid:durableId="161775531">
    <w:abstractNumId w:val="4"/>
  </w:num>
  <w:num w:numId="8" w16cid:durableId="1275939233">
    <w:abstractNumId w:val="0"/>
  </w:num>
  <w:num w:numId="9" w16cid:durableId="128543097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0634"/>
    <w:rsid w:val="00330634"/>
    <w:rsid w:val="00694FE7"/>
    <w:rsid w:val="00820142"/>
    <w:rsid w:val="008A7D49"/>
    <w:rsid w:val="00AA0D9D"/>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2E4B01"/>
  <w15:docId w15:val="{2B6367E2-7095-4025-8C39-A6013AD16D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D"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after="120" w:line="252" w:lineRule="auto"/>
      <w:ind w:left="720" w:hanging="360"/>
      <w:outlineLvl w:val="0"/>
    </w:pPr>
    <w:rPr>
      <w:b/>
      <w:bCs/>
      <w:sz w:val="24"/>
      <w:szCs w:val="24"/>
    </w:rPr>
  </w:style>
  <w:style w:type="paragraph" w:styleId="Heading2">
    <w:name w:val="heading 2"/>
    <w:basedOn w:val="Normal"/>
    <w:next w:val="Normal"/>
    <w:uiPriority w:val="9"/>
    <w:unhideWhenUsed/>
    <w:qFormat/>
    <w:pPr>
      <w:keepNext/>
      <w:keepLines/>
      <w:ind w:left="1440" w:hanging="360"/>
      <w:outlineLvl w:val="1"/>
    </w:pPr>
    <w:rPr>
      <w:b/>
      <w:bCs/>
      <w:sz w:val="24"/>
      <w:szCs w:val="24"/>
    </w:rPr>
  </w:style>
  <w:style w:type="paragraph" w:styleId="Heading3">
    <w:name w:val="heading 3"/>
    <w:basedOn w:val="Normal"/>
    <w:next w:val="Normal"/>
    <w:uiPriority w:val="9"/>
    <w:semiHidden/>
    <w:unhideWhenUsed/>
    <w:qFormat/>
    <w:pPr>
      <w:keepNext/>
      <w:keepLines/>
      <w:spacing w:after="120" w:line="252" w:lineRule="auto"/>
      <w:ind w:left="2160" w:hanging="360"/>
      <w:outlineLvl w:val="2"/>
    </w:pPr>
    <w:rPr>
      <w:b/>
      <w:bCs/>
      <w:sz w:val="24"/>
      <w:szCs w:val="24"/>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108" w:type="dxa"/>
        <w:bottom w:w="0" w:type="dxa"/>
        <w:right w:w="108" w:type="dxa"/>
      </w:tblCellMar>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CellMar>
        <w:top w:w="0" w:type="dxa"/>
        <w:left w:w="108" w:type="dxa"/>
        <w:bottom w:w="0" w:type="dxa"/>
        <w:right w:w="108" w:type="dxa"/>
      </w:tblCellMar>
    </w:tblPr>
  </w:style>
  <w:style w:type="table" w:customStyle="1" w:styleId="a4">
    <w:basedOn w:val="TableNormal0"/>
    <w:tblPr>
      <w:tblStyleRowBandSize w:val="1"/>
      <w:tblStyleColBandSize w:val="1"/>
      <w:tblCellMar>
        <w:top w:w="0" w:type="dxa"/>
        <w:left w:w="108" w:type="dxa"/>
        <w:bottom w:w="0" w:type="dxa"/>
        <w:right w:w="108" w:type="dxa"/>
      </w:tblCellMar>
    </w:tblPr>
  </w:style>
  <w:style w:type="table" w:customStyle="1" w:styleId="a5">
    <w:basedOn w:val="TableNormal0"/>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TotalTime>
  <Pages>1</Pages>
  <Words>403</Words>
  <Characters>2301</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Sita Work</cp:lastModifiedBy>
  <cp:revision>3</cp:revision>
  <dcterms:created xsi:type="dcterms:W3CDTF">2026-10-14T07:09:00Z</dcterms:created>
  <dcterms:modified xsi:type="dcterms:W3CDTF">2026-10-14T07:21:00Z</dcterms:modified>
</cp:coreProperties>
</file>