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FINANCE, ACCOUNTING &amp; TAX</w:t>
      </w:r>
      <w:r>
        <w:rPr>
          <w:b/>
          <w:bCs/>
          <w:sz w:val="32"/>
          <w:szCs w:val="32"/>
        </w:rPr>
        <w:br/>
      </w:r>
      <w:r w:rsidR="00AA0D9D">
        <w:rPr>
          <w:b/>
          <w:bCs/>
          <w:sz w:val="32"/>
          <w:szCs w:val="32"/>
        </w:rPr>
        <w:t xml:space="preserve">Financial Document Control &amp; Retention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SNX-FAT-SOP-04</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SOP Financial Document Control &amp; Retention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SNX-FAT-SOP-04</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Finance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Penerimaan dan pemeriksaan dokumen</w:t>
            <w:br/>
            <w:t xml:space="preserve">6.2 Pengarsipan softcopy</w:t>
            <w:br/>
            <w:t xml:space="preserve">6.3 Pengarsipan hardcopy</w:t>
            <w:br/>
            <w:t xml:space="preserve">6.4 Penyimpanan dan pemusnahan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cara FAT mengarsipkan dokumen keuangan, baik hardcopy maupun softcopy, sampai dokumen itu dimusnahkan sesudah masa retensi berakhir.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dokumen keuangan tersimpan lengkap, terlindungi sesuai klasifikasinya, dan dapat ditemukan kembali selama masa retensi.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pengarsipan dokumen keuangan FAT dalam bentuk hardcopy dan softcopy, dari saat dokumen diterima atau dibuat sampai dimusnahkan. Dokumen yang tercakup: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penagihan: invoice, e-Faktur Pajak, PKS, PO, dan BAST (SNX-FAT-SOP-01), serta bukti potong dari klien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perpajakan: bukti potong yang FAT buat dan bukti lapor (SNX-FAT-SOP-05).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keuangan lain yang FAT kelola menurut SNX-HR-JA-01: payment request, bukti pembayaran, laporan kas, dan laporan keuangan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dan tempat yang tercakup: Google Drive untuk softcopy, Tempat simpan hardcopy, dan Financial Document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(USULAN): pembuatan dan penerbitan dokumen keuangan, yang diatur SNX-FAT-SOP-01 dan SNX-FAT-SOP-05; dokumen di luar keuangan, misalnya dokumen legal (SNX-LEG-SOP-03); dan backup Google Drive (SNX-ISMS-SOP-03).</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Berita Acara Pemusnahan Dokumen</w:t>
            </w:r>
          </w:p>
        </w:tc>
        <w:tc>
          <w:tcPr>
            <w:tcW w:w="6803" w:type="dxa"/>
            <w:vAlign w:val="center"/>
          </w:tcPr>
          <w:p w14:paraId="6E842649" w14:textId="12DD9EBE" w:rsidR="00330634" w:rsidRDefault="00330634">
            <w:pPr>
              <w:rPr>
                <w:sz w:val="24"/>
                <w:szCs w:val="24"/>
              </w:rPr>
            </w:pPr>
            <w:r>
              <w:rPr>
                <w:b w:val="0"/>
                <w:sz w:val="24"/>
                <w:szCs w:val="24"/>
              </w:rPr>
              <w:t>Rekaman yang mencatat dokumen keuangan yang dimusnahkan beserta persetujuan atas pemusnahannya.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BAST</w:t>
            </w:r>
          </w:p>
        </w:tc>
        <w:tc>
          <w:tcPr>
            <w:tcW w:w="6803" w:type="dxa"/>
            <w:vAlign w:val="center"/>
          </w:tcPr>
          <w:p w14:paraId="6E842649" w14:textId="12DD9EBE" w:rsidR="00330634" w:rsidRDefault="00330634">
            <w:pPr>
              <w:rPr>
                <w:sz w:val="24"/>
                <w:szCs w:val="24"/>
              </w:rPr>
            </w:pPr>
            <w:r>
              <w:rPr>
                <w:b w:val="0"/>
                <w:sz w:val="24"/>
                <w:szCs w:val="24"/>
              </w:rPr>
              <w:t>Berita Acara Serah Terima.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Bukti lapor</w:t>
            </w:r>
          </w:p>
        </w:tc>
        <w:tc>
          <w:tcPr>
            <w:tcW w:w="6803" w:type="dxa"/>
            <w:vAlign w:val="center"/>
          </w:tcPr>
          <w:p w14:paraId="6E842649" w14:textId="12DD9EBE" w:rsidR="00330634" w:rsidRDefault="00330634">
            <w:pPr>
              <w:rPr>
                <w:sz w:val="24"/>
                <w:szCs w:val="24"/>
              </w:rPr>
            </w:pPr>
            <w:r>
              <w:rPr>
                <w:b w:val="0"/>
                <w:sz w:val="24"/>
                <w:szCs w:val="24"/>
              </w:rPr>
              <w:t>Dokumen pelaporan pajak yang diatur di SNX-FAT-SOP-05.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Bukti potong</w:t>
            </w:r>
          </w:p>
        </w:tc>
        <w:tc>
          <w:tcPr>
            <w:tcW w:w="6803" w:type="dxa"/>
            <w:vAlign w:val="center"/>
          </w:tcPr>
          <w:p w14:paraId="6E842649" w14:textId="12DD9EBE" w:rsidR="00330634" w:rsidRDefault="00330634">
            <w:pPr>
              <w:rPr>
                <w:sz w:val="24"/>
                <w:szCs w:val="24"/>
              </w:rPr>
            </w:pPr>
            <w:r>
              <w:rPr>
                <w:b w:val="0"/>
                <w:sz w:val="24"/>
                <w:szCs w:val="24"/>
              </w:rPr>
              <w:t>Bukti pemotongan pajak penghasilan. FAT menerimanya dari klien atau membuatnya sendiri.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Dokumen keuangan</w:t>
            </w:r>
          </w:p>
        </w:tc>
        <w:tc>
          <w:tcPr>
            <w:tcW w:w="6803" w:type="dxa"/>
            <w:vAlign w:val="center"/>
          </w:tcPr>
          <w:p w14:paraId="6E842649" w14:textId="12DD9EBE" w:rsidR="00330634" w:rsidRDefault="00330634">
            <w:pPr>
              <w:rPr>
                <w:sz w:val="24"/>
                <w:szCs w:val="24"/>
              </w:rPr>
            </w:pPr>
            <w:r>
              <w:rPr>
                <w:b w:val="0"/>
                <w:sz w:val="24"/>
                <w:szCs w:val="24"/>
              </w:rPr>
              <w:t>Dokumen yang FAT buat atau terima, dengan jenis yang tercantum di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Event keamanan</w:t>
            </w:r>
          </w:p>
        </w:tc>
        <w:tc>
          <w:tcPr>
            <w:tcW w:w="6803" w:type="dxa"/>
            <w:vAlign w:val="center"/>
          </w:tcPr>
          <w:p w14:paraId="6E842649" w14:textId="12DD9EBE" w:rsidR="00330634" w:rsidRDefault="00330634">
            <w:pPr>
              <w:rPr>
                <w:sz w:val="24"/>
                <w:szCs w:val="24"/>
              </w:rPr>
            </w:pPr>
            <w:r>
              <w:rPr>
                <w:b w:val="0"/>
                <w:sz w:val="24"/>
                <w:szCs w:val="24"/>
              </w:rPr>
              <w:t>Kejadian keamanan informasi yang dilaporkan menurut SNX-ISMS-SOP-01.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FAT</w:t>
            </w:r>
          </w:p>
        </w:tc>
        <w:tc>
          <w:tcPr>
            <w:tcW w:w="6803" w:type="dxa"/>
            <w:vAlign w:val="center"/>
          </w:tcPr>
          <w:p w14:paraId="6E842649" w14:textId="12DD9EBE" w:rsidR="00330634" w:rsidRDefault="00330634">
            <w:pPr>
              <w:rPr>
                <w:sz w:val="24"/>
                <w:szCs w:val="24"/>
              </w:rPr>
            </w:pPr>
            <w:r>
              <w:rPr>
                <w:b w:val="0"/>
                <w:sz w:val="24"/>
                <w:szCs w:val="24"/>
              </w:rPr>
              <w:t>Finance, Accounting &amp; Tax, departemen pemilik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Financial Document Register</w:t>
            </w:r>
          </w:p>
        </w:tc>
        <w:tc>
          <w:tcPr>
            <w:tcW w:w="6803" w:type="dxa"/>
            <w:vAlign w:val="center"/>
          </w:tcPr>
          <w:p w14:paraId="6E842649" w14:textId="12DD9EBE" w:rsidR="00330634" w:rsidRDefault="00330634">
            <w:pPr>
              <w:rPr>
                <w:sz w:val="24"/>
                <w:szCs w:val="24"/>
              </w:rPr>
            </w:pPr>
            <w:r>
              <w:rPr>
                <w:b w:val="0"/>
                <w:sz w:val="24"/>
                <w:szCs w:val="24"/>
              </w:rPr>
              <w:t>Daftar hardcopy dokumen keuangan yang diarsipkan FAT. Belum bernomor SNX.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Folder arsip FAT</w:t>
            </w:r>
          </w:p>
        </w:tc>
        <w:tc>
          <w:tcPr>
            <w:tcW w:w="6803" w:type="dxa"/>
            <w:vAlign w:val="center"/>
          </w:tcPr>
          <w:p w14:paraId="6E842649" w14:textId="12DD9EBE" w:rsidR="00330634" w:rsidRDefault="00330634">
            <w:pPr>
              <w:rPr>
                <w:sz w:val="24"/>
                <w:szCs w:val="24"/>
              </w:rPr>
            </w:pPr>
            <w:r>
              <w:rPr>
                <w:b w:val="0"/>
                <w:sz w:val="24"/>
                <w:szCs w:val="24"/>
              </w:rPr>
              <w:t>Folder Google Drive Departemen FAT, tempat softcopy dokumen keuangan disimpan.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Hapus aman</w:t>
            </w:r>
          </w:p>
        </w:tc>
        <w:tc>
          <w:tcPr>
            <w:tcW w:w="6803" w:type="dxa"/>
            <w:vAlign w:val="center"/>
          </w:tcPr>
          <w:p w14:paraId="6E842649" w14:textId="12DD9EBE" w:rsidR="00330634" w:rsidRDefault="00330634">
            <w:pPr>
              <w:rPr>
                <w:sz w:val="24"/>
                <w:szCs w:val="24"/>
              </w:rPr>
            </w:pPr>
            <w:r>
              <w:rPr>
                <w:b w:val="0"/>
                <w:sz w:val="24"/>
                <w:szCs w:val="24"/>
              </w:rPr>
              <w:t>Penghapusan softcopy yang tidak menyisakan informasi yang dapat dipulihkan.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Hardcopy</w:t>
            </w:r>
          </w:p>
        </w:tc>
        <w:tc>
          <w:tcPr>
            <w:tcW w:w="6803" w:type="dxa"/>
            <w:vAlign w:val="center"/>
          </w:tcPr>
          <w:p w14:paraId="6E842649" w14:textId="12DD9EBE" w:rsidR="00330634" w:rsidRDefault="00330634">
            <w:pPr>
              <w:rPr>
                <w:sz w:val="24"/>
                <w:szCs w:val="24"/>
              </w:rPr>
            </w:pPr>
            <w:r>
              <w:rPr>
                <w:b w:val="0"/>
                <w:sz w:val="24"/>
                <w:szCs w:val="24"/>
              </w:rPr>
              <w:t>Dokumen keuangan dalam bentuk kertas.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w:t>
            </w:r>
          </w:p>
        </w:tc>
        <w:tc>
          <w:tcPr>
            <w:tcW w:w="6803" w:type="dxa"/>
            <w:vAlign w:val="center"/>
          </w:tcPr>
          <w:p w14:paraId="6E842649" w14:textId="12DD9EBE" w:rsidR="00330634" w:rsidRDefault="00330634">
            <w:pPr>
              <w:rPr>
                <w:sz w:val="24"/>
                <w:szCs w:val="24"/>
              </w:rPr>
            </w:pPr>
            <w:r>
              <w:rPr>
                <w:b w:val="0"/>
                <w:sz w:val="24"/>
                <w:szCs w:val="24"/>
              </w:rPr>
              <w:t>Satuan batas waktu di bagian 8, dihitung sebagai hari kerja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ISMS Coordinator</w:t>
            </w:r>
          </w:p>
        </w:tc>
        <w:tc>
          <w:tcPr>
            <w:tcW w:w="6803" w:type="dxa"/>
            <w:vAlign w:val="center"/>
          </w:tcPr>
          <w:p w14:paraId="6E842649" w14:textId="12DD9EBE" w:rsidR="00330634" w:rsidRDefault="00330634">
            <w:pPr>
              <w:rPr>
                <w:sz w:val="24"/>
                <w:szCs w:val="24"/>
              </w:rPr>
            </w:pPr>
            <w:r>
              <w:rPr>
                <w:b w:val="0"/>
                <w:sz w:val="24"/>
                <w:szCs w:val="24"/>
              </w:rPr>
              <w:t>Peran yang mengoordinasi sistem manajemen keamanan informasi (ISMS) di SINUX, menurut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Masa retensi</w:t>
            </w:r>
          </w:p>
        </w:tc>
        <w:tc>
          <w:tcPr>
            <w:tcW w:w="6803" w:type="dxa"/>
            <w:vAlign w:val="center"/>
          </w:tcPr>
          <w:p w14:paraId="6E842649" w14:textId="12DD9EBE" w:rsidR="00330634" w:rsidRDefault="00330634">
            <w:pPr>
              <w:rPr>
                <w:sz w:val="24"/>
                <w:szCs w:val="24"/>
              </w:rPr>
            </w:pPr>
            <w:r>
              <w:rPr>
                <w:b w:val="0"/>
                <w:sz w:val="24"/>
                <w:szCs w:val="24"/>
              </w:rPr>
              <w:t>Jangka waktu minimal sebuah dokumen keuangan disimpan sebelum boleh dimusnahkan.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NDA</w:t>
            </w:r>
          </w:p>
        </w:tc>
        <w:tc>
          <w:tcPr>
            <w:tcW w:w="6803" w:type="dxa"/>
            <w:vAlign w:val="center"/>
          </w:tcPr>
          <w:p w14:paraId="6E842649" w14:textId="12DD9EBE" w:rsidR="00330634" w:rsidRDefault="00330634">
            <w:pPr>
              <w:rPr>
                <w:sz w:val="24"/>
                <w:szCs w:val="24"/>
              </w:rPr>
            </w:pPr>
            <w:r>
              <w:rPr>
                <w:b w:val="0"/>
                <w:sz w:val="24"/>
                <w:szCs w:val="24"/>
              </w:rPr>
              <w:t>Perjanjian kerahasiaan (non-disclosure agreement) dengan pihak luar.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Pemilik informasi</w:t>
            </w:r>
          </w:p>
        </w:tc>
        <w:tc>
          <w:tcPr>
            <w:tcW w:w="6803" w:type="dxa"/>
            <w:vAlign w:val="center"/>
          </w:tcPr>
          <w:p w14:paraId="6E842649" w14:textId="12DD9EBE" w:rsidR="00330634" w:rsidRDefault="00330634">
            <w:pPr>
              <w:rPr>
                <w:sz w:val="24"/>
                <w:szCs w:val="24"/>
              </w:rPr>
            </w:pPr>
            <w:r>
              <w:rPr>
                <w:b w:val="0"/>
                <w:sz w:val="24"/>
                <w:szCs w:val="24"/>
              </w:rPr>
              <w:t>Peran pemilik aset menurut SNX-ISMS-REG-01 yang menetapkan klasifikasi dan menyetujui akses serta pembagian informasinya.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PKS</w:t>
            </w:r>
          </w:p>
        </w:tc>
        <w:tc>
          <w:tcPr>
            <w:tcW w:w="6803" w:type="dxa"/>
            <w:vAlign w:val="center"/>
          </w:tcPr>
          <w:p w14:paraId="6E842649" w14:textId="12DD9EBE" w:rsidR="00330634" w:rsidRDefault="00330634">
            <w:pPr>
              <w:rPr>
                <w:sz w:val="24"/>
                <w:szCs w:val="24"/>
              </w:rPr>
            </w:pPr>
            <w:r>
              <w:rPr>
                <w:b w:val="0"/>
                <w:sz w:val="24"/>
                <w:szCs w:val="24"/>
              </w:rPr>
              <w:t>Perjanjian Kerja Sama.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w:t>
            </w:r>
          </w:p>
        </w:tc>
        <w:tc>
          <w:tcPr>
            <w:tcW w:w="6803" w:type="dxa"/>
            <w:vAlign w:val="center"/>
          </w:tcPr>
          <w:p w14:paraId="6E842649" w14:textId="12DD9EBE" w:rsidR="00330634" w:rsidRDefault="00330634">
            <w:pPr>
              <w:rPr>
                <w:sz w:val="24"/>
                <w:szCs w:val="24"/>
              </w:rPr>
            </w:pPr>
            <w:r>
              <w:rPr>
                <w:b w:val="0"/>
                <w:sz w:val="24"/>
                <w:szCs w:val="24"/>
              </w:rPr>
              <w:t>Purchase Order.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RESTRICTED (Internal)</w:t>
            </w:r>
          </w:p>
        </w:tc>
        <w:tc>
          <w:tcPr>
            <w:tcW w:w="6803" w:type="dxa"/>
            <w:vAlign w:val="center"/>
          </w:tcPr>
          <w:p w14:paraId="6E842649" w14:textId="12DD9EBE" w:rsidR="00330634" w:rsidRDefault="00330634">
            <w:pPr>
              <w:rPr>
                <w:sz w:val="24"/>
                <w:szCs w:val="24"/>
              </w:rPr>
            </w:pPr>
            <w:r>
              <w:rPr>
                <w:b w:val="0"/>
                <w:sz w:val="24"/>
                <w:szCs w:val="24"/>
              </w:rPr>
              <w:t>Tingkat klasifikasi SNX-ISMS-PRO-01 untuk informasi yang hanya untuk peran yang membutuhkan; domain finance termasuk di dalamnya.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Softcopy</w:t>
            </w:r>
          </w:p>
        </w:tc>
        <w:tc>
          <w:tcPr>
            <w:tcW w:w="6803" w:type="dxa"/>
            <w:vAlign w:val="center"/>
          </w:tcPr>
          <w:p w14:paraId="6E842649" w14:textId="12DD9EBE" w:rsidR="00330634" w:rsidRDefault="00330634">
            <w:pPr>
              <w:rPr>
                <w:sz w:val="24"/>
                <w:szCs w:val="24"/>
              </w:rPr>
            </w:pPr>
            <w:r>
              <w:rPr>
                <w:b w:val="0"/>
                <w:sz w:val="24"/>
                <w:szCs w:val="24"/>
              </w:rPr>
              <w:t>Dokumen keuangan dalam bentuk berkas digital.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Tempat simpan hardcopy</w:t>
            </w:r>
          </w:p>
        </w:tc>
        <w:tc>
          <w:tcPr>
            <w:tcW w:w="6803" w:type="dxa"/>
            <w:vAlign w:val="center"/>
          </w:tcPr>
          <w:p w14:paraId="6E842649" w14:textId="12DD9EBE" w:rsidR="00330634" w:rsidRDefault="00330634">
            <w:pPr>
              <w:rPr>
                <w:sz w:val="24"/>
                <w:szCs w:val="24"/>
              </w:rPr>
            </w:pPr>
            <w:r>
              <w:rPr>
                <w:b w:val="0"/>
                <w:sz w:val="24"/>
                <w:szCs w:val="24"/>
              </w:rPr>
              <w:t>Tempat fisik FAT menyimpan hardcopy. Lokasinya belum ditetapkan.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Bentuk pengarsipan (ISO 9001:2015 7.5.3). Finance Staff mengarsipkan dokumen penagihan dan dokumen keuangan lain sebagai softcopy di Folder arsip FAT, dan Finance Lead mengarsipkan dokumen perpajakan dengan cara yang sama. Finance Staff dan Finance Lead juga mengarsipkan dokumen yang FAT terima atau cetak dalam bentuk kertas sebagai hardcopy di Tempat simpan hardcopy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Klasifikasi (Annex A 5.12). Dokumen keuangan berklasifikasi RESTRICTED (Internal) menurut SNX-ISMS-PRO-01. Penerapan SNX-ISMS-PRO-01 ke FAT adalah (USULAN), karena cakupan prosedur itu baru Divisi Operation.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Pelabelan (Annex A 5.13). Finance Staff dan Finance Lead menulis RESTRICTED (Internal) pada sampul atau halaman pertama hardcopy yang mereka arsipkan, dan pada nama atau deskripsi folder untuk softcopy.</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Penyimpanan softcopy (ISO 9001:2015 7.5.3). Finance Staff dan Finance Lead menyimpan softcopy sebagai PDF di Folder arsip FAT. Untuk dokumen penagihan, struktur foldernya Tahun / Nama Klien / Nomor Invoice. Finance Lead menetapkan struktur folder untuk dokumen perpajakan dan dokumen keuangan lain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Akses (Annex A 5.15). Folder arsip FAT hanya dapat diakses personel FAT dan Direktur Utama. Finance Lead menyetujui penambahan akses (USULAN). Tempat simpan hardcopy hanya dapat dibuka personel FAT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Pencetakan (Annex A 7.10). Finance Staff dan Finance Lead mencetak dokumen keuangan seperlunya, mengambil hasil cetak langsung dari printer, dan tidak meninggalkannya, menurut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Pencatatan hardcopy (ISO 9001:2015 7.5.3). Finance Staff dan Finance Lead mencatat setiap hardcopy yang mereka arsipkan di Financial Document Register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Retensi (ISO 9001:2015 7.5.3 dan Annex A 5.33). Finance Lead memastikan dokumen penagihan dan dokumen perpajakan, hardcopy dan softcopy, disimpan minimal 10 tahun. Masa yang sama berlaku untuk dokumen keuangan lain (USULAN). Masa retensi dihitung sejak tanggal dokumen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Pemusnahan (Annex A 8.10). Finance Lead dan Direktur Utama menyetujui pemusnahan dokumen yang masa retensinya berakhir. Finance Staff lalu menghancurkan hardcopy, menghapus aman softcopy, dan mencatat pemusnahan di Berita Acara Pemusnahan Dokumen.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Penetapan pelaku pada butir 4.1 sampai 4.9, Finance Lead sebagai pemilik rekaman di bagian 11, dan Finance Lead sebagai Pemilik informasi menurut SNX-ISMS-PRO-01 berstatus (USULAN).</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ini. Menetapkan struktur folder untuk dokumen perpajakan dan dokumen keuangan lain, menyetujui penambahan akses ke Folder arsip FAT, mengarsipkan dokumen perpajakan, dan menyetujui pemusnahan bersama Direktur Utama (butir 4.4, 4.5, 4.9, 6.1 sampai 6.4). Pemilik informasi untuk dokumen keuangan (USULAN). Belum dipetakan ke jabatan di SNX-HR-ORG-01 (butir K-13).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akses ke Folder arsip FAT dan pemusnahan dokumen keuangan, dalam batas delegasi tertulis yang berlaku (SNX-HR-ORG-01).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Staff</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dokumen, memberi label, mengarsipkan dokumen penagihan dan dokumen keuangan lain sebagai softcopy dan hardcopy, mencatat hardcopy di Financial Document Register, memusnahkan dokumen yang sudah disetujui, dan mencatat pemusnahan di Berita Acara Pemusnahan Dokumen (butir 6.1 sampai 6.4). Belum dipetakan ke jabatan di SNX-HR-ORG-01 (butir K-13).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Mengarsipkan, mencatat, dan memusnahkan dokumen; tidak memusnahkan dokumen tanpa persetujuan Finance Lead dan Direktur Utama.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pemusnahan dokumen keuangan bersama Finance Lead (butir 4.9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pemusnahan dokumen keuangan.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ISMS Coordinator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pengecualian dari aturan penanganan dokumen bersama Finance Lead (bagian 9). Pemegang peran ini belum ditetapkan di SNX-HR-ORG-01 (butir K-13).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pengecualian secara tertulis dan berbatas waktu, bersama Finance Lead.</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Penerimaan dan pemeriksaan dokumen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Tahap ini dimulai saat FAT menerima atau membuat dokumen keuangan yang harus diarsipkan. Finance Staff menjalankan butir 6.1 sampai 6.3 untuk dokumen penagihan dan dokumen keuangan lain. Finance Lead menjalankan butir yang sama untuk dokumen perpajakan, sesuai butir 6.5 SNX-FAT-SOP-05.</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kelengkapan dokumen keuangan terhadap SOP asal dokumen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kelengkapan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Pilah dokumen berbentuk kertas dari dokumen berbentuk berkas digital.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terpilah menurut bentuk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Pengarsipan softcopy</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Pindai dokumen kertas menjadi PDF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PDF hasil pindai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Simpan PDF dokumen penagihan di Folder arsip FAT, pada subfolder Tahun / Nama Klien / Nomor Invoice (butir 4.4).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Softcopy dokumen penagihan di Folder arsip FAT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Simpan PDF dokumen keuangan lain di subfolder yang Finance Lead tetapkan (butir 4.4).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Softcopy dokumen keuangan lain di Folder arsip FAT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Periksa bahwa nama atau deskripsi folder memuat label RESTRICTED (Internal) (butir 4.3).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Folder berlabel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Pengarsipan hardcopy</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Tahap ini berlaku untuk dokumen kertas yang FAT terima atau cetak.</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label pada hardcopy sesuai butir 4.3.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Hardcopy berlabel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Simpan hardcopy di Tempat simpan hardcopy.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Hardcopy tersimpan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hardcopy di Financial Document Register (butir 4.7).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di Financial Document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Penyimpanan dan pemusnahan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Folder arsip FAT dan Financial Document Register setiap tahun untuk mencari dokumen yang masa retensinya berakhir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dokumen yang akan dimusnahkan, dilampirkan di Berita Acara Pemusnahan Dokumen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Setujui daftar dokumen yang akan dimusnahkan.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Finance Lead atas daftar pemusnahan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Setujui daftar dokumen yang akan dimusnahkan.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Direktur Utama atas daftar pemusnahan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Hancurkan hardcopy yang sudah disetujui.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Hardcopy dihancurkan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Hapus aman softcopy yang sudah disetujui dari Folder arsip FAT.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Softcopy terhapus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pemusnahan di Berita Acara Pemusnahan Dokumen, lengkap dengan persetujuan Finance Lead dan Direktur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Berita Acara Pemusnahan Dokumen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Tandai hardcopy yang dimusnahkan di Financial Document Register.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Financial Document Register diperbarui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5200212" cy="6840000"/>
            <wp:docPr id="1" name="Picture 1"/>
            <wp:cNvGraphicFramePr>
              <a:graphicFrameLocks noChangeAspect="1"/>
            </wp:cNvGraphicFramePr>
            <a:graphic>
              <a:graphicData uri="http://schemas.openxmlformats.org/drawingml/2006/picture">
                <pic:pic>
                  <pic:nvPicPr>
                    <pic:cNvPr id="0" name="FAT-SOP-04_flow.png"/>
                    <pic:cNvPicPr/>
                  </pic:nvPicPr>
                  <pic:blipFill>
                    <a:blip r:embed="rId11"/>
                    <a:stretch>
                      <a:fillRect/>
                    </a:stretch>
                  </pic:blipFill>
                  <pic:spPr>
                    <a:xfrm>
                      <a:off x="0" y="0"/>
                      <a:ext cx="5200212"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pengarsipan dokumen keuangan. Finance Lead menjalankan butir 6.1 sampai 6.3 untuk dokumen perpajakan. Cabang dokumen tidak lengkap adalah USULAN;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Pengarsipan softcopy dan hardcopy dokumen penagihan dan dokumen keuangan lain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 sejak dokumen diterima atau dibuat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Pengarsipan dokumen perpajakan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 Angka ini berasal dari SNX-FAT-SOP-05 untuk bukti lapor; perluasan ke bukti potong adalah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dokumen yang masa retensinya berakhir (butir 6.4 langkah 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tahun (USULAN)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keuangan belum lengkap saat diperiksa di butir 6.1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meminta dokumen yang kurang kepada pengirimnya dan menunda pengarsipan sampai dokumen lengkap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Pelanggaran penanganan dokumen keuangan, misalnya hardcopy ditinggal di printer atau softcopy dibagikan kepada yang tidak berhak</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atau Finance Lead yang mengetahui pelanggaran itu melaporkannya sebagai event keamanan sesuai SNX-ISMS-SOP-01.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Pihak luar SINUX, misalnya auditor eksternal, meminta dokumen keuangan dari Folder arsip FAT atau Tempat simpan hardcopy</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Lead menyetujui pembagian dokumen hanya bila NDA atau kontrak yang berlaku sudah ada (SNX-ISMS-PRO-01).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Kebutuhan menyimpang dari aturan SOP ini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mengajukan pengecualian secara tertulis. Finance Lead dan ISMS Coordinator menyetujuinya dengan batas waktu. Pengecualian yang tidak tertulis, tidak berbatas waktu, atau belum disetujui keduanya tidak sah (SNX-ISMS-PRO-01).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Invoice yang sudah diarsipkan diubah atau dibatalkan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Finance Staff mencatat alasan perubahan dan bukti persetujuannya di Folder arsip FAT, seperti diatur SNX-FAT-SOP-01.</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selaku pemilik SOP memeriksa kepatuhan terhadap SOP ini dengan mencocokkan hardcopy di Tempat simpan hardcopy dengan Financial Document Register, dan memeriksa Folder arsip FAT terhadap struktur folder di butir 4.4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juga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SNX-FAT-SOP-01</w:t>
            </w:r>
          </w:p>
        </w:tc>
        <w:tc>
          <w:tcPr>
            <w:tcW w:w="6803" w:type="dxa"/>
            <w:vAlign w:val="center"/>
          </w:tcPr>
          <w:p w14:paraId="6E842649" w14:textId="12DD9EBE" w:rsidR="00330634" w:rsidRDefault="00330634">
            <w:pPr>
              <w:rPr>
                <w:sz w:val="24"/>
                <w:szCs w:val="24"/>
              </w:rPr>
            </w:pPr>
            <w:r>
              <w:rPr>
                <w:b w:val="0"/>
                <w:sz w:val="24"/>
                <w:szCs w:val="24"/>
              </w:rPr>
              <w:t>SOP Billing &amp; Invoicing; mengatur dokumen penagihan yang diarsipkan di SOP ini, serta perubahan dan pembatalan invoice.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SNX-FAT-SOP-05</w:t>
            </w:r>
          </w:p>
        </w:tc>
        <w:tc>
          <w:tcPr>
            <w:tcW w:w="6803" w:type="dxa"/>
            <w:vAlign w:val="center"/>
          </w:tcPr>
          <w:p w14:paraId="6E842649" w14:textId="12DD9EBE" w:rsidR="00330634" w:rsidRDefault="00330634">
            <w:pPr>
              <w:rPr>
                <w:sz w:val="24"/>
                <w:szCs w:val="24"/>
              </w:rPr>
            </w:pPr>
            <w:r>
              <w:rPr>
                <w:b w:val="0"/>
                <w:sz w:val="24"/>
                <w:szCs w:val="24"/>
              </w:rPr>
              <w:t>Tax Administration &amp; Reporting; mengatur dokumen perpajakan yang diarsipkan di SOP ini. Butir 6.5 SOP itu menunjuk SOP ini sebagai acuan pengarsipan.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pelabelan, penyimpanan, pencetakan, pemusnahan, dan pengecualian.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kolom Pemilik menentukan Pemilik informasi.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SOP Information Security Incident Management; pelaporan event keamanan.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SNX-ISMS-SOP-03</w:t>
            </w:r>
          </w:p>
        </w:tc>
        <w:tc>
          <w:tcPr>
            <w:tcW w:w="6803" w:type="dxa"/>
            <w:vAlign w:val="center"/>
          </w:tcPr>
          <w:p w14:paraId="6E842649" w14:textId="12DD9EBE" w:rsidR="00330634" w:rsidRDefault="00330634">
            <w:pPr>
              <w:rPr>
                <w:sz w:val="24"/>
                <w:szCs w:val="24"/>
              </w:rPr>
            </w:pPr>
            <w:r>
              <w:rPr>
                <w:b w:val="0"/>
                <w:sz w:val="24"/>
                <w:szCs w:val="24"/>
              </w:rPr>
              <w:t>SOP Backup &amp; Recovery; backup dokumen di Google Drive, di luar scope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matriks peran yang menjadi dasar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uraian jabatan Finance serta Accounting &amp; Tax, dasar jenis dokumen keuangan lain di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SNX-LEG-SOP-03</w:t>
            </w:r>
          </w:p>
        </w:tc>
        <w:tc>
          <w:tcPr>
            <w:tcW w:w="6803" w:type="dxa"/>
            <w:vAlign w:val="center"/>
          </w:tcPr>
          <w:p w14:paraId="6E842649" w14:textId="12DD9EBE" w:rsidR="00330634" w:rsidRDefault="00330634">
            <w:pPr>
              <w:rPr>
                <w:sz w:val="24"/>
                <w:szCs w:val="24"/>
              </w:rPr>
            </w:pPr>
            <w:r>
              <w:rPr>
                <w:b w:val="0"/>
                <w:sz w:val="24"/>
                <w:szCs w:val="24"/>
              </w:rPr>
              <w:t>SOP Legal Document Control &amp; Retention; pengarsipan dokumen legal, di luar scope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Financial Document Register; daftar hardcopy dokumen keuangan yang diarsipkan FAT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Softcopy dokumen penagihan: invoice, e-Faktur Pajak, PKS, PO, BAST, dan bukti potong dari klien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struktur Tahun / Nama Klien / Nomor Invoice (butir 4.4); pemilik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Softcopy dokumen perpajakan (bukti potong yang FAT buat, bukti lapor)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struktur folder ditetapkan Finance Lead (USULAN); pemilik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Softcopy dokumen keuangan lain (payment request, bukti pembayaran, laporan kas, laporan keuangan)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struktur folder ditetapkan Finance Lead (USULAN); pemilik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Hardcopy dokumen keuangan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simpan hardcopy; lokasi belum ditetapkan; pemilik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untuk dokumen keuangan lain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Financial Document Register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Finance Staff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Berita Acara Pemusnahan Dokumen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7.5.3 (Pengendalian informasi terdokumentasi), untuk penyimpanan, akses, retensi, dan pemusnahan di butir 4.1, 4.4, 4.7, dan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(Klasifikasi informasi), untuk butir 4.2; 5.13 (Pelabelan informasi), untuk butir 4.3; 5.15 (Kontrol akses), untuk butir 4.5; 5.33 (Perlindungan rekaman), untuk butir 4.8; 7.10 (Media penyimpanan), untuk butir 4.6; 8.10 (Penghapusan informasi), untuk butir 4.9.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