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STANDARD OPERATIONAL PROCEDURE</w:t>
      </w:r>
      <w:r>
        <w:rPr>
          <w:b/>
          <w:bCs/>
          <w:sz w:val="32"/>
          <w:szCs w:val="32"/>
        </w:rPr>
        <w:br/>
        <w:t xml:space="preserve">DEPARTMENT </w:t>
      </w:r>
      <w:r w:rsidR="00AA0D9D">
        <w:rPr>
          <w:b/>
          <w:bCs/>
          <w:sz w:val="32"/>
          <w:szCs w:val="32"/>
        </w:rPr>
        <w:t xml:space="preserve">OPERATION</w:t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IT Asset &amp; Configuration Management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SNX-ISMS-SOP-04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keepNext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Standard Operating Procedure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rPr>
          <w:cantSplit/>
          <w:tblHeader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Operation - SOP IT Asset &amp; Configuration Management</w:t>
            </w:r>
          </w:p>
        </w:tc>
      </w:tr>
      <w:tr w:rsidR="00330634" w14:paraId="6E1D175C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SNX-ISMS-SOP-04</w:t>
            </w:r>
          </w:p>
        </w:tc>
      </w:tr>
      <w:tr w:rsidR="00330634" w14:paraId="570F70B9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Operation</w:t>
            </w:r>
          </w:p>
        </w:tc>
      </w:tr>
      <w:tr w:rsidR="00330634" w14:paraId="097CCC87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RESTRICTED (Internal)</w:t>
            </w:r>
          </w:p>
        </w:tc>
      </w:tr>
      <w:tr w:rsidR="00330634" w14:paraId="6159934F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Head of Operation</w:t>
            </w:r>
          </w:p>
        </w:tc>
      </w:tr>
      <w:tr w:rsidR="00330634" w14:paraId="14EE27E6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keepNext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rPr>
          <w:cantSplit/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rPr>
          <w:cantSplit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dan pengesahan</w:t>
            </w:r>
          </w:p>
        </w:tc>
      </w:tr>
      <w:tr w:rsidR="00330634" w14:paraId="24A614CA" w14:textId="77777777">
        <w:trPr>
          <w:cantSplit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rPr>
          <w:cantSplit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keepNext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rPr>
          <w:cantSplit/>
          <w:tblHeader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rPr>
          <w:cantSplit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Erik Dwi Yanto / Technical/Operation Engineer L1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rPr>
          <w:cantSplit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Fani Fatullah / VP Tech Operation and Services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rPr>
          <w:cantSplit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>Standard Operating Procedure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Purpose</w:t>
            <w:br/>
            <w:t xml:space="preserve">2. Scope</w:t>
            <w:br/>
            <w:t xml:space="preserve">3. Definition &amp; Abbreviations</w:t>
            <w:br/>
            <w:t xml:space="preserve">4. Policy &amp; General Principles</w:t>
            <w:br/>
            <w:t xml:space="preserve">5. Roles, Responsibilities &amp; Authorities</w:t>
            <w:br/>
            <w:t xml:space="preserve">6. Standard Operating Procedure</w:t>
            <w:br/>
            <w:t xml:space="preserve">6.1 Registrasi Aset (Annex A 5.9)</w:t>
            <w:br/>
            <w:t xml:space="preserve">6.2 Aset di Luar Kantor (Annex A 7.9)</w:t>
            <w:br/>
            <w:t xml:space="preserve">6.3 Pengembalian Aset (Annex A 5.11)</w:t>
            <w:br/>
            <w:t xml:space="preserve">6.4 Penghapusan dan Pemusnahan Aman (Annex A 7.14, 8.10)</w:t>
            <w:br/>
            <w:t xml:space="preserve">6.5 Review dan Rekonsiliasi SNX-ISMS-REG-01 (Annex A 5.9)</w:t>
            <w:br/>
            <w:t xml:space="preserve">6.6 Penandaan CI dan Baseline Konfigurasi (Annex A 8.9)</w:t>
            <w:br/>
            <w:t xml:space="preserve">6.7 Perubahan dan Pemeriksaan Konfigurasi (Annex A 8.9, 8.19)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  <w:p w14:paraId="2CE31AF8" w14:textId="0EB3F16C" w:rsidR="0033063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7. Process Flow</w:t>
            <w:br/>
            <w:t xml:space="preserve">8. Service Level Agreement (SLA)</w:t>
            <w:br/>
            <w:t xml:space="preserve">9. Exception Management</w:t>
            <w:br/>
            <w:t xml:space="preserve">10. Conclusion</w:t>
            <w:br/>
            <w:t xml:space="preserve">11. Related Documents &amp; Attachments</w:t>
          </w:r>
          <w:proofErr w:type="spellStart"/>
          <w:proofErr w:type="spell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0D8BDD2C" w14:textId="77777777" w:rsidR="00330634" w:rsidRDefault="00330634">
      <w:pPr>
        <w:pStyle w:val="Heading1"/>
        <w:ind w:firstLine="720"/>
      </w:pPr>
      <w:bookmarkStart w:id="3" w:name="_46kfagampiwx" w:colFirst="0" w:colLast="0"/>
      <w:bookmarkEnd w:id="3"/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PURPOSE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SOP ini memastikan seluruh aset TI dan konfigurasi yang dikelola SINUX teridentifikasi, memiliki pemilik, terklasifikasi, dikendalikan perubahannya, dan dikembalikan atau dimusnahkan secara aman di akhir siklus hidupnya.</w:t>
      </w:r>
    </w:p>
    <w:p w14:paraId="150393D4" w14:textId="77777777" w:rsidR="00330634" w:rsidRDefault="00000000">
      <w:pPr>
        <w:pStyle w:val="Heading1"/>
        <w:numPr>
          <w:ilvl w:val="0"/>
          <w:numId w:val="7"/>
        </w:numPr>
        <w:jc w:val="both"/>
      </w:pPr>
      <w:bookmarkStart w:id="5" w:name="_18t0v46evlmg" w:colFirst="0" w:colLast="0"/>
      <w:bookmarkEnd w:id="5"/>
      <w:r>
        <w:t>SCOPE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SOP ini berlaku untuk aset informasi dan aset TI internal SINUX, serta aset pelanggan yang dikelola SINUX sesuai kontrak. Aset pelanggan yang tidak dikelola SINUX menurut kontrak tidak tercakup.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Hardware: server, network device, laptop kerja, media penyimpanan.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Aset virtual: VM, container, layanan cloud, nama domain, sertifikat.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Software dan lisensi: OS, panel hosting, security agent dan backup, aplikasi internal.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Informasi: database, dokumen, konfigurasi, backup, log.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Layanan pihak ketiga: platform cloud, DNS dan WAF, email, sistem ticket (Zammad untuk Ops, Service Hub untuk generalist), dan monitoring.</w:t>
      </w:r>
    </w:p>
    <w:p w14:paraId="1A2D696C" w14:textId="77777777" w:rsidR="00330634" w:rsidRDefault="00000000">
      <w:pPr>
        <w:pStyle w:val="Heading1"/>
        <w:keepNext/>
        <w:numPr>
          <w:ilvl w:val="0"/>
          <w:numId w:val="7"/>
        </w:numPr>
      </w:pPr>
      <w:bookmarkStart w:id="6" w:name="_av18rrsbmo83" w:colFirst="0" w:colLast="0"/>
      <w:bookmarkEnd w:id="6"/>
      <w:r>
        <w:t>DEFINITION &amp; ABBREVIATIONS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330634" w14:paraId="3C075254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5B3215B8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6803" w:type="dxa"/>
            <w:vAlign w:val="center"/>
          </w:tcPr>
          <w:p w14:paraId="2B782A9B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Apply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Tindakan menerapkan konfigurasi yang dibuat otomatis oleh generator, misalnya vhost WAF, ke sistem.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Aset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Segala sesuatu yang bernilai bagi SINUX atau pelanggan dan perlu dilindungi.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Baseline hardening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Baseline konfigurasi untuk satu jenis sistem yang memperketat pengaturan keamanannya.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Baseline konfigurasi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Konfigurasi standar yang disetujui sebagai acuan.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Permintaan perubahan pada konfigurasi atau sistem yang diajukan dan disetujui sesuai SNX-OPS-SOP-02.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Configuration item (CI)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Aset yang konfigurasinya dikendalikan, misalnya VM produksi, network device, WAF.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Drift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Perbedaan konfigurasi aktual dari baseline konfigurasi tanpa change request yang disetujui.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Gate G3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Serah terima layanan dari sub divisi SD dan PM ke sub divisi NOC dan SOC. Pemilik gate adalah Head of Operation (POL-OPS-001 bagian 8).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NOC, SOC, SD dan PM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Tiga sub divisi pada Divisi Operation: NOC, SOC, serta Service Delivery dan PM, menurut Kebijakan Divisi Operation SINUX (POL-OPS-001).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Nilai CIA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Nilai kerahasiaan (confidentiality), integritas (integrity), dan ketersediaan (availability) aset, masing-masing dengan skala 1 (rendah) sampai 3 (tinggi) sesuai SNX-ISMS-REG-01.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Password manager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Penyimpanan kredensial internal SINUX (vault). Status operasional: menunggu konfirmasi Ops.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aset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Peran yang bertanggung jawab atas perlindungan dan penggunaan aset.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Rekonsiliasi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Pencocokan isi SNX-ISMS-REG-01 dengan sumber aktual aset. Hasil yang tidak cocok disebut selisih.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RESTRICTED (Internal)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Salah satu tingkat klasifikasi informasi dalam SNX-ISMS-PRO-01.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Service Hub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SINUX Service Hub berbasis GLPI, sistem ticket untuk generalist.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Wipe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Penghapusan seluruh data pada media penyimpanan dengan overwrite atau secure erase.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Zammad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Sistem ticket untuk Ops.</w:t>
            </w:r>
          </w:p>
        </w:tc>
      </w:tr>
    </w:tbl>
    <w:p w14:paraId="5C3815ED" w14:textId="77777777" w:rsidR="00330634" w:rsidRDefault="00330634">
      <w:pPr>
        <w:rPr>
          <w:sz w:val="24"/>
          <w:szCs w:val="24"/>
        </w:rPr>
      </w:pPr>
    </w:p>
    <w:p w14:paraId="6EAE1051" w14:textId="77777777" w:rsidR="00330634" w:rsidRDefault="00330634">
      <w:pPr>
        <w:rPr>
          <w:sz w:val="24"/>
          <w:szCs w:val="24"/>
        </w:rPr>
      </w:pPr>
    </w:p>
    <w:p w14:paraId="26B4F0DC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7" w:name="_zeuvzvg33l2v" w:colFirst="0" w:colLast="0"/>
      <w:bookmarkEnd w:id="7"/>
      <w:r>
        <w:t>POLICY &amp; GENERAL PRINCIPLES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Setiap aset dalam ruang lingkup memiliki ID aset dan nama yang unik, serta satu baris di SNX-ISMS-REG-01 yang mencatat Pemilik aset dan klasifikasinya (Annex A 5.9; ISO 9001:2015 8.5.2).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IP address dan detail teknis sensitif disimpan di register berklasifikasi RESTRICTED (Internal), yaitu SNX-ISMS-REG-01.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Aset yang konfigurasinya dikendalikan ditandai sebagai CI di SNX-ISMS-REG-01 dan punya acuan baseline konfigurasi (Annex A 8.9; ISO 9001:2015 7.1.3).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Perubahan konfigurasi CI hanya melalui change request sesuai SNX-OPS-SOP-02 (Annex A 8.9).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Konfigurasi aktual CI dibandingkan dengan baseline secara berkala. Drift ditangani sebagai event keamanan atau ketidaksesuaian (Annex A 8.9).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Instalasi software pada sistem operasional hanya melalui change request dan dari sumber resmi (Annex A 8.19).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Aset perusahaan dipakai untuk kepentingan kerja (Annex A 5.10).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Laptop kerja wajib memakai screen lock otomatis, disk encryption, antivirus atau EDR yang aktif, dan update OS (Annex A 8.1).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Kredensial tidak disimpan di laptop di luar password manager.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Laptop dan media yang dibawa ke luar kantor tetap dalam pengawasan Pengguna aset dan tidak ditinggal di kendaraan (Annex A 7.9).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Pengguna aset mengembalikan aset perusahaan dan aset pelanggan yang dipegangnya saat pemberhentian atau mutasi (Annex A 5.11).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NOC Engineer menghapus data media penyimpanan dengan wipe sebelum media dipakai ulang, dan menghancurkannya secara fisik jika tidak dipakai ulang (Annex A 7.14, 8.10).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NOC Engineer menghapus VM dan volume pelanggan hanya sesuai kontrak dan setelah pelanggan mengonfirmasi tertulis dua kali.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Isi SNX-ISMS-REG-01 dijaga akurat melalui review oleh Pemilik aset dan rekonsiliasi dengan sumber aktual (Annex A 5.9).</w:t>
      </w:r>
    </w:p>
    <w:p w14:paraId="1EE36325" w14:textId="77777777" w:rsidR="00330634" w:rsidRDefault="00000000">
      <w:pPr>
        <w:pStyle w:val="Heading1"/>
        <w:keepNext/>
        <w:numPr>
          <w:ilvl w:val="0"/>
          <w:numId w:val="7"/>
        </w:numPr>
      </w:pPr>
      <w:bookmarkStart w:id="8" w:name="_z4kuv343gw1q" w:colFirst="0" w:colLast="0"/>
      <w:bookmarkEnd w:id="8"/>
      <w:r>
        <w:t>ROLES, RESPONSIBILITIES &amp; AUTHORITIES</w:t>
      </w:r>
    </w:p>
    <w:tbl>
      <w:tblPr>
        <w:tblStyle w:val="a3"/>
        <w:tblW w:w="955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35"/>
        <w:gridCol w:w="3750"/>
        <w:gridCol w:w="2670"/>
      </w:tblGrid>
      <w:tr w:rsidR="00330634" w14:paraId="62A19DF6" w14:textId="77777777">
        <w:trPr>
          <w:cantSplit/>
          <w:tblHeader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5F3AA4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5961E6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0D708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Authority</w:t>
            </w:r>
          </w:p>
        </w:tc>
      </w:tr>
      <w:tr w:rsidR="00330634" w14:paraId="78C18CB5" w14:textId="77777777">
        <w:trPr>
          <w:cantSplit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SOP; memastikan SNX-ISMS-REG-01 lengkap dan ditinjau; memastikan review aset oleh Pemilik aset terlaksana; memantau target di bagian 8; meninjau SOP ini setiap tahun.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Menyatakan SNX-ISMS-REG-01 lengkap dan review aset terlaksana.</w:t>
            </w:r>
          </w:p>
        </w:tc>
      </w:tr>
      <w:tr w:rsidR="00330634" w14:paraId="78C18CB5" w14:textId="77777777">
        <w:trPr>
          <w:cantSplit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aset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Menetapkan klasifikasi, akses, dan siklus hidup asetnya; meninjau asetnya minimal sekali setiap semester.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Menetapkan klasifikasi dan nilai CIA asetnya; memutuskan aset dipensiunkan.</w:t>
            </w:r>
          </w:p>
        </w:tc>
      </w:tr>
      <w:tr w:rsidR="00330634" w14:paraId="78C18CB5" w14:textId="77777777">
        <w:trPr>
          <w:cantSplit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Mendaftarkan dan memperbarui aset dan CI saat provisioning, perubahan, dan dekomisi; melakukan rekonsiliasi; memusnahkan media dan mencatat berita acara; menjalankan perubahan konfigurasi CI melalui change request.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Mengubah baris di SNX-ISMS-REG-01 sesuai kejadian aset; mengubah konfigurasi CI hanya sesuai change request yang disetujui.</w:t>
            </w:r>
          </w:p>
        </w:tc>
      </w:tr>
      <w:tr w:rsidR="00330634" w14:paraId="78C18CB5" w14:textId="77777777">
        <w:trPr>
          <w:cantSplit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SOC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Menyusun baseline hardening dan memeriksa drift keamanan.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Menetapkan baseline hardening; menilai drift sebagai event keamanan atau ketidaksesuaian.</w:t>
            </w:r>
          </w:p>
        </w:tc>
      </w:tr>
      <w:tr w:rsidR="00330634" w14:paraId="78C18CB5" w14:textId="77777777">
        <w:trPr>
          <w:cantSplit/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aset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Memakai aset sesuai aturan penggunaan di bagian 4; melaporkan kehilangan atau pencurian aset; mengembalikan aset saat pemberhentian atau mutasi.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Memakai aset sebatas aturan penggunaan di bagian 4.</w:t>
            </w:r>
          </w:p>
        </w:tc>
      </w:tr>
    </w:tbl>
    <w:p w14:paraId="71474D5E" w14:textId="77777777" w:rsidR="00330634" w:rsidRDefault="00330634">
      <w:pPr>
        <w:rPr>
          <w:sz w:val="24"/>
          <w:szCs w:val="24"/>
        </w:rPr>
      </w:pPr>
    </w:p>
    <w:p w14:paraId="576FF9EC" w14:textId="77777777" w:rsidR="00330634" w:rsidRDefault="00330634">
      <w:pPr>
        <w:rPr>
          <w:sz w:val="24"/>
          <w:szCs w:val="24"/>
        </w:rPr>
      </w:pPr>
    </w:p>
    <w:p w14:paraId="7DD3A66D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9" w:name="_901keg1um0ay" w:colFirst="0" w:colLast="0"/>
      <w:bookmarkEnd w:id="9"/>
      <w:r>
        <w:t>STANDARD OPERATING PROCEDURE</w:t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bookmarkStart w:id="10" w:name="_nlknbxi8j6cc" w:colFirst="0" w:colLast="0"/>
      <w:bookmarkEnd w:id="10"/>
      <w:r>
        <w:t xml:space="preserve">Registrasi Aset (Annex A 5.9)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309"/>
        <w:gridCol w:w="1927"/>
        <w:gridCol w:w="2835"/>
      </w:tblGrid>
      <w:tr w:rsidR="00330634" w14:paraId="6C606F6C" w14:textId="77777777">
        <w:trPr>
          <w:cantSplit/>
          <w:tblHeader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Tetapkan klasifikasi aset sesuai SNX-ISMS-PRO-01 dan nilai CIA-nya.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aset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Klasifikasi dan nilai CIA aset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Beri nama aset yang unik dan konsisten dengan penamaan aset lain di SNX-ISMS-REG-01.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Nama aset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Daftarkan aset baru di SNX-ISMS-REG-01 paling lambat saat aset mulai dipakai; untuk aset pelanggan, sebelum gate G3.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Baris aset baru di SNX-ISMS-REG-01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Lengkapi data minimal pada baris itu: ID aset, nama, jenis, pemilik, pengguna atau pelanggan, lokasi atau platform, klasifikasi, nilai CIA, status, dan tanggal review.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Data minimal terisi di SNX-ISMS-REG-01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r>
        <w:t xml:space="preserve">Aset di Luar Kantor (Annex A 7.9)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309"/>
        <w:gridCol w:w="1927"/>
        <w:gridCol w:w="2835"/>
      </w:tblGrid>
      <w:tr w:rsidR="00330634" w14:paraId="6C606F6C" w14:textId="77777777">
        <w:trPr>
          <w:cantSplit/>
          <w:tblHeader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Laporkan kehilangan atau pencurian aset yang dibawa ke luar kantor paling lambat 1 jam sejak mengetahuinya, sesuai SNX-ISMS-SOP-01.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aset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Laporan event keamanan sesuai SNX-ISMS-SOP-01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Cabut atau rotasi akses akun terkait segera, sesuai SNX-ISMS-SOP-02.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Akses akun dicabut atau kredensial dirotasi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r>
        <w:t xml:space="preserve">Pengembalian Aset (Annex A 5.11)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309"/>
        <w:gridCol w:w="1927"/>
        <w:gridCol w:w="2835"/>
      </w:tblGrid>
      <w:tr w:rsidR="00330634" w14:paraId="6C606F6C" w14:textId="77777777">
        <w:trPr>
          <w:cantSplit/>
          <w:tblHeader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Kembalikan semua aset perusahaan dan aset pelanggan yang dipegang saat pemberhentian atau mutasi.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aset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Aset yang dikembalikan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Cocokkan aset yang dikembalikan dengan baris aset di SNX-ISMS-REG-01.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pencocokan dengan SNX-ISMS-REG-01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Hapus informasi kerja dari perangkat pribadi, jika perangkat pribadi diizinkan untuk bekerja.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aset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Informasi kerja terhapus dari perangkat pribadi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Konfirmasikan penghapusan informasi kerja secara tertulis.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aset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Konfirmasi tertulis penghapusan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r>
        <w:t xml:space="preserve">Penghapusan dan Pemusnahan Aman (Annex A 7.14, 8.10)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309"/>
        <w:gridCol w:w="1927"/>
        <w:gridCol w:w="2835"/>
      </w:tblGrid>
      <w:tr w:rsidR="00330634" w14:paraId="6C606F6C" w14:textId="77777777">
        <w:trPr>
          <w:cantSplit/>
          <w:tblHeader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Hapus data media penyimpanan yang akan dipakai ulang dengan wipe.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Media ter-wipe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Hancurkan fisik media penyimpanan yang tidak dipakai ulang.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Media hancur fisik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Minta konfirmasi tertulis pelanggan dua kali sebelum menghapus VM atau volume pelanggan, sesuai SNX-OPS-SOP-02.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Dua konfirmasi tertulis pelanggan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Hapus VM atau volume pelanggan sesuai kontrak setelah dua konfirmasi diterima.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VM atau volume pelanggan terhapus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Catat pemusnahan dengan berita acara: ID aset, metode, tanggal, pelaksana, dan saksi.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Berita acara di sheet Pemusnahan SNX-ISMS-REG-01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Ubah status aset di SNX-ISMS-REG-01 menjadi Dimusnahkan.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Status Dimusnahkan di SNX-ISMS-REG-01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r>
        <w:t xml:space="preserve">Review dan Rekonsiliasi SNX-ISMS-REG-01 (Annex A 5.9)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309"/>
        <w:gridCol w:w="1927"/>
        <w:gridCol w:w="2835"/>
      </w:tblGrid>
      <w:tr w:rsidR="00330634" w14:paraId="6C606F6C" w14:textId="77777777">
        <w:trPr>
          <w:cantSplit/>
          <w:tblHeader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Tinjau aset yang dimiliki di SNX-ISMS-REG-01 minimal sekali setiap semester dan perbarui tanggal review.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aset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Tanggal review terbaru di SNX-ISMS-REG-01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Putuskan apakah aset dipensiunkan; jika ya, aset dikembalikan atau dimusnahkan sesuai butir 6.3 dan 6.4.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aset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Keputusan pensiun aset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Pastikan review semesteran terlaksana untuk semua aset.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Tidak ada baris review terlambat (berwarna merah) di SNX-ISMS-REG-01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Lakukan rekonsiliasi SNX-ISMS-REG-01 dengan sumber aktual (console Nusagrid, Overseer, Acronis, Cloudflare, daftar lisensi) setiap triwulan.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Catatan rekonsiliasi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Tutup tiap selisih rekonsiliasi dalam 30 hari: daftarkan aset yang belum tercatat atau perbarui baris yang tidak cocok.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Selisih ditutup; baris SNX-ISMS-REG-01 diperbarui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r>
        <w:t xml:space="preserve">Penandaan CI dan Baseline Konfigurasi (Annex A 8.9)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309"/>
        <w:gridCol w:w="1927"/>
        <w:gridCol w:w="2835"/>
      </w:tblGrid>
      <w:tr w:rsidR="00330634" w14:paraId="6C606F6C" w14:textId="77777777">
        <w:trPr>
          <w:cantSplit/>
          <w:tblHeader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Susun baseline hardening per jenis sistem, misalnya server Linux, panel hosting, network device, dan WAF.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SOC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Baseline hardening per jenis sistem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Simpan baseline hardening di knowledge base sebagai runbook.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SOC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Runbook baseline di knowledge base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Tandai CI di kolom CI SNX-ISMS-REG-01 beserta acuan baseline konfigurasinya.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CI dan acuan baseline terisi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r>
        <w:t xml:space="preserve">Perubahan dan Pemeriksaan Konfigurasi (Annex A 8.9, 8.19)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309"/>
        <w:gridCol w:w="1927"/>
        <w:gridCol w:w="2835"/>
      </w:tblGrid>
      <w:tr w:rsidR="00330634" w14:paraId="6C606F6C" w14:textId="77777777">
        <w:trPr>
          <w:cantSplit/>
          <w:tblHeader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/ Rekaman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1. Ajukan change request sesuai SNX-OPS-SOP-02 untuk setiap perubahan konfigurasi CI, termasuk instalasi software di sistem operasional.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(SNX-OPS-FRM-04)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2. Catat konfigurasi sebelum dan setelah perubahan di change request.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Konfigurasi sebelum dan setelah di change request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3. Ambil backup konfigurasi CI setiap ada perubahan dan setiap minggu, sesuai SNX-ISMS-SOP-03.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Backup konfigurasi CI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4. Verifikasi ulang konfigurasi hasil generator, misalnya vhost WAF, setelah setiap Apply.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verifikasi konfigurasi setelah Apply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5. Bandingkan konfigurasi aktual tiap CI dengan baseline minimal sekali setiap triwulan.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SOC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Catatan pemeriksaan drift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4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6. Analisis drift sebagai event keamanan atau ketidaksesuaian.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SOC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analisis drift; event keamanan diproses sesuai SNX-ISMS-SOP-01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11AE1C40" w14:textId="77777777" w:rsidR="00330634" w:rsidRDefault="00330634">
      <w:pPr>
        <w:spacing w:after="120" w:line="252" w:lineRule="auto"/>
        <w:ind w:left="2160"/>
        <w:rPr>
          <w:sz w:val="24"/>
          <w:szCs w:val="24"/>
        </w:rPr>
      </w:pPr>
    </w:p>
    <w:p w14:paraId="5F7E718E" w14:textId="1A93316E" w:rsidR="00330634" w:rsidRDefault="00000000">
      <w:pPr>
        <w:pStyle w:val="Heading1"/>
        <w:numPr>
          <w:ilvl w:val="0"/>
          <w:numId w:val="7"/>
        </w:numPr>
      </w:pPr>
      <w:bookmarkStart w:id="11" w:name="_wakatklxleao" w:colFirst="0" w:colLast="0"/>
      <w:bookmarkEnd w:id="11"/>
      <w:r>
        <w:t>PROCESS FLOW</w:t>
      </w:r>
    </w:p>
    <w:p w14:paraId="10D7382B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4380023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MS-SOP-04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0023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Gambar 1. Alur aset dari pendaftaran sampai pengembalian atau pemusnahan, dengan review dan pemeriksaan drift.</w:t>
      </w:r>
    </w:p>
    <w:p w14:paraId="2B928C75" w14:textId="77777777" w:rsidR="00330634" w:rsidRDefault="00330634">
      <w:pPr>
        <w:rPr>
          <w:sz w:val="24"/>
          <w:szCs w:val="24"/>
        </w:rPr>
      </w:pPr>
    </w:p>
    <w:p w14:paraId="30233F3E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r>
        <w:br w:type="page"/>
      </w:r>
    </w:p>
    <w:p w14:paraId="533E0616" w14:textId="77777777" w:rsidR="00330634" w:rsidRDefault="00000000">
      <w:pPr>
        <w:pStyle w:val="Heading1"/>
        <w:keepNext/>
        <w:numPr>
          <w:ilvl w:val="0"/>
          <w:numId w:val="7"/>
        </w:numPr>
      </w:pPr>
      <w:bookmarkStart w:id="12" w:name="_8o37hxr2x2l3" w:colFirst="0" w:colLast="0"/>
      <w:bookmarkEnd w:id="12"/>
      <w:r>
        <w:lastRenderedPageBreak/>
        <w:t>SERVICE LEVEL AGREEMENT (SLA)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cantSplit/>
          <w:tblHeader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SLA / Timing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Pendaftaran aset baru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Paling lambat saat aset mulai dipakai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Pendaftaran aset pelanggan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Sebelum gate G3; target 100% aset produksi terdaftar sebelum G3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Laporan kehilangan atau pencurian aset di luar kantor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aset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Paling lambat 1 jam sejak mengetahui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Pencabutan atau rotasi akses akun terkait aset yang hilang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Segera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Pengembalian aset saat pemberhentian atau mutasi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aset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Paling lambat hari terakhir kerja (USULAN)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Review aset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aset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Minimal sekali setiap semester; target pelaksanaan 100%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Rekonsiliasi SNX-ISMS-REG-01 dengan sumber aktual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Setiap triwulan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Tindak lanjut selisih rekonsiliasi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Ditutup dalam 30 hari; target 95%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Backup konfigurasi CI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Setiap perubahan dan setiap minggu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Verifikasi konfigurasi hasil generator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Setelah setiap Apply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Pemeriksaan drift terhadap baseline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SOC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Minimal sekali setiap triwulan; target drift tanpa change request nol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Review SOP ini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Setiap tahun</w:t>
            </w:r>
          </w:p>
        </w:tc>
      </w:tr>
    </w:tbl>
    <w:p w14:paraId="31AF9526" w14:textId="77777777" w:rsidR="00330634" w:rsidRDefault="00330634">
      <w:pPr>
        <w:rPr>
          <w:sz w:val="24"/>
          <w:szCs w:val="24"/>
        </w:rPr>
      </w:pPr>
    </w:p>
    <w:p w14:paraId="37F9AFA4" w14:textId="77777777" w:rsidR="00330634" w:rsidRDefault="00000000">
      <w:pPr>
        <w:pStyle w:val="Heading1"/>
        <w:keepNext/>
        <w:numPr>
          <w:ilvl w:val="0"/>
          <w:numId w:val="7"/>
        </w:numPr>
      </w:pPr>
      <w:bookmarkStart w:id="13" w:name="_dhckkhyolnm" w:colFirst="0" w:colLast="0"/>
      <w:bookmarkEnd w:id="13"/>
      <w:r>
        <w:t>EXCEPTION MANAGEMENT</w:t>
      </w:r>
    </w:p>
    <w:tbl>
      <w:tblPr>
        <w:tblStyle w:val="a5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765"/>
      </w:tblGrid>
      <w:tr w:rsidR="00330634" w14:paraId="08DA0AF0" w14:textId="77777777">
        <w:trPr>
          <w:cantSplit/>
          <w:tblHeader/>
        </w:trPr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0272" w14:textId="5BAA7698" w:rsidR="00330634" w:rsidRDefault="00330634">
            <w:pPr>
              <w:keepNext/>
              <w:spacing w:after="120" w:line="252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Kondisi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770D" w14:textId="5902CE20" w:rsidR="00330634" w:rsidRDefault="00330634">
            <w:pPr>
              <w:keepNext/>
              <w:spacing w:after="120" w:line="252" w:lineRule="auto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Penanganan</w:t>
            </w:r>
          </w:p>
        </w:tc>
      </w:tr>
      <w:tr w:rsidR="00330634" w14:paraId="10BD2F91" w14:textId="77777777">
        <w:trPr>
          <w:cantSplit/>
        </w:trPr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Media penyimpanan tidak dipakai ulang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 menghancurkan fisik media itu tanpa menjalankan wipe.</w:t>
            </w:r>
          </w:p>
        </w:tc>
      </w:tr>
      <w:tr w:rsidR="00330634" w14:paraId="10BD2F91" w14:textId="77777777">
        <w:trPr>
          <w:cantSplit/>
        </w:trPr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VM atau volume pelanggan yang akan dihapus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 meminta konfirmasi tertulis pelanggan dua kali sesuai SNX-OPS-SOP-02, lalu menghapus VM atau volume itu sesuai kontrak setelah kedua konfirmasi diterima. Wipe dan penghancuran fisik tidak dipakai.</w:t>
            </w:r>
          </w:p>
        </w:tc>
      </w:tr>
      <w:tr w:rsidR="00330634" w14:paraId="10BD2F91" w14:textId="77777777">
        <w:trPr>
          <w:cantSplit/>
        </w:trPr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Perangkat pribadi diizinkan untuk bekerja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Pengguna aset menghapus informasi kerja dari perangkat itu dan mengonfirmasinya secara tertulis saat pemberhentian atau mutasi (butir 6.3, langkah 3 dan 4).</w:t>
            </w:r>
          </w:p>
        </w:tc>
      </w:tr>
      <w:tr w:rsidR="00330634" w14:paraId="10BD2F91" w14:textId="77777777">
        <w:trPr>
          <w:cantSplit/>
        </w:trPr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Drift tanpa change request yang disetujui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SOC menganalisisnya sebagai event keamanan sesuai SNX-ISMS-SOP-01 atau sebagai ketidaksesuaian (butir 6.7, langkah 6).</w:t>
            </w:r>
          </w:p>
        </w:tc>
      </w:tr>
      <w:tr w:rsidR="00330634" w14:paraId="10BD2F91" w14:textId="77777777">
        <w:trPr>
          <w:cantSplit/>
        </w:trPr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Perubahan manual pada konfigurasi hasil generator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NOC Engineer memverifikasi ulang konfigurasi setelah setiap Apply karena perubahan manual dapat tertimpa (butir 6.7).</w:t>
            </w:r>
          </w:p>
        </w:tc>
      </w:tr>
    </w:tbl>
    <w:p w14:paraId="3324CEC9" w14:textId="27EBBE9F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bookmarkStart w:id="14" w:name="_rmg8phj7h71r" w:colFirst="0" w:colLast="0"/>
      <w:bookmarkEnd w:id="14"/>
    </w:p>
    <w:p w14:paraId="261DC246" w14:textId="77777777" w:rsidR="00330634" w:rsidRDefault="00000000">
      <w:pPr>
        <w:pStyle w:val="Heading1"/>
        <w:numPr>
          <w:ilvl w:val="0"/>
          <w:numId w:val="7"/>
        </w:numPr>
      </w:pPr>
      <w:r>
        <w:t>CONCLUSION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Head of Operation memantau kepatuhan melalui empat target di bagian 8: pendaftaran aset produksi sebelum gate G3, review aset, penutupan selisih rekonsiliasi, dan drift tanpa change request.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Head of Operation meninjau SOP ini setiap tahun.</w:t>
      </w:r>
    </w:p>
    <w:p w14:paraId="4B548646" w14:textId="19FCA36B" w:rsidR="00AA0D9D" w:rsidRDefault="00AA0D9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16088E" w14:textId="77777777" w:rsidR="00AA0D9D" w:rsidRDefault="00AA0D9D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</w:p>
    <w:p w14:paraId="039D83D6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15" w:name="_m5lheg6k2ytw" w:colFirst="0" w:colLast="0"/>
      <w:bookmarkEnd w:id="15"/>
      <w:r>
        <w:t>RELATED DOCUMENTS &amp; ATTACHMENTS</w:t>
      </w:r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Dokumen terkait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330634" w14:paraId="3C075254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5B3215B8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 / Dokumen</w:t>
            </w:r>
          </w:p>
        </w:tc>
        <w:tc>
          <w:tcPr>
            <w:tcW w:w="6803" w:type="dxa"/>
            <w:vAlign w:val="center"/>
          </w:tcPr>
          <w:p w14:paraId="2B782A9B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SNX-ISMS-REG-01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Asset Register; register aset dan CI, termasuk sheet Pemusnahan untuk berita acara.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SNX-ISMS-PRO-01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Classification &amp; Handling Procedure; tingkat klasifikasi aset.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SNX-ISMS-SOP-01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Information Security Incident Management; pelaporan kehilangan atau pencurian aset dan event keamanan dari drift.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SNX-ISMS-SOP-02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User Access Control &amp; Authorization; pencabutan dan rotasi akses akun.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SNX-ISMS-SOP-03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Backup &amp; Recovery; backup konfigurasi CI.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SNX-ISMS-SOA-01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Statement of Applicability (SoA); memetakan kontrol Annex A ke dokumen yang menerapkannya, termasuk SOP ini.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SNX-OPS-SOP-02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Project Change Management; change request untuk perubahan konfigurasi CI dan konfirmasi hapus VM pelanggan.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SNX-OPS-FRM-04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&amp; Approval Log; record change request konfigurasi.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POL-OPS-001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Kebijakan Divisi Operation SINUX (DRAFT v0.1); susunan sub divisi dan gate G3.</w:t>
            </w:r>
          </w:p>
        </w:tc>
      </w:tr>
      <w:tr w:rsidR="00330634" w14:paraId="5EBDA0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SNX-HR-ORG-01</w:t>
            </w: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Struktur Organisasi SINUX; nama jabatan dan peran Divisi Operation.</w:t>
            </w:r>
          </w:p>
        </w:tc>
      </w:tr>
    </w:tbl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Rekaman (records)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cantSplit/>
          <w:tblHeader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Rekaman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Lokasi simpan dan pemilik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Retensi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Asset Register (SNX-ISMS-REG-01)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Google Drive; pemilik 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Berlaku sampai digantikan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Berita acara pemusnahan (sheet Pemusnahan, SNX-ISMS-REG-01)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Google Drive; pemilik 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 tahun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konfigurasi (SNX-OPS-FRM-04)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Berkas SNX-OPS-FRM-04; pemilik 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 tahun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Catatan rekonsiliasi SNX-ISMS-REG-01 (USULAN)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Google Drive; pemilik Head of Operation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 tahun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Catatan pemeriksaan drift (USULAN)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Google Drive; pemilik Lead SOC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 tahun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Acuan standar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ISO 9001:2015: 7.1.3 (Infrastruktur), 8.5.2 (Identifikasi dan ketertelusuran).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ISO/IEC 27001:2022: Annex A 5.9 (Inventory of information and other associated assets), 5.11 (Return of assets), 7.14 (Secure disposal or re-use of equipment), 8.9 (Configuration management), 8.19 (Installation of software on operational systems). Isi SOP ini juga merujuk Annex A 5.10 (Acceptable use of information and other associated assets), 7.9 (Security of assets off-premises), 8.1 (User endpoint devices), dan 8.10 (Information deletion). SNX-ISMS-SOA-01 memetakan kesembilan kontrol itu ke SOP ini.</w:t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RESTRICTED (Internal)   |   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