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Document Control &amp; Retention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Departemen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Pencatatan dan Klasifikasi Dokumen Legal</w:t>
            <w:br/>
            <w:t xml:space="preserve">6.2 Pengelolaan Versi dan Status</w:t>
            <w:br/>
            <w:t xml:space="preserve">6.3 Penyimpanan dan Pengarsipan</w:t>
            <w:br/>
            <w:t xml:space="preserve">6.4 Pengelolaan Akses</w:t>
            <w:br/>
            <w:t xml:space="preserve">6.5 Penetapan dan Evaluasi Masa Retensi</w:t>
            <w:br/>
            <w:t xml:space="preserve">6.6 Legal Hold</w:t>
            <w:br/>
            <w:t xml:space="preserve">6.7 Pemusnahan Dokumen</w:t>
            <w:br/>
            <w:t xml:space="preserve">6.8 Pemantauan dan Peninjauan SOP</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SINUX mengendalikan dokumen legal: pengelolaan versi, penyimpanan, akses, masa retensi, dan pemusnahan.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legal tersedia saat diperlukan, terjaga keaslian dan kerahasiaannya, terlindungi dari akses atau perubahan yang tidak sah, dan dapat ditelusuri sepanjang siklus hidupnya.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yang meminta akses ke dokumen legal, untuk dokumen fisik maupun elektronik. Dokumen yang tercakup dibagi dalam tujuh kategori: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1, dokumen kontraktual: NDA, IaaS Contract, Technology Services Contract, Hardware Sale and Purchase Agreement, PKS, KSO, Subcontract, addendum, dan dokumen terkait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2, dokumen korporasi: akta pendirian dan perubahan, keputusan atau persetujuan Menteri Hukum, bukti penerimaan pemberitahuan, keputusan RUPS, serta dokumen Direksi dan Dewan Komisaris.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3, dokumen perizinan dan kepatuhan: NIB, perizinan berusaha, sertifikat, persetujuan regulator, dan dokumen pendukung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4, dokumen penelaahan Legal: legal opinion, legal memorandum, hasil uji tuntas (due diligence), hasil pemeriksaan kepatuhan, dan ringkasan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5, dokumen sengketa dan penanganan hukum: somasi, surat kuasa, dokumen perkara, korespondensi hukum, dan dokumen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6, dokumen internal Departemen Legal: SOP, instruksi kerja, template kontrak, checklist, register, laporan, dan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7, dokumen pelindungan data dan kerahasiaan: dokumen pemrosesan data pribadi, catatan insiden, dan dokumen terkait lainnya yang dikelola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Drive untuk repositori elektronik (butir 4.8) dan GLPI untuk permintaan akses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pembuatan, review (tinjauan), dan persetujuan kontrak sebelum penandatanganan, yang diatur SNX-LEG-SOP-02; pekerjaan korporasi, perizinan, dan sengketa sebagai proses kerja, yang diatur SNX-LEG-SOP-01; dokumen milik departemen lain, misalnya dokumen keuangan (SNX-FAT-SOP-04); serta aturan tingkat klasifikasi dan penanganan informasi per tingkat, yang diatur SNX-ISMS-PRO-01.</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Arsip</w:t>
            </w:r>
          </w:p>
        </w:tc>
        <w:tc>
          <w:tcPr>
            <w:tcW w:w="6803" w:type="dxa"/>
            <w:vAlign w:val="center"/>
          </w:tcPr>
          <w:p w14:paraId="6E842649" w14:textId="12DD9EBE" w:rsidR="00330634" w:rsidRDefault="00330634">
            <w:pPr>
              <w:rPr>
                <w:sz w:val="24"/>
                <w:szCs w:val="24"/>
              </w:rPr>
            </w:pPr>
            <w:r>
              <w:rPr>
                <w:b w:val="0"/>
                <w:sz w:val="24"/>
                <w:szCs w:val="24"/>
              </w:rPr>
              <w:t>Subfolder Arsip di folder Google Drive departemen Legal, tempat dokumen yang masih disimpan tetapi tidak lagi dipakai aktif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asli</w:t>
            </w:r>
          </w:p>
        </w:tc>
        <w:tc>
          <w:tcPr>
            <w:tcW w:w="6803" w:type="dxa"/>
            <w:vAlign w:val="center"/>
          </w:tcPr>
          <w:p w14:paraId="6E842649" w14:textId="12DD9EBE" w:rsidR="00330634" w:rsidRDefault="00330634">
            <w:pPr>
              <w:rPr>
                <w:sz w:val="24"/>
                <w:szCs w:val="24"/>
              </w:rPr>
            </w:pPr>
            <w:r>
              <w:rPr>
                <w:b w:val="0"/>
                <w:sz w:val="24"/>
                <w:szCs w:val="24"/>
              </w:rPr>
              <w:t>Dokumen fisik yang ditandatangani para pihak. Salinan elektronik dan salinan kertasnya bukan dokumen asli.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Final</w:t>
            </w:r>
          </w:p>
        </w:tc>
        <w:tc>
          <w:tcPr>
            <w:tcW w:w="6803" w:type="dxa"/>
            <w:vAlign w:val="center"/>
          </w:tcPr>
          <w:p w14:paraId="6E842649" w14:textId="12DD9EBE" w:rsidR="00330634" w:rsidRDefault="00330634">
            <w:pPr>
              <w:rPr>
                <w:sz w:val="24"/>
                <w:szCs w:val="24"/>
              </w:rPr>
            </w:pPr>
            <w:r>
              <w:rPr>
                <w:b w:val="0"/>
                <w:sz w:val="24"/>
                <w:szCs w:val="24"/>
              </w:rPr>
              <w:t>Dokumen yang telah menyelesaikan pemeriksaan dan persetujuan yang dipersyaratkan dan, jika relevan, telah ditandatangani para pihak atau pejabat berwenang.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legal</w:t>
            </w:r>
          </w:p>
        </w:tc>
        <w:tc>
          <w:tcPr>
            <w:tcW w:w="6803" w:type="dxa"/>
            <w:vAlign w:val="center"/>
          </w:tcPr>
          <w:p w14:paraId="6E842649" w14:textId="12DD9EBE" w:rsidR="00330634" w:rsidRDefault="00330634">
            <w:pPr>
              <w:rPr>
                <w:sz w:val="24"/>
                <w:szCs w:val="24"/>
              </w:rPr>
            </w:pPr>
            <w:r>
              <w:rPr>
                <w:b w:val="0"/>
                <w:sz w:val="24"/>
                <w:szCs w:val="24"/>
              </w:rPr>
              <w:t>Dokumen yang dibuat, diterima, ditelaah, digunakan, atau disimpan Departemen Legal sehubungan dengan kegiatan hukum, korporasi, perizinan, kontrak, kepatuhan, atau sengketa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Terkendali</w:t>
            </w:r>
          </w:p>
        </w:tc>
        <w:tc>
          <w:tcPr>
            <w:tcW w:w="6803" w:type="dxa"/>
            <w:vAlign w:val="center"/>
          </w:tcPr>
          <w:p w14:paraId="6E842649" w14:textId="12DD9EBE" w:rsidR="00330634" w:rsidRDefault="00330634">
            <w:pPr>
              <w:rPr>
                <w:sz w:val="24"/>
                <w:szCs w:val="24"/>
              </w:rPr>
            </w:pPr>
            <w:r>
              <w:rPr>
                <w:b w:val="0"/>
                <w:sz w:val="24"/>
                <w:szCs w:val="24"/>
              </w:rPr>
              <w:t>Dokumen legal yang tercatat di register dokumen legal, sehingga versi, status, akses, dan masa retensinya dikelola sesuai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Tidak Berlaku</w:t>
            </w:r>
          </w:p>
        </w:tc>
        <w:tc>
          <w:tcPr>
            <w:tcW w:w="6803" w:type="dxa"/>
            <w:vAlign w:val="center"/>
          </w:tcPr>
          <w:p w14:paraId="6E842649" w14:textId="12DD9EBE" w:rsidR="00330634" w:rsidRDefault="00330634">
            <w:pPr>
              <w:rPr>
                <w:sz w:val="24"/>
                <w:szCs w:val="24"/>
              </w:rPr>
            </w:pPr>
            <w:r>
              <w:rPr>
                <w:b w:val="0"/>
                <w:sz w:val="24"/>
                <w:szCs w:val="24"/>
              </w:rPr>
              <w:t>Dokumen yang telah digantikan, dicabut, berakhir masa berlakunya, atau tidak lagi digunakan untuk tujuan operasional, tetapi mungkin tetap perlu disimpan sebagai record (rekaman) historis atau bukti hukum.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ticket SINUX Service Hub yang dipakai departemen selain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Kategori</w:t>
            </w:r>
          </w:p>
        </w:tc>
        <w:tc>
          <w:tcPr>
            <w:tcW w:w="6803" w:type="dxa"/>
            <w:vAlign w:val="center"/>
          </w:tcPr>
          <w:p w14:paraId="6E842649" w14:textId="12DD9EBE" w:rsidR="00330634" w:rsidRDefault="00330634">
            <w:pPr>
              <w:rPr>
                <w:sz w:val="24"/>
                <w:szCs w:val="24"/>
              </w:rPr>
            </w:pPr>
            <w:r>
              <w:rPr>
                <w:b w:val="0"/>
                <w:sz w:val="24"/>
                <w:szCs w:val="24"/>
              </w:rPr>
              <w:t>Salah satu dari tujuh kelompok jenis dokumen legal yang diberi nomor di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Legal Hold</w:t>
            </w:r>
          </w:p>
        </w:tc>
        <w:tc>
          <w:tcPr>
            <w:tcW w:w="6803" w:type="dxa"/>
            <w:vAlign w:val="center"/>
          </w:tcPr>
          <w:p w14:paraId="6E842649" w14:textId="12DD9EBE"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meminta akses ke dokumen legal. Sama dengan istilah di SNX-LEG-SOP-01.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dokumen legal</w:t>
            </w:r>
          </w:p>
        </w:tc>
        <w:tc>
          <w:tcPr>
            <w:tcW w:w="6803" w:type="dxa"/>
            <w:vAlign w:val="center"/>
          </w:tcPr>
          <w:p w14:paraId="6E842649" w14:textId="12DD9EBE" w:rsidR="00330634" w:rsidRDefault="00330634">
            <w:pPr>
              <w:rPr>
                <w:sz w:val="24"/>
                <w:szCs w:val="24"/>
              </w:rPr>
            </w:pPr>
            <w:r>
              <w:rPr>
                <w:b w:val="0"/>
                <w:sz w:val="24"/>
                <w:szCs w:val="24"/>
              </w:rPr>
              <w:t>Catatan yang memuat identitas, versi, status, tingkat klasifikasi, lokasi simpan, dan masa retensi tiap dokumen legal. Di SOP ini disingkat register.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Repositori resmi</w:t>
            </w:r>
          </w:p>
        </w:tc>
        <w:tc>
          <w:tcPr>
            <w:tcW w:w="6803" w:type="dxa"/>
            <w:vAlign w:val="center"/>
          </w:tcPr>
          <w:p w14:paraId="6E842649" w14:textId="12DD9EBE" w:rsidR="00330634" w:rsidRDefault="00330634">
            <w:pPr>
              <w:rPr>
                <w:sz w:val="24"/>
                <w:szCs w:val="24"/>
              </w:rPr>
            </w:pPr>
            <w:r>
              <w:rPr>
                <w:b w:val="0"/>
                <w:sz w:val="24"/>
                <w:szCs w:val="24"/>
              </w:rPr>
              <w:t>Lokasi simpan dokumen, elektronik atau fisik, yang ditetapkan dan dikendalikan aksesnya oleh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pemicu</w:t>
            </w:r>
          </w:p>
        </w:tc>
        <w:tc>
          <w:tcPr>
            <w:tcW w:w="6803" w:type="dxa"/>
            <w:vAlign w:val="center"/>
          </w:tcPr>
          <w:p w14:paraId="6E842649" w14:textId="12DD9EBE" w:rsidR="00330634" w:rsidRDefault="00330634">
            <w:pPr>
              <w:rPr>
                <w:sz w:val="24"/>
                <w:szCs w:val="24"/>
              </w:rPr>
            </w:pPr>
            <w:r>
              <w:rPr>
                <w:b w:val="0"/>
                <w:sz w:val="24"/>
                <w:szCs w:val="24"/>
              </w:rPr>
              <w:t>Tanggal peristiwa yang memulai penghitungan masa retensi, misalnya tanggal kontrak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 klasifikasi</w:t>
            </w:r>
          </w:p>
        </w:tc>
        <w:tc>
          <w:tcPr>
            <w:tcW w:w="6803" w:type="dxa"/>
            <w:vAlign w:val="center"/>
          </w:tcPr>
          <w:p w14:paraId="6E842649" w14:textId="12DD9EBE" w:rsidR="00330634" w:rsidRDefault="00330634">
            <w:pPr>
              <w:rPr>
                <w:sz w:val="24"/>
                <w:szCs w:val="24"/>
              </w:rPr>
            </w:pPr>
            <w:r>
              <w:rPr>
                <w:b w:val="0"/>
                <w:sz w:val="24"/>
                <w:szCs w:val="24"/>
              </w:rPr>
              <w:t>PUBLIC, INTERNAL, RESTRICTED (Internal), atau SECRET sesuai SNX-ISMS-PRO-01.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Versi</w:t>
            </w:r>
          </w:p>
        </w:tc>
        <w:tc>
          <w:tcPr>
            <w:tcW w:w="6803" w:type="dxa"/>
            <w:vAlign w:val="center"/>
          </w:tcPr>
          <w:p w14:paraId="6E842649" w14:textId="12DD9EBE" w:rsidR="00330634" w:rsidRDefault="00330634">
            <w:pPr>
              <w:rPr>
                <w:sz w:val="24"/>
                <w:szCs w:val="24"/>
              </w:rPr>
            </w:pPr>
            <w:r>
              <w:rPr>
                <w:b w:val="0"/>
                <w:sz w:val="24"/>
                <w:szCs w:val="24"/>
              </w:rPr>
              <w:t>Bentuk satu dokumen pada satu titik perubahan isinya, ditandai nomor versi pada nama berkas.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Staff Legal mencatat setiap dokumen legal di register dokumen legal (register) sebelum menyimpannya. Dokumen yang tidak tercatat di register bukan Dokumen Terkendali.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Register dokumen legal memuat kolom berikut: ID register, kategori (Kategori 1 sampai 7 di bagian 2), judul, pihak, nomor versi, status, tingkat klasifikasi, lokasi simpan, tanggal berlaku, tanggal berakhir, tanggal pemicu, tanggal akhir masa retensi, dan penanda Legal Hold. Register dokumen legal dipadankan dengan SNX-LEG-REG-04. Pemadanan itu dan tiga kolom retensi (tanggal pemicu, tanggal akhir masa retensi, dan penanda Legal Hold) belum diputus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Status dokumen adalah Draft, Menunggu Tanda Tangan, Final, Tidak Berlaku, atau Dimusnahkan. Dokumen berstatus Final hanya jika memenuhi definisi Dokumen Final di bagian 3. Dokumen yang belum ditandatangani lengkap berstatus Draft atau Menunggu Tanda Tangan, dan tidak dicatat sebagai Final tanpa dasar yang memadai. Status Dimusnahkan mengikuti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Staff Legal menamai berkas dengan pola JenisDokumen_NamaPihak_Versi_Tanggal, misalnya IaaSContract_NamaPihak_v02_20261014. Pola yang sama berlaku di SNX-LEG-SOP-02. Untuk dokumen tanpa pihak lawan, bagian NamaPihak diisi SINUX, dan untuk dokumen internal bernomor SNX, nama berkas memuat nomor dan judul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Staff Legal menyimpan setiap perubahan isi dokumen sebagai berkas baru dengan nomor versi berikutnya (v01, v02, dan seterusnya) dan tidak menimpa berkas lama (USULAN). Pencatatan perubahan selama negosiasi kontrak mengikuti SNX-LEG-SOP-02.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Satu dokumen hanya punya satu versi berstatus Final yang berlaku. Staff Legal mengubah status versi yang digantikan, dicabut, atau berakhir menjadi Tidak Berlaku, lalu memisahkan versi itu atau menandainya dengan jelas agar tidak tertukar dengan versi yang berlaku. Versi Tidak Berlaku tetap disimpan sebagai record historis sampai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Staff Legal tidak mengubah isi Dokumen Final. Perubahan atas Dokumen Final dibuat sebagai versi baru yang di-review dan disetujui ulang, atau, untuk kontrak, sebagai addendum sesuai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Staff Legal menyimpan dokumen legal elektronik di repositori resmi, yaitu folder Google Drive departemen Legal (USULAN). Setiap Dokumen Final memiliki salinan elektronik di folder itu, termasuk dokumen yang aslinya fisik.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Staff Legal menamai atau mendeskripsikan folder dengan tingkat klasifikasi dokumen di dalamnya, dan Line Manager Legal mengatur izin akses folder sesuai tingkat itu sesuai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Staff Legal mengusulkan tingkat klasifikasi saat mencatat dokumen, dan Line Manager Legal menetapkannya. Untuk dokumen legal, Line Manager Legal berperan sebagai pemilik informasi sesuai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Tingkat dasar (USULAN): RESTRICTED (Internal) untuk dokumen legal yang memuat informasi pihak luar, kontrak, sengketa, atau data pribadi; INTERNAL untuk dokumen internal Departemen Legal tanpa informasi itu, misalnya SOP dan template; SECRET untuk dokumen yang memuat contoh SECRET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Akses ke dokumen legal diberikan berdasarkan kebutuhan kerja dan tingkat klasifikasi dokumen. Line Manager Legal menetapkan dan memberikan akses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meminta akses ke dokumen legal melalui ticket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Line Manager Legal mencabut akses saat peran penerima akses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Line Manager Legal meninjau daftar akses ke folder Google Drive departemen Legal setiap semester, mengikuti jadwal access review reguler di SNX-ISMS-SOP-02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Dokumen RESTRICTED (Internal) dan SECRET tidak dikirim melalui kanal pribadi. Padanan istilah dokumen rahasia dengan kedua tingkat ini belum diputus (USULAN). Pengiriman dan pencetakan dokumen legal mengikuti aturan per tingkat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Pembagian dokumen RESTRICTED (Internal) ke pihak luar memerlukan NDA atau kontrak yang berlaku dan persetujuan Line Manager Legal sebagai pemilik informasi (USULAN). Pembagian dokumen SECRET ke pihak luar mengikuti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Masa retensi dokumen legal mengikuti peraturan perundang-undangan, kontrak yang berlaku, dan kebijakan SINUX. Jika ketiganya menetapkan periode berbeda, berlaku periode terpanjang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Periode masa retensi tiap kategori dan tanggal pemicunya ditetapkan di tabel Record bagian 11. Seluruh periode itu masih usulan sampai diputus melalui prosedur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Saat masa retensi berakhir, Line Manager Legal mengevaluasi dokumen: disimpan lebih lanjut, dipindahkan ke arsip, atau dimusnahkan.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Line Manager Legal menetapkan dan mencabut Legal Hold (USULAN) dan memastikan penanganannya. Dokumen bertanda Legal Hold tidak dimusnahkan atau dihapus walau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dimusnahkan hanya setelah Line Manager Legal menyetujuinya dan jika dokumen tidak bertanda Legal Hold. Metode pemusnahan mengikuti tingkat klasifikasi dokumen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mencatat tiap pemusnahan dalam berita acara pemusnahan yang memuat ID register, metode, tanggal, pelaksana, dan persetujuan Line Manager Legal. Formatnya mengikuti berita acara di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Line Manager Legal memantau penerapan SOP ini dan meninjaunya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Line Manager Legal menetapkan, Staff Legal mencatat dan menjalankan, sedangkan VP Tech Operation and Services menjalankan wipe atau penghancuran media. Line Manager Legal menjadi pemilik record di bagian 11 dan Staff Legal menjadi pencatatnya. Pelaku langkah ditetapkan dari pembagian tugas ini dan dari uraian jabatan di SNX-HR-JA-01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Memimpin Departemen Legal dan memantau penerapan SOP ini. Menetapkan klasifikasi dokumen legal (6.1), menetapkan dan memberikan akses serta menyetujui pembagian ke pihak luar (6.4), mengevaluasi dokumen yang masa retensinya berakhir dan menyetujui pemusnahan (6.5), menetapkan dan mencabut Legal Hold (6.6), serta mengevaluasi dan meninjau SOP ini (6.8). Peran ini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klasifikasi, akses, dan Legal Hold; menyetujui pemusnahan.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Melapor ke Line Manager Legal. Mencatat dokumen di register dan mengusulkan klasifikasi (6.1), menamai berkas dan mengelola versi serta status (6.1 dan 6.2), menyimpan salinan final dan dokumen asli (6.3), memeriksa register setiap bulan (6.5), menandai Legal Hold (6.6), dan memusnahkan dokumen yang disetujui (6.7). Peran ini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Mencatat dan menjalankan langkah pengendalian. Tidak menetapkan klasifikasi, akses, atau Legal Hold, dan tidak menyetujui pemusnahan.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Departemen SINUX selain Legal yang meminta akses ke dokumen legal melalui ticket GLPI dan menyebut dokumen serta kebutuhan kerjanya (6.4).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akses. Tidak memberikan akses ke pihak lain.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wipe atau penghancuran media penyimpan atas permintaan Staff Legal (6.7). Dipetakan dari peran Unit IT/Keamanan Informasi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Penanggung jawab kontrol keamanan, akses, backup, dan perubahan teknis sesuai SNX-HR-ORG-01. Tidak menyetujui akses atau pemusnahan dokumen legal.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Pencatatan dan Klasifikasi Dokumen Legal</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dokumen legal di register dengan kolom sesuai butir 4.2.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dokumen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Usulkan tingkat klasifikasi di register sesuai butir 4.12.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tingkat klasifikasi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tingkat klasifikasi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Tingkat klasifikasi ditetapkan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nama berkas sesuai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dengan nama baku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berkas di folder repositori resmi yang sesuai tingkat klasifikasinya (butir 4.8 dan 4.9).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lokasi simpan berkas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Lokasi simpan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Pengelolaan Versi dan Status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Simpan setiap perubahan isi dokumen sebagai berkas baru dengan nomor versi berikutnya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versi baru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versi baru dan statusnya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status versi yang digantikan, dicabut, atau berakhir menjadi Tidak Berlaku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Tidak Berlaku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Pisahkan versi Tidak Berlaku dari versi yang berlaku atau tandai dengan jelas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Tidak Berlaku terpisah atau bertanda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pemeriksaan, persetujuan, tanda tangan, dan lampiran dokumen sudah lengkap sebelum memberi status Final.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status dokumen yang lengkap menjadi Final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Final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Proses perubahan atas Dokumen Final sebagai versi baru mulai dari langkah 1, atau sebagai addendum sesuai SNX-LEG-SOP-02 untuk kontrak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baru atau addendum yang masuk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Penyimpanan dan Pengarsipan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Dokumen Final ke folder repositori resmi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Dokumen Final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dengan nomor versi Dokumen Final dan lokasi simpan salinannya.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aman sesuai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asli tersimpan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lokasi tempat aman dokumen asli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Lokasi dokumen asli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tanggal pemicu dan tanggal akhir masa retensi di register sesuai tabel Record bagian 11, saat tanggal pemicu diketahui.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masa retensi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Pengelolaan Akses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akses melalui ticket GLPI dengan menyebut dokumen dan kebutuhan kerjanya (butir 4.14).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akses di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permintaan berdasarkan kebutuhan kerja dan tingkat klasifikasi dokumen (butir 4.13).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setuju atau tolak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Berikan akses ke folder atau dokumen yang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diberikan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Tutup ticket dengan catatan akses yang diberikan atau alasan penolakan.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akses tertutup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daftar akses ke folder Google Drive departemen Legal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daftar akses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Cabut akses saat peran penerima akses berakhir, atau saat review menunjukkan akses itu tidak lagi dibutuhkan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dicabut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Setujui pembagian dokumen RESTRICTED (Internal) ke pihak luar hanya jika NDA atau kontrak yang berlaku sudah ada (butir 4.18).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pembagian ke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Penetapan dan Evaluasi Masa Retensi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1 dan 2 dijalankan saat SOP ini disahkan dan pada tiap review SOP. Langkah 3 sampai 6 dijalankan setiap bulan.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ketentuan masa retensi di UU Nomor 8 Tahun 1997, UU Nomor 27 Tahun 2022, dan peraturan perundang-undangan lain yang relevan dengan jenis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ketentuan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Ajukan periode masa retensi tiap kategori untuk disahkan melalui revisi SOP ini (prosedur 6.8).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SOP dengan periode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register untuk dokumen yang tanggal akhir masa retensinya jatuh pada bulan berjalan.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dokumen yang masa retensinya berakhir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daftar itu ke Line Manager Legal beserta penanda Legal Hold tiap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Evaluasi tiap dokumen pada daftar yang tidak bertanda Legal Hold: disimpan lebih lanjut, dipindahkan ke arsip, atau dimusnahkan (butir 4.21).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evaluasi per dokumen; persetujuan pemusnahan jika diputus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keputusan evaluasi di register, termasuk tanggal akhir masa retensi baru untuk dokumen yang disimpan lebih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evaluasi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Legal Hold</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Laporan somasi, klaim, atau surat regulator dari Pemohon mengikuti SNX-LEG-SOP-01 butir 4.14.</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Tetapkan Legal Hold atas dokumen yang diperlukan untuk sengketa, pemeriksaan, audit, investigasi, permintaan regulator, atau proses hukum lain (butir 4.22).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Legal Hold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dokumen terkait di register dengan penanda Legal Hold, tanggal, dan alasan.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Penanda Legal Hold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Keluarkan dokumen bertanda Legal Hold dari daftar evaluasi masa retensi dan daftar pemusnahan.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bertanda tidak masuk daftar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Legal Hold jika sengketa, pemeriksaan, audit, atau proses yang menjadi dasarnya selesai.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 Hold dicabut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penanda Legal Hold di register dan catat tanggal pencabutan.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Penanda dihapus dan tanggal pencabutan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Pemusnahan Dokumen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Siapkan daftar pemusnahan dari dokumen yang diputus dimusnahkan pada prosedur 6.5.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Musnahkan salinan elektronik dengan metode untuk tingkat klasifikasinya di SNX-ISMS-PRO-01.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elektronik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Musnahkan dokumen asli dan salinan kertas dengan metode untuk tingkat klasifikasinya di SNX-ISMS-PRO-01.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kertas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wipe atau penghancuran media penyimpan melalui ticket GLPI (USULAN) jika metode untuk tingkat klasifikasinya mensyaratkannya.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wipe atau penghancuran media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Wipe atau hancurkan media penyimpan sesuai SNX-ISMS-SOP-04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Media ter-wipe atau dihancurkan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Buat berita acara pemusnahan sesuai butir 4.24.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Berita acara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Ubah status dokumen di register menjadi Dimusnahkan.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Dimusnahkan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 dan Peninjauan SOP</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Evaluasi pelaksanaan SOP ini melalui register dokumen legal, ketepatan waktu pengarsipan, kelengkapan bukti persetujuan, dan hasil pemeriksaan dokumen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evaluasi pelaksanaan SOP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SOP ini, termasuk tabel masa retensi di bagian 11,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SOP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usulan perubahan SOP ini sebagai revisi dengan nomor revisi baru di tabel Revision History dan persetujuan di blok Approval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SOP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6385668"/>
            <wp:docPr id="1" name="Picture 1"/>
            <wp:cNvGraphicFramePr>
              <a:graphicFrameLocks noChangeAspect="1"/>
            </wp:cNvGraphicFramePr>
            <a:graphic>
              <a:graphicData uri="http://schemas.openxmlformats.org/drawingml/2006/picture">
                <pic:pic>
                  <pic:nvPicPr>
                    <pic:cNvPr id="0" name="LEG-SOP-03_flow.png"/>
                    <pic:cNvPicPr/>
                  </pic:nvPicPr>
                  <pic:blipFill>
                    <a:blip r:embed="rId11"/>
                    <a:stretch>
                      <a:fillRect/>
                    </a:stretch>
                  </pic:blipFill>
                  <pic:spPr>
                    <a:xfrm>
                      <a:off x="0" y="0"/>
                      <a:ext cx="5580000" cy="6385668"/>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pengendalian dokumen legal, dari pencatatan sampai pemusnahan atau penyimpanan lebih lanjut.</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kontrak dan perbarui register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 setelah kontrak ditandatangani lengkap oleh para pihak</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selain kontrak, yaitu Kategori 2 sampai 7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 setelah dokumen berstatus Final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Periksa register untuk dokumen yang masa retensinya berakhir (6.5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akses ke folder Google Drive departemen Legal (6.4 langkah 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semester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Cabut akses saat peran penerima akses berakhir (6.4 langkah 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Saat peran penerima akses berakhir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SOP ini (6.8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Sekurang-kurangnya satu kali setahun, atau saat ada perubahan regulasi, struktur organisasi, kewenangan persetujuan, proses bisnis, atau kebutuhan pengendalian internal</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status Draft atau Menunggu Tanda Tangan di register dan tidak mencatat Final (butir 4.3, 6.2 langkah 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Final perlu diubah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memproses perubahan sebagai versi baru atau, untuk kontrak, sebagai addendum (6.2 langkah 7).</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Masa retensi berakhir saat dokumen bertanda Legal Hold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mengeluarkan dokumen dari daftar evaluasi dan daftar pemusnahan sampai Line Manager Legal mencabut Legal Hold (6.6 langkah 3 dan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Peraturan, kontrak, dan kebijakan SINUX menetapkan masa retensi berbeda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periode terpanjang di register (butir 4.19).</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Tidak Berlaku masih diperlukan sebagai record historis atau bukti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menyimpannya terpisah dari versi yang berlaku sampai masa retensinya berakhir (butir 4.6).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akses tidak sesuai kebutuhan kerja atau tingkat klasifikasi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menolak permintaan dan menutup ticket dengan alasan penolakan (6.4 langkah 2 dan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RESTRICTED (Internal) atau SECRET dikirim melalui kanal pribadi atau ditangani tidak sesuai tingkatnya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atau Line Manager Legal yang menemukannya melaporkan kejadian itu sebagai event keamanan sesuai SNX-ISMS-SOP-01 (USULAN untuk pelapor).</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kepatuhan terhadap SOP ini melalui register dokumen legal dan meninjau SOP beserta tabel masa retensinya dalam batas waktu di bagian 8 (6.8 langkah 1 dan 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butir 4.22 sampai 4.27 dan prosedur 6.9 memuat aturan umum klasifikasi, penyimpanan, akses, dan retensi dokumen legal, yang dirinci SOP ini. Butir 4.27 menunjuk SOP ini untuk periode masa retensi, dan butir 4.14 mengatur laporan somasi, klaim, dan surat regulator.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mengatur review, negosiasi, dan penandatanganan kontrak sampai dokumen masuk SOP ini. Butir 4.15 memuat pola penamaan berkas yang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SNX-LEG-REG-04</w:t>
            </w:r>
          </w:p>
        </w:tc>
        <w:tc>
          <w:tcPr>
            <w:tcW w:w="6803" w:type="dxa"/>
            <w:vAlign w:val="center"/>
          </w:tcPr>
          <w:p w14:paraId="6E842649" w14:textId="12DD9EBE" w:rsidR="00330634" w:rsidRDefault="00330634">
            <w:pPr>
              <w:rPr>
                <w:sz w:val="24"/>
                <w:szCs w:val="24"/>
              </w:rPr>
            </w:pPr>
            <w:r>
              <w:rPr>
                <w:b w:val="0"/>
                <w:sz w:val="24"/>
                <w:szCs w:val="24"/>
              </w:rPr>
              <w:t>Company Legal Documents Register; dipadankan dengan register dokumen legal di SOP ini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sumber tingkat klasifikasi dan aturan penanganan per tingkat: penyimpanan, pengiriman, pembagian, retensi, dan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tempat pelaporan penanganan dokumen yang melanggar tingkat klasifikasinya.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sumber jadwal access review reguler setiap semester yang dipakai di butir 4.16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IT Asset &amp; Configuration Management; memuat wipe dan penghancuran media serta format berita acara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Financial Document Control &amp; Retention; mengatur dokumen keuangan, yang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VP Tech Operation and Services adalah JA-04.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Nomor 8 Tahun 1997</w:t>
            </w:r>
          </w:p>
        </w:tc>
        <w:tc>
          <w:tcPr>
            <w:tcW w:w="6803" w:type="dxa"/>
            <w:vAlign w:val="center"/>
          </w:tcPr>
          <w:p w14:paraId="6E842649" w14:textId="12DD9EBE" w:rsidR="00330634" w:rsidRDefault="00330634">
            <w:pPr>
              <w:rPr>
                <w:sz w:val="24"/>
                <w:szCs w:val="24"/>
              </w:rPr>
            </w:pPr>
            <w:r>
              <w:rPr>
                <w:b w:val="0"/>
                <w:sz w:val="24"/>
                <w:szCs w:val="24"/>
              </w:rPr>
              <w:t>Dokumen Perusahaan; ketentuannya diperiksa Line Manager Legal sebelum periode masa retensi ditetapkan (prosedur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Nomor 27 Tahun 2022</w:t>
            </w:r>
          </w:p>
        </w:tc>
        <w:tc>
          <w:tcPr>
            <w:tcW w:w="6803" w:type="dxa"/>
            <w:vAlign w:val="center"/>
          </w:tcPr>
          <w:p w14:paraId="6E842649" w14:textId="12DD9EBE" w:rsidR="00330634" w:rsidRDefault="00330634">
            <w:pPr>
              <w:rPr>
                <w:sz w:val="24"/>
                <w:szCs w:val="24"/>
              </w:rPr>
            </w:pPr>
            <w:r>
              <w:rPr>
                <w:b w:val="0"/>
                <w:sz w:val="24"/>
                <w:szCs w:val="24"/>
              </w:rPr>
              <w:t>Pelindungan Data Pribadi; ketentuannya diperiksa untuk dokumen Kategori 7 sebelum periode masa retensi ditetapkan (prosedur 6.5).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1, dokumen kontraktual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kontrak berakhir atau diakhiri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2, dokumen korporasi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SINUX berdiri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3, dokumen perizinan dan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izin atau persetujuan berakhir, dicabut, atau digantikan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4, dokumen penelaahan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dokumen yang ditelaah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5, dokumen sengketa dan penanganan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sengketa selesai, dan tidak dimusnahkan selama Legal Hold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6, dokumen internal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berlaku: selama berlaku. Versi Tidak Berlaku: 3 tahun sejak digantikan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7, dokumen pelindungan data dan kerahasiaan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 sejak pemrosesan berakhir atau insiden ditutup (USULAN); Line Manager Legal memeriksa UU Nomor 27 Tahun 2022 lebih dulu</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dokumen legal, termasuk penanda Legal Hold, keputusan evaluasi masa retensi, dan status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 baris dokumen yang dimusnahkan tetap disimpan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permintaan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GLPI (SINUX Service Hub);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daftar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pemusnahan dan berita acara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 (USULAN, sama dengan berita acara pemusnahan di SNX-ISMS-SOP-04)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evaluasi pelaksanaan SOP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4.26; 7.5.2 (Pembuatan dan pembaruan), untuk pencatatan, penamaan berkas, dan status di butir 4.1 sampai 4.7; 7.5.3 (Pengendalian informasi terdokumentasi), untuk penyimpanan, akses, pengendalian versi, retensi, dan pemusnahan di butir 4.8 sampai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dan 5.13 (Pelabelan informasi), untuk butir 4.9, 4.11, dan 4.12; Annex A 5.14 (Transfer informasi), untuk butir 4.17 dan 4.18; Annex A 5.15 (Kontrol akses) dan 5.18 (Hak akses), untuk butir 4.13 sampai 4.16; Annex A 5.31 (Persyaratan hukum, perundang-undangan, regulasi, dan kontrak) dan 5.34 (Privasi dan pelindungan data pribadi), untuk butir 4.19 dan 4.20; Annex A 5.33 (Perlindungan rekaman), untuk butir 4.1, 4.2, dan 4.21; Annex A 7.10 (Media penyimpanan), untuk butir 4.10; Annex A 8.10 (Penghapusan informasi), untuk butir 4.23 dan 4.24.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