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REPORT</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Legal Compliance Evaluation Report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SNX-LEG-RPT-02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Report</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Legal Compliance Evaluation Report</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SNX-LEG-RPT-02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Report</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Ruang Lingkup</w:t>
            <w:br/>
            <w:t xml:space="preserve">2. Istilah</w:t>
            <w:br/>
            <w:t xml:space="preserve">3. Ketentuan Penggunaan</w:t>
            <w:br/>
            <w:t xml:space="preserve">4. Peran</w:t>
            <w:br/>
            <w:t xml:space="preserve">5. Petunjuk Pengisian</w:t>
            <w:br/>
            <w:t xml:space="preserve">6. Isi Laporan</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RUANG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memuat hasil evaluasi tingkat kepatuhan SINUX terhadap peraturan perundang-undangan dan persyaratan hukum yang berlaku bagi SINUX, untuk satu Periode Evaluasi.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tiap Persyaratan yang dievaluasi punya Status Kepatuhan berbukti, dan Tingkat Kepatuhan hanya dihitung dari Persyaratan yang sudah diverifikasi.</w:t>
      </w:r>
    </w:p>
    <w:p w14:paraId="529DFADF" w14:textId="02DADB71" w:rsidR="00330634" w:rsidRDefault="00AA0D9D" w:rsidP="00AA0D9D">
      <w:pPr>
        <w:pStyle w:val="Heading2"/>
        <w:numPr>
          <w:ilvl w:val="1"/>
          <w:numId w:val="7"/>
        </w:numPr>
      </w:pPr>
      <w:r>
        <w:t>Ruang 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Satu laporan mencakup seluruh SINUX untuk satu Periode Evaluasi. Persyaratan yang dievaluasi dikelompokkan dalam delapan Bidang berikut. Kolom Bukti dari Dokumen Legal berstatus (USULAN).</w:t>
      </w:r>
    </w:p>
    <w:tbl>
      <w:tblPr>
        <w:tblStyle w:val="a4"/>
        <w:tblW w:w="9528" w:type="dxa"/>
        <w:jc w:val="center"/>
        <w:tblInd w:w="0" w:type="dxa"/>
        <w:tblLayout w:type="fixed"/>
        <w:tblLook w:val="0400" w:firstRow="0" w:lastRow="0" w:firstColumn="0" w:lastColumn="0" w:noHBand="0" w:noVBand="1"/>
      </w:tblPr>
      <w:tblGrid>
        <w:gridCol w:w="2268"/>
        <w:gridCol w:w="3969"/>
        <w:gridCol w:w="2835"/>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Bidang</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Cakupan</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dari Dokumen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Perizinan Berusaha</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Syarat dan kewajiban yang melekat pada izin SINUX.</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Izin yang tercatat di SNX-LEG-REG-01.</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Pelanggan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SINUX dalam kontrak dengan pelanggan.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SNX-LEG-FRM-01 terisi.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Vendor</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SINUX dalam kontrak dengan vendor dan pemasok.</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SNX-LEG-FRM-02 terisi.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Pelindungan Data Pribadi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pelindungan data pribadi.</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SNX-LEG-FRM-03 terisi.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Kerahasiaan Informasi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menjaga kerahasiaan informasi.</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SNX-LEG-FRM-03 terisi.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Regulasi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menurut peraturan perundang-undangan yang tidak masuk Bidang lain.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dan catatan Penanggung Jawab Kegiatan.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Kekayaan Intelektual</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terkait kekayaan intelektual.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dan catatan Penanggung Jawab Kegiatan.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Ketenagakerjaan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terkait ketenagakerjaan.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dan catatan Penanggung Jawab Kegiatan.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laporan ini (USULAN).</w:t>
      </w:r>
    </w:p>
    <w:tbl>
      <w:tblPr>
        <w:tblStyle w:val="a4"/>
        <w:tblW w:w="9528" w:type="dxa"/>
        <w:jc w:val="center"/>
        <w:tblInd w:w="0" w:type="dxa"/>
        <w:tblLayout w:type="fixed"/>
        <w:tblLook w:val="0400" w:firstRow="0" w:lastRow="0" w:firstColumn="0" w:lastColumn="0" w:noHBand="0" w:noVBand="1"/>
      </w:tblPr>
      <w:tblGrid>
        <w:gridCol w:w="3118"/>
        <w:gridCol w:w="5953"/>
      </w:tblGrid>
      <w:tr w:rsidR="00330634" w14:paraId="6C606F6C"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95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terhadap kebijakan dan prosedur internal SINUX</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dan prosedur internal bukan peraturan perundang-undangan atau persyaratan hukum. Pemantauannya ada di aspek M7 SNX-LEG-RPT-01.</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Pemantauan periodik, Catatan Temuan, dan Tindakan Perbaikan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SNX-LEG-RPT-01, termasuk tindak lanjut temuan sebelumnya (aspek M8). Laporan ini hanya memuat Rujukan Temuan.</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Penilaian risiko hukum</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SNX-LEG-REG-02. Laporan ini tidak memuat penilaian risiko.</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Penelaahan kontrak satu per satu</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SNX-LEG-SOP-02, dengan daftar periksa SNX-LEG-FRM-01 dan SNX-LEG-FRM-02. Laporan ini hanya memuat Status Kepatuhan Persyaratan dari kontrak.</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rinci pelindungan data pribadi dan kerahasiaan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Dilakukan dengan SNX-LEG-FRM-03. Laporan ini hanya memuat Status Kepatuhan Persyaratan pada Bidang Pelindungan Data Pribadi dan Kerahasiaan Informasi.</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Identifikasi dan pemutakhiran daftar Persyaratan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Dikelola di SNX-LEG-REG-03. Laporan ini memuat evaluasi atas Persyaratan yang sudah tercantum di register itu.</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pelanggan, vendor, dan pihak lain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Laporan ini hanya memuat kepatuhan SINUX.</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Entitas afiliasi atau turunan SINUX</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dievaluasi di laporan ini sampai ada keputusan Legal.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Bidang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Persyaratan menurut area risiko hukum di SNX-LEG-REG-02, sama dengan kolom Bidang di SNX-LEG-REG-03.</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catatan, atau keterangan tertulis yang lokasinya dapat ditelusuri dan dipakai untuk menentukan Status Kepatuhan satu Persyaratan.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Cakupan 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Persentase Persyaratan berstatus Sesuai, Sebagian Sesuai, atau Tidak Sesuai dari seluruh Persyaratan yang tidak berstatus Tidak Berlaku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Evaluasi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Penentuan Status Kepatuhan tiap Persyaratan dan penghitungan Tingkat Kepatuhan untuk satu Periode Evaluasi.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Manajemen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 dan Direktur (COO), yaitu unit Management di SNX-HR-ORG-01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 Evaluasi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memeriksa Bukti dan mengisi laporan untuk satu Periode Evaluasi.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Kegiatan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menurut SNX-HR-ORG-01 yang bertanggung jawab atas kegiatan atau proses yang terkena satu Persyaratan, sebagaimana tercatat di SNX-LEG-REG-03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Evaluasi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Rentang waktu yang dicakup satu laporan.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butir kewajiban yang berasal dari peraturan perundang-undangan atau persyaratan hukum, dicatat sebagai satu baris di SNX-LEG-REG-03.</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 hukum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 yang mengikat SINUX menurut syarat perizinan atau kontrak, selain peraturan perundang-undangan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Rujukan Temuan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Periode Pemantauan dan Nomor Temuan di SNX-LEG-RPT-01 untuk Catatan Temuan yang memuat kekurangan atas satu Persyaratan.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Kepatuhan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Salah satu dari lima nilai pada tabel Nilai Status Kepatuhan, untuk keadaan pemenuhan satu Persyaratan.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Temuan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Ketidaksesuaian, kekurangan, atau potensi risiko hukum yang memerlukan tindak lanjut dan dicatat di SNX-LEG-RPT-01.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Kepatuhan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Persentase Persyaratan berstatus Sesuai dari Persyaratan berstatus Sesuai, Sebagian Sesuai, atau Tidak Sesuai pada satu Periode Evaluasi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Status Kepatuhan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Lima nilai Status Kepatuhan berikut sama dengan nilai Status di SNX-LEG-RPT-01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Status Kepatuhan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Persyaratan telah dipenuhi menurut Bukti yang diperiksa.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Sebagian 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Sebagian Persyaratan telah dipenuhi, tetapi masih ada kekurangan.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Bukti bahwa Persyaratan belum dipenuhi atau ada penyimpangan.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Diverifikasi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Bukti belum tersedia atau belum cukup untuk menentukan Status Kepatuhan.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Persyaratan tidak dapat diterapkan pada kegiatan SINUX selama Periode Evaluasi.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PENGGUNAAN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Satu laporan dipakai untuk satu Periode Evaluasi. Staff Legal mengisi tabel Informasi Umum. Frekuensi laporan belum diputus (USULAN: satu laporan per tahun).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Staff Legal menulis satu baris Daftar Evaluasi Persyaratan untuk tiap Persyaratan di SNX-LEG-REG-03 yang berstatus Berlaku atau Perlu Diperbarui pada akhir Periode Evaluasi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menulis di Batasan Evaluasi tiap Persyaratan yang statusnya di SNX-LEG-REG-03 masih Belum Diverifikasi, dan tidak menghitungnya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membandingkan memo kepatuhan pada Periode Evaluasi dengan SNX-LEG-REG-03 (SNX-LEG-SOP-01 prosedur 6.7, USULAN). Staff Legal menulis perubahan peraturan yang belum tercatat di register itu pada tabel Informasi Umum, memperbaruinya di register lebih dulu, lalu mengevaluasinya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memberi Status Kepatuhan Tidak Berlaku pada Persyaratan yang tidak dapat diterapkan pada kegiatan SINUX selama Periode Evaluasi, dan menulis alasannya di kolom Catatan dan Rujukan Temuan.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Penanggung Jawab Kegiatan menyerahkan Bukti pemenuhan Persyaratan yang terkena kegiatannya kepada Staff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menentukan Status Kepatuhan tiap Persyaratan dari Bukti yang lokasinya dapat ditelusuri. Bila Bukti belum tersedia atau belum diperiksa, Staff Legal memberi Status Kepatuhan Belum Diverifikasi dan tidak memberi Sesuai.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memakai hasil pemantauan di SNX-LEG-RPT-01 yang Periode Pemantauannya berada dalam Periode Evaluasi sebagai Bukti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Untuk Persyaratan berstatus Sebagian Sesuai atau Tidak Sesuai, Staff Legal menulis Rujukan Temuan. Bila belum ada Catatan Temuan, Staff Legal mencatatnya lebih dulu di SNX-LEG-RPT-01 (USULAN). Tindakan Perbaikan, Penanggung Jawab, dan Target Penyelesaian ada di Catatan Temuan itu, dan Staff Legal tidak mengulangnya di laporan ini.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mengisi tabel Ringkasan per Bidang dari Daftar Evaluasi Persyaratan: jumlah Persyaratan tiap Status Kepatuhan, Cakupan Verifikasi, dan Tingkat Kepatuhan, untuk tiap Bidang dan untuk seluruh Bidang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Bila satu Bidang tidak punya Persyaratan berstatus Sesuai, Sebagian Sesuai, atau Tidak Sesuai, Staff Legal mengosongkan Tingkat Kepatuhan Bidang itu dan menulis alasannya di Batasan Evaluasi.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Staff Legal tidak menyatakan SINUX patuh penuh bila masih ada Persyaratan berstatus Belum Diverifikasi, Sebagian Sesuai, atau Tidak Sesuai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Staff Legal menulis Kesimpulan Umum, Batasan Evaluasi, dan Rekomendasi dari angka pada tabel Ringkasan per Bidang dan dari Bukti yang 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Line Manager Legal memeriksa laporan terisi dan menetapkan Tingkat Kepatuhan seluruh Bidang sebelum persetujuan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15. Line Manager Legal menyampaikan laporan terisi yang sudah disetujui kepada Manajemen (USULAN, selaras dengan laporan bulanan di SNX-LEG-SOP-01 prosedur 6.10). Manajemen memutuskan tindak lanjut atas Rekomendasi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16. Staff Legal menyimpan laporan terisi di folder Google Drive departemen Legal (USULAN, SNX-LEG-SOP-01 butir 4.24), menulis lokasi Bukti di kolom Bukti yang Diperiksa, dan menandai laporan RESTRICTED (Internal) menurut SNX-ISMS-PRO-01.</w:t>
      </w:r>
    </w:p>
    <w:p w14:paraId="49B09B34" w14:textId="77777777" w:rsidR="00330634" w:rsidRDefault="00000000">
      <w:pPr>
        <w:pStyle w:val="Heading1"/>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laporan ini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Pelaksana Evaluasi (USULAN). Menulis Daftar Evaluasi Persyaratan, menentukan Status Kepatuhan, menghitung Cakupan Verifikasi dan Tingkat Kepatuhan, mencatat Rujukan Temuan, dan menyimpan laporan terisi (Ketentuan butir 1 sampai 5, 7 sampai 13, dan 16). Dipetakan ke Legal &amp; Compliance (JA-09) di SNX-HR-ORG-01, menunggu konfirmasi (K-13)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(USULAN). Memeriksa laporan terisi, menetapkan Tingkat Kepatuhan seluruh Bidang, dan menyampaikan laporan terisi kepada Manajemen (Ketentuan butir 14 dan 15). Dipetakan ke Legal &amp; Compliance (JA-08) di SNX-HR-ORG-01, menunggu konfirmasi (K-13)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Kegiatan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Menyerahkan Bukti pemenuhan Persyaratan yang terkena kegiatannya kepada Staff Legal (Ketentuan butir 6).</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Penyetuju Laporan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Menandatangani baris Disetujui oleh pada tabel Persetujuan dan Pengesahan (USULAN). Jabatan pemegang peran ini belum ditetapkan.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Manajemen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laporan terisi yang sudah disetujui dan memutuskan tindak lanjut atas Rekomendasi (Ketentuan butir 15)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dokumen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mengisi tabel Informasi Umum. Nama Perusahaan sudah terisi. Periode Evaluasi memuat rentang tanggal yang dievaluasi, dan Tanggal Evaluasi memuat tanggal pemeriksaan Bukti yang terakhir.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Pelaksana Evaluasi memuat nama dan jabatan. Daftar Persyaratan yang Dipakai memuat tanggal peninjauan terakhir SNX-LEG-REG-03. Laporan Pemantauan yang Dipakai memuat Periode Pemantauan tiap laporan SNX-LEG-RPT-01 yang dipakai sebagai Bukti. Perubahan Peraturan pada Periode Evaluasi memuat perubahan menurut Ketentuan butir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Pada Daftar Evaluasi Persyaratan, kolom Bidang sudah terisi satu baris per Bidang. Staff Legal menambah baris dengan nama Bidang yang sama bila satu Bidang punya lebih dari satu Persyaratan.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Kolom No. di Register memuat nomor baris Persyaratan di SNX-LEG-REG-03. Kolom Persyaratan memuat peraturan atau persyaratan beserta kewajiban bagi SINUX, sebagaimana tertulis di register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Kolom Bukti yang Diperiksa memuat nama Bukti dan lokasinya. Kolom Status Kepatuhan diisi satu dari lima nilai pada bagian Istilah. Kolom Catatan dan Rujukan Temuan memuat Rujukan Temuan menurut Ketentuan butir 9, atau alasan Status Kepatuhan Tidak Berlaku atau Belum Diverifikasi.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Pada Ringkasan per Bidang, tabel jumlah memuat banyaknya baris Daftar Evaluasi Persyaratan dengan Status Kepatuhan itu. Tabel persentase memuat Cakupan Verifikasi dan Tingkat Kepatuhan. Baris Seluruh Bidang dihitung dari semua baris Daftar Evaluasi Persyaratan, bukan dari rata-rata persentase tiap Bidang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Pada Ringkasan Temuan dan Pembanding, Jumlah Catatan Temuan yang dirujuk memuat banyaknya Catatan Temuan berbeda yang tertulis di kolom Catatan dan Rujukan Temuan. Jumlah yang masih terbuka memuat Catatan Temuan berstatus Terbuka atau Menunggu Verifikasi di SNX-LEG-RPT-01 (USULAN). Tingkat Kepatuhan periode sebelumnya diambil dari laporan terisi sebelumnya, dan dikosongkan bila belum 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Pada Hasil Evaluasi, Line Manager Legal mengisi Tingkat Kepatuhan yang Ditetapkan dengan persentase baris Seluruh Bidang, setelah memeriksa Status Kepatuhan tiap Persyaratan. Staff Legal menguraikan kondisi kepatuhan pada Kesimpulan Umum dari hasil pemeriksaan dan Bukti yang tersedia.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Batasan Evaluasi memuat Persyaratan yang dikecualikan menurut Ketentuan butir 3, Bukti yang masih diperlukan untuk Persyaratan berstatus Belum Diverifikasi, dan Bidang yang Tingkat Kepatuhannya dikosongkan menurut Ketentuan butir 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Tabel Rekomendasi diisi satu baris per Rekomendasi. Kolom Pelaksana yang Disarankan memuat nama peran atau jabatan, dan kolom Rujukan memuat nama Bidang atau No. di Register Persyaratan yang menjadi dasar.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Pada Persetujuan dan Pengesahan, Staff Legal mengisi baris Disusun oleh, Line Manager Legal mengisi baris Diperiksa oleh, dan Penyetuju Laporan mengisi baris Disetujui oleh (USULAN). Tiap pihak menulis nama dan jabatan, tanggal, dan tanda tangan sendiri.</w:t>
      </w:r>
    </w:p>
    <w:p w14:paraId="49B09B34" w14:textId="77777777" w:rsidR="00330634" w:rsidRDefault="00000000">
      <w:pPr>
        <w:pStyle w:val="Heading1"/>
        <w:numPr>
          <w:ilvl w:val="0"/>
          <w:numId w:val="7"/>
        </w:numPr>
        <w:spacing w:after="0"/>
      </w:pPr>
      <w:r>
        <w:t>ISI LAPORAN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Staff Legal mengisinya untuk satu Periode Evaluasi. Sel Nama Perusahaan, nomor baris awal, dan nama Bidang sudah terisi.</w:t>
      </w:r>
    </w:p>
    <w:p w14:paraId="529DFADF" w14:textId="02DADB71" w:rsidR="00330634" w:rsidRDefault="00AA0D9D" w:rsidP="00AA0D9D">
      <w:pPr>
        <w:pStyle w:val="Heading2"/>
        <w:numPr>
          <w:ilvl w:val="1"/>
          <w:numId w:val="7"/>
        </w:numPr>
      </w:pPr>
      <w:r>
        <w:t>Informasi Umum</w:t>
      </w:r>
      <w:r w:rsidR="00000000"/>
    </w:p>
    <w:tbl>
      <w:tblPr>
        <w:tblStyle w:val="a4"/>
        <w:tblW w:w="9528" w:type="dxa"/>
        <w:jc w:val="center"/>
        <w:tblInd w:w="0" w:type="dxa"/>
        <w:tblLayout w:type="fixed"/>
        <w:tblLook w:val="0400" w:firstRow="0" w:lastRow="0" w:firstColumn="0" w:lastColumn="0" w:noHBand="0" w:noVBand="1"/>
      </w:tblPr>
      <w:tblGrid>
        <w:gridCol w:w="3118"/>
        <w:gridCol w:w="5953"/>
      </w:tblGrid>
      <w:tr w:rsidR="00330634" w14:paraId="6C606F6C"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95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Informasi</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Perusahaan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PT Strategi Integrasi Nusantara (SINUX)</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Evaluasi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Evaluasi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 Evaluasi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Daftar Persyaratan yang Dipakai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Pemantauan yang Dipakai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Perubahan Peraturan pada Periode Evaluasi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Daftar Evaluasi Persyaratan</w:t>
      </w:r>
      <w:r w:rsidR="00000000"/>
    </w:p>
    <w:tbl>
      <w:tblPr>
        <w:tblStyle w:val="a4"/>
        <w:tblW w:w="9528" w:type="dxa"/>
        <w:jc w:val="center"/>
        <w:tblInd w:w="0" w:type="dxa"/>
        <w:tblLayout w:type="fixed"/>
        <w:tblLook w:val="0400" w:firstRow="0" w:lastRow="0" w:firstColumn="0" w:lastColumn="0" w:noHBand="0" w:noVBand="1"/>
      </w:tblPr>
      <w:tblGrid>
        <w:gridCol w:w="2097"/>
        <w:gridCol w:w="1304"/>
        <w:gridCol w:w="1701"/>
        <w:gridCol w:w="1474"/>
        <w:gridCol w:w="1530"/>
        <w:gridCol w:w="1360"/>
      </w:tblGrid>
      <w:tr w:rsidR="00330634" w14:paraId="6C606F6C"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Bidang</w:t>
            </w:r>
          </w:p>
        </w:tc>
        <w:tc>
          <w:tcPr>
            <w:tcW w:w="13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No. di Register</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Persyaratan</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yang Diperiksa</w:t>
            </w:r>
          </w:p>
        </w:tc>
        <w:tc>
          <w:tcPr>
            <w:tcW w:w="153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Kepatuhan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 dan Rujukan Temuan</w:t>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Perizinan Berusaha</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Pelanggan</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Vendor</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Pelindungan Data Pribadi</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Kerahasiaan Informasi</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Regulasi</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Kekayaan Intelektual</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9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Ketenagakerjaan</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Ringkasan per Bidang</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Jumlah dan persentase berikut berlaku untuk Periode Evaluasi pada tabel Informasi Umum. Tabel pertama memuat jumlah Persyaratan menurut Status Kepatuhan.</w:t>
      </w:r>
    </w:p>
    <w:tbl>
      <w:tblPr>
        <w:tblStyle w:val="a4"/>
        <w:tblW w:w="9528" w:type="dxa"/>
        <w:jc w:val="center"/>
        <w:tblInd w:w="0" w:type="dxa"/>
        <w:tblLayout w:type="fixed"/>
        <w:tblLook w:val="0400" w:firstRow="0" w:lastRow="0" w:firstColumn="0" w:lastColumn="0" w:noHBand="0" w:noVBand="1"/>
      </w:tblPr>
      <w:tblGrid>
        <w:gridCol w:w="2041"/>
        <w:gridCol w:w="1247"/>
        <w:gridCol w:w="1474"/>
        <w:gridCol w:w="1360"/>
        <w:gridCol w:w="1814"/>
        <w:gridCol w:w="1474"/>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Bidang</w:t>
            </w:r>
          </w:p>
        </w:tc>
        <w:tc>
          <w:tcPr>
            <w:tcW w:w="12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Sesuai</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Sebagian Sesuai</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Tidak Sesuai</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Belum Diverifikasi</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Tidak Berlaku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Perizinan Berusaha</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Pelanggan</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Vendor</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Pelindungan Data Pribadi</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Kerahasiaan Informasi</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Regulasi</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Kekayaan Intelektual</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Ketenagakerjaan</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Seluruh Bidang</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Tabel kedua memuat Cakupan Verifikasi dan Tingkat Kepatuhan.</w:t>
      </w:r>
    </w:p>
    <w:tbl>
      <w:tblPr>
        <w:tblStyle w:val="a4"/>
        <w:tblW w:w="9528" w:type="dxa"/>
        <w:jc w:val="center"/>
        <w:tblInd w:w="0" w:type="dxa"/>
        <w:tblLayout w:type="fixed"/>
        <w:tblLook w:val="0400" w:firstRow="0" w:lastRow="0" w:firstColumn="0" w:lastColumn="0" w:noHBand="0" w:noVBand="1"/>
      </w:tblPr>
      <w:tblGrid>
        <w:gridCol w:w="3402"/>
        <w:gridCol w:w="3005"/>
        <w:gridCol w:w="3005"/>
      </w:tblGrid>
      <w:tr w:rsidR="00330634" w14:paraId="6C606F6C"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Bidang</w:t>
            </w:r>
          </w:p>
        </w:tc>
        <w:tc>
          <w:tcPr>
            <w:tcW w:w="300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Cakupan Verifikasi</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Tingkat Kepatuhan</w:t>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Perizinan Berusaha</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Pelanggan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Vendor</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Pelindungan Data Pribadi</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Kerahasiaan Informasi</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Kepatuhan Regulasi</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Kekayaan Intelektual</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Ketenagakerjaan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Seluruh Bidang</w:t>
            </w:r>
          </w:p>
        </w:tc>
        <w:tc>
          <w:tcPr>
            <w:tcW w:w="30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Ringkasan Temuan dan Pembanding</w:t>
      </w:r>
      <w:r w:rsidR="00000000"/>
    </w:p>
    <w:tbl>
      <w:tblPr>
        <w:tblStyle w:val="a4"/>
        <w:tblW w:w="9528" w:type="dxa"/>
        <w:jc w:val="center"/>
        <w:tblInd w:w="0" w:type="dxa"/>
        <w:tblLayout w:type="fixed"/>
        <w:tblLook w:val="0400" w:firstRow="0" w:lastRow="0" w:firstColumn="0" w:lastColumn="0" w:noHBand="0" w:noVBand="1"/>
      </w:tblPr>
      <w:tblGrid>
        <w:gridCol w:w="6237"/>
        <w:gridCol w:w="2835"/>
      </w:tblGrid>
      <w:tr w:rsidR="00330634" w14:paraId="6C606F6C" w14:textId="77777777">
        <w:trPr>
          <w:jc w:val="center"/>
        </w:trPr>
        <w:tc>
          <w:tcPr>
            <w:tcW w:w="62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Nilai</w:t>
            </w:r>
          </w:p>
        </w:tc>
      </w:tr>
      <w:tr w:rsidR="00330634" w14:paraId="359B4680" w14:textId="77777777">
        <w:trPr>
          <w:jc w:val="center"/>
        </w:trPr>
        <w:tc>
          <w:tcPr>
            <w:tcW w:w="62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Catatan Temuan yang dirujuk di Daftar Evaluasi Persyaratan</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2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Jumlah Catatan Temuan yang masih terbuka di SNX-LEG-RPT-01</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62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Kepatuhan seluruh Bidang pada Periode Evaluasi sebelumnya</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Hasil Evaluasi</w:t>
      </w:r>
      <w:r w:rsidR="00000000"/>
    </w:p>
    <w:tbl>
      <w:tblPr>
        <w:tblStyle w:val="a4"/>
        <w:tblW w:w="9528" w:type="dxa"/>
        <w:jc w:val="center"/>
        <w:tblInd w:w="0" w:type="dxa"/>
        <w:tblLayout w:type="fixed"/>
        <w:tblLook w:val="0400" w:firstRow="0" w:lastRow="0" w:firstColumn="0" w:lastColumn="0" w:noHBand="0" w:noVBand="1"/>
      </w:tblPr>
      <w:tblGrid>
        <w:gridCol w:w="3118"/>
        <w:gridCol w:w="5953"/>
      </w:tblGrid>
      <w:tr w:rsidR="00330634" w14:paraId="6C606F6C"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95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Uraian</w:t>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Kepatuhan yang Ditetapkan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Umum</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Batasan Evaluasi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Rekomendasi</w:t>
      </w:r>
      <w:r w:rsidR="00000000"/>
    </w:p>
    <w:tbl>
      <w:tblPr>
        <w:tblStyle w:val="a4"/>
        <w:tblW w:w="9528" w:type="dxa"/>
        <w:jc w:val="center"/>
        <w:tblInd w:w="0" w:type="dxa"/>
        <w:tblLayout w:type="fixed"/>
        <w:tblLook w:val="0400" w:firstRow="0" w:lastRow="0" w:firstColumn="0" w:lastColumn="0" w:noHBand="0" w:noVBand="1"/>
      </w:tblPr>
      <w:tblGrid>
        <w:gridCol w:w="680"/>
        <w:gridCol w:w="4536"/>
        <w:gridCol w:w="2154"/>
        <w:gridCol w:w="170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453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Rekomendasi</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Pelaksana yang Disarankan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Rujukan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Persetujuan dan Pengesahan</w:t>
      </w:r>
      <w:r w:rsidR="00000000"/>
    </w:p>
    <w:tbl>
      <w:tblPr>
        <w:tblStyle w:val="a4"/>
        <w:tblW w:w="9528" w:type="dxa"/>
        <w:jc w:val="center"/>
        <w:tblInd w:w="0" w:type="dxa"/>
        <w:tblLayout w:type="fixed"/>
        <w:tblLook w:val="0400" w:firstRow="0" w:lastRow="0" w:firstColumn="0" w:lastColumn="0" w:noHBand="0" w:noVBand="1"/>
      </w:tblPr>
      <w:tblGrid>
        <w:gridCol w:w="2041"/>
        <w:gridCol w:w="3402"/>
        <w:gridCol w:w="1701"/>
        <w:gridCol w:w="192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Tahapan</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Nama/Jabatan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Diperiksa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Pemetaan tiap dokumen ke laporan ini berstatus (USULAN).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Sumber daftar Persyaratan, nomor baris, nilai Bidang, dan Penanggung Jawab Kegiatan (Ketentuan butir 2).</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Sumber Bukti untuk Bidang Perizinan Berusaha.</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Risk Register. Sumber delapan area untuk nilai Bidang.</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SNX-LEG-RPT-01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Compliance Monitoring &amp; Corrective Action Report. Tempat Catatan Temuan, Tindakan Perbaikan, dan hasil pemantauan per periode. Sumber Rujukan Temuan.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Sumber Bukti untuk Bidang Kontrak Pelanggan.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Vendor / Supplier Contract Review Checklist. Sumber Bukti untuk Bidang Kontrak Vendor.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Protection &amp; Confidentiality Compliance Review. Sumber Bukti untuk Bidang Pelindungan Data Pribadi dan Kerahasiaan Informasi.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Memuat memo kepatuhan triwulanan (prosedur 6.7), laporan bulanan kepada Manajemen (prosedur 6.10), dan folder Google Drive departemen Legal (butir 4.24,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Prosedur penelaahan kontrak satu per satu.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Tempat usulan periode retensi dan Kategori 4 (dokumen penelaahan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Sumber tingkat klasifikasi RESTRICTED (Internal).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jabatan Line Manager Legal, Staff Legal, unit Management, dan jabatan untuk kolom Penanggung Jawab Kegiatan.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terisi, satu per Periode Evaluasi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(Ketentuan butir 16). Pencatat Staff Legal, pemilik Line Manager Legal (USULAN). Klasifikasi RESTRICTED (Internal) menurut SNX-ISMS-PRO-01.</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Kategori 4 (dokumen penelaahan Legal) di SNX-LEG-SOP-03; pemilihan kategori menunggu keputusan Legal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pemenuhan Persyaratan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tertulis di kolom Bukti yang Diperiksa (Ketentuan butir 16). Pencatat lokasi Staff Legal, pemilik Bukti Penanggung Jawab Kegiatan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dokumen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8.2.2 Penentuan persyaratan untuk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Evaluasi Persyaratan memuat Persyaratan menurut peraturan perundang-undangan yang berlaku bagi produk dan jasa SINUX, beserta Status Kepatuhan-nya.</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9.1.3 Analisis dan evaluasi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Ringkasan per Bidang memuat hasil analisis dan evaluasi pemenuhan Persyaratan.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Kolom Catatan dan Rujukan Temuan memuat tautan dari tiap Persyaratan yang tidak terpenuhi ke Catatan Temuan yang memuat Tindakan Perbaikan.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9.1 Pemantauan, pengukuran, analisis, dan evaluasi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Cakupan Verifikasi dan Tingkat Kepatuhan memuat hasil evaluasi pemenuhan Persyaratan yang terkait keamanan informasi.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Kolom Catatan dan Rujukan Temuan memuat tautan dari tiap Persyaratan yang tidak terpenuhi ke Catatan Temuan yang memuat Tindakan Perbaikan.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Evaluasi Persyaratan mencakup Persyaratan dari peraturan perundang-undangan, regulasi, perizinan, dan kontrak.</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pelindungan data pribadi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Bidang Pelindungan Data Pribadi mencakup Persyaratan pelindungan data pribadi.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berstatus Draft dan baru berlaku sesudah Direktur Utama menandatangani blok Approval. Line Manager Legal meninjau dokumen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