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STANDARD OPERATIONAL PROCEDURE</w:t>
      </w:r>
      <w:r>
        <w:rPr>
          <w:b/>
          <w:bCs/>
          <w:sz w:val="32"/>
          <w:szCs w:val="32"/>
        </w:rPr>
        <w:br/>
        <w:t xml:space="preserve">DEPARTMENT </w:t>
      </w:r>
      <w:r w:rsidR="00AA0D9D">
        <w:rPr>
          <w:b/>
          <w:bCs/>
          <w:sz w:val="32"/>
          <w:szCs w:val="32"/>
        </w:rPr>
        <w:t>[NAMA]</w:t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>[NAMA</w:t>
      </w:r>
      <w:r w:rsidR="00AA0D9D">
        <w:rPr>
          <w:b/>
          <w:bCs/>
          <w:sz w:val="32"/>
          <w:szCs w:val="32"/>
        </w:rPr>
        <w:t xml:space="preserve"> SOP</w:t>
      </w:r>
      <w:r w:rsidR="00AA0D9D">
        <w:rPr>
          <w:b/>
          <w:bCs/>
          <w:sz w:val="32"/>
          <w:szCs w:val="32"/>
        </w:rPr>
        <w:t>]</w:t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>[NOMOR SURAT]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>Standard Operating Procedure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[DEPTARTEMEN]</w:t>
            </w:r>
            <w:r w:rsidR="00000000">
              <w:t xml:space="preserve"> - SOP </w:t>
            </w:r>
            <w:r w:rsidRPr="00AA0D9D">
              <w:t>[NAMA SOP]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[NOMOR SURAT]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[DEPTARTEMEN]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>
              <w:t xml:space="preserve">[DD </w:t>
            </w:r>
            <w:r w:rsidR="00AA0D9D">
              <w:t xml:space="preserve">MM </w:t>
            </w:r>
            <w:r>
              <w:t>YYYY]</w:t>
            </w:r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Active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[</w:t>
            </w:r>
            <w:r w:rsidR="00000000">
              <w:t>Internal / Confidential</w:t>
            </w:r>
            <w:r>
              <w:t>]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[DEPTARTEMEN]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[MONTHLY / QUARTERLY / YEARLY]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>
              <w:t>[DD MM YYYY]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/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[</w:t>
            </w:r>
            <w:r>
              <w:t>Prepared By</w:t>
            </w:r>
            <w:r>
              <w:t>]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[</w:t>
            </w:r>
            <w:r>
              <w:t>Reviewed By</w:t>
            </w:r>
            <w:r>
              <w:t>]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</w:t>
            </w:r>
            <w:r>
              <w:br/>
              <w:t xml:space="preserve">President Director 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>Standard Operating Procedure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1. Purpose (</w:t>
          </w:r>
          <w:proofErr w:type="spellStart"/>
          <w:r>
            <w:rPr>
              <w:sz w:val="24"/>
              <w:szCs w:val="24"/>
            </w:rPr>
            <w:t>Menjelaskan</w:t>
          </w:r>
          <w:proofErr w:type="spellEnd"/>
          <w:r>
            <w:rPr>
              <w:sz w:val="24"/>
              <w:szCs w:val="24"/>
            </w:rPr>
            <w:t xml:space="preserve"> </w:t>
          </w:r>
          <w:proofErr w:type="spellStart"/>
          <w:r>
            <w:rPr>
              <w:sz w:val="24"/>
              <w:szCs w:val="24"/>
            </w:rPr>
            <w:t>tujuan</w:t>
          </w:r>
          <w:proofErr w:type="spellEnd"/>
          <w:r>
            <w:rPr>
              <w:sz w:val="24"/>
              <w:szCs w:val="24"/>
            </w:rPr>
            <w:t xml:space="preserve"> dan </w:t>
          </w:r>
          <w:proofErr w:type="spellStart"/>
          <w:r>
            <w:rPr>
              <w:sz w:val="24"/>
              <w:szCs w:val="24"/>
            </w:rPr>
            <w:t>alasan</w:t>
          </w:r>
          <w:proofErr w:type="spellEnd"/>
          <w:r>
            <w:rPr>
              <w:sz w:val="24"/>
              <w:szCs w:val="24"/>
            </w:rPr>
            <w:t xml:space="preserve"> diterbitkannya </w:t>
          </w:r>
          <w:proofErr w:type="gramStart"/>
          <w:r>
            <w:rPr>
              <w:sz w:val="24"/>
              <w:szCs w:val="24"/>
            </w:rPr>
            <w:t>SOP)…</w:t>
          </w:r>
          <w:proofErr w:type="gramEnd"/>
          <w:r>
            <w:rPr>
              <w:sz w:val="24"/>
              <w:szCs w:val="24"/>
            </w:rPr>
            <w:t>…...</w:t>
          </w:r>
          <w:r>
            <w:rPr>
              <w:b/>
              <w:bCs/>
              <w:sz w:val="24"/>
              <w:szCs w:val="24"/>
            </w:rPr>
            <w:br/>
            <w:t>2.</w:t>
          </w:r>
          <w:r>
            <w:rPr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>Scope</w:t>
          </w:r>
          <w:r>
            <w:rPr>
              <w:sz w:val="24"/>
              <w:szCs w:val="24"/>
            </w:rPr>
            <w:t xml:space="preserve"> (Menjelaskan ruang lingkup penerapan SOP)</w:t>
          </w:r>
          <w:r>
            <w:rPr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>3</w:t>
          </w:r>
          <w:r>
            <w:rPr>
              <w:sz w:val="24"/>
              <w:szCs w:val="24"/>
            </w:rPr>
            <w:t xml:space="preserve">. </w:t>
          </w:r>
          <w:r>
            <w:rPr>
              <w:b/>
              <w:bCs/>
              <w:sz w:val="24"/>
              <w:szCs w:val="24"/>
            </w:rPr>
            <w:t xml:space="preserve">Definition &amp; Abbreviations </w:t>
          </w:r>
          <w:r>
            <w:rPr>
              <w:sz w:val="24"/>
              <w:szCs w:val="24"/>
            </w:rPr>
            <w:t>(Menjelaskan definisi istilah dan singkatan yang digunakan)</w:t>
          </w:r>
          <w:r>
            <w:rPr>
              <w:b/>
              <w:bCs/>
              <w:sz w:val="24"/>
              <w:szCs w:val="24"/>
            </w:rPr>
            <w:br/>
            <w:t xml:space="preserve">4. Policy &amp; General Principles </w:t>
          </w:r>
          <w:r>
            <w:rPr>
              <w:sz w:val="24"/>
              <w:szCs w:val="24"/>
            </w:rPr>
            <w:t>(Menjelaskan kebijakan, prinsip, dan ketentuan umum)</w:t>
          </w:r>
          <w:r>
            <w:rPr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>5</w:t>
          </w:r>
          <w:r>
            <w:rPr>
              <w:sz w:val="24"/>
              <w:szCs w:val="24"/>
            </w:rPr>
            <w:t xml:space="preserve">. </w:t>
          </w:r>
          <w:r>
            <w:rPr>
              <w:b/>
              <w:bCs/>
              <w:sz w:val="24"/>
              <w:szCs w:val="24"/>
            </w:rPr>
            <w:t xml:space="preserve">Roles, Responsibilities,&amp; Authorities </w:t>
          </w:r>
          <w:r>
            <w:rPr>
              <w:sz w:val="24"/>
              <w:szCs w:val="24"/>
            </w:rPr>
            <w:t>(Menjelaskan peran, tanggung jawab, dan kewenangan setiap pihak)</w:t>
          </w:r>
          <w:r>
            <w:rPr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>6.</w:t>
          </w:r>
          <w:r>
            <w:rPr>
              <w:sz w:val="24"/>
              <w:szCs w:val="24"/>
            </w:rPr>
            <w:t xml:space="preserve"> </w:t>
          </w:r>
          <w:r>
            <w:rPr>
              <w:b/>
              <w:bCs/>
              <w:sz w:val="24"/>
              <w:szCs w:val="24"/>
            </w:rPr>
            <w:t xml:space="preserve">Standard Operating Procedure </w:t>
          </w:r>
          <w:r>
            <w:rPr>
              <w:sz w:val="24"/>
              <w:szCs w:val="24"/>
            </w:rPr>
            <w:t>(Menjelaskan prosedur kerja secara detail dari awal hingga akhir)</w:t>
          </w:r>
          <w:r>
            <w:rPr>
              <w:sz w:val="24"/>
              <w:szCs w:val="24"/>
            </w:rPr>
            <w:br/>
          </w:r>
          <w:r>
            <w:rPr>
              <w:sz w:val="24"/>
              <w:szCs w:val="24"/>
            </w:rPr>
            <w:tab/>
          </w:r>
          <w:r>
            <w:rPr>
              <w:b/>
              <w:bCs/>
              <w:sz w:val="24"/>
              <w:szCs w:val="24"/>
            </w:rPr>
            <w:t xml:space="preserve">6.1 </w:t>
          </w:r>
          <w:r w:rsidR="00AA0D9D">
            <w:rPr>
              <w:b/>
              <w:bCs/>
              <w:sz w:val="24"/>
              <w:szCs w:val="24"/>
            </w:rPr>
            <w:t>(Detail Process)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6.2 </w:t>
          </w:r>
        </w:p>
        <w:p w14:paraId="2CE31AF8" w14:textId="0EB3F16C" w:rsidR="00330634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7. Process Flow </w:t>
          </w:r>
          <w:r>
            <w:rPr>
              <w:sz w:val="24"/>
              <w:szCs w:val="24"/>
            </w:rPr>
            <w:t>(Menampilkan alur proses dalam bentuk flowchart atau swimlane diagram)</w:t>
          </w:r>
          <w:r>
            <w:rPr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>8. Service Level Agreement (SLA)</w:t>
          </w:r>
          <w:r>
            <w:rPr>
              <w:sz w:val="24"/>
              <w:szCs w:val="24"/>
            </w:rPr>
            <w:t xml:space="preserve"> (Menjelaskan standar waktu penyelesaian setiap aktivitas)</w:t>
          </w:r>
          <w:r>
            <w:rPr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 xml:space="preserve">9. Exception Management </w:t>
          </w:r>
          <w:r>
            <w:rPr>
              <w:sz w:val="24"/>
              <w:szCs w:val="24"/>
            </w:rPr>
            <w:t>(Menjelaskan tata cara penanganan pengecualian atau penyimpangan proses)</w:t>
          </w:r>
          <w:r>
            <w:rPr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 xml:space="preserve">10. Conclusion </w:t>
          </w:r>
          <w:r>
            <w:rPr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>11. Related Documents &amp; Attachments</w:t>
          </w:r>
          <w:r>
            <w:rPr>
              <w:sz w:val="24"/>
              <w:szCs w:val="24"/>
            </w:rPr>
            <w:t xml:space="preserve"> (Menjelaskan kebijakan, SOP, form, atau dokumen lain yang terkait &amp; lampiran </w:t>
          </w:r>
          <w:proofErr w:type="spellStart"/>
          <w:r>
            <w:rPr>
              <w:sz w:val="24"/>
              <w:szCs w:val="24"/>
            </w:rPr>
            <w:t>pendukung</w:t>
          </w:r>
          <w:proofErr w:type="spellEnd"/>
          <w:r>
            <w:rPr>
              <w:sz w:val="24"/>
              <w:szCs w:val="24"/>
            </w:rPr>
            <w:t>)</w:t>
          </w:r>
          <w:r>
            <w:fldChar w:fldCharType="end"/>
          </w:r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0D8BDD2C" w14:textId="77777777" w:rsidR="00330634" w:rsidRDefault="00330634">
      <w:pPr>
        <w:pStyle w:val="Heading1"/>
        <w:ind w:firstLine="720"/>
      </w:pPr>
      <w:bookmarkStart w:id="3" w:name="_46kfagampiwx" w:colFirst="0" w:colLast="0"/>
      <w:bookmarkEnd w:id="3"/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PURPOSE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4A5C4B8B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150393D4" w14:textId="77777777" w:rsidR="00330634" w:rsidRDefault="00000000">
      <w:pPr>
        <w:pStyle w:val="Heading1"/>
        <w:numPr>
          <w:ilvl w:val="0"/>
          <w:numId w:val="7"/>
        </w:numPr>
        <w:jc w:val="both"/>
      </w:pPr>
      <w:bookmarkStart w:id="5" w:name="_18t0v46evlmg" w:colFirst="0" w:colLast="0"/>
      <w:bookmarkEnd w:id="5"/>
      <w:r>
        <w:t>SCOPE</w:t>
      </w:r>
    </w:p>
    <w:p w14:paraId="1BAEC0F6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sz w:val="24"/>
          <w:szCs w:val="24"/>
        </w:rPr>
      </w:pPr>
    </w:p>
    <w:p w14:paraId="24D4CD88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sz w:val="24"/>
          <w:szCs w:val="24"/>
        </w:rPr>
      </w:pPr>
    </w:p>
    <w:p w14:paraId="1A2D696C" w14:textId="77777777" w:rsidR="00330634" w:rsidRDefault="00000000">
      <w:pPr>
        <w:pStyle w:val="Heading1"/>
        <w:numPr>
          <w:ilvl w:val="0"/>
          <w:numId w:val="7"/>
        </w:numPr>
      </w:pPr>
      <w:bookmarkStart w:id="6" w:name="_av18rrsbmo83" w:colFirst="0" w:colLast="0"/>
      <w:bookmarkEnd w:id="6"/>
      <w:r>
        <w:t>DEFINITION &amp; ABBREVIATIONS</w:t>
      </w:r>
    </w:p>
    <w:tbl>
      <w:tblPr>
        <w:tblStyle w:val="a2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6803"/>
      </w:tblGrid>
      <w:tr w:rsidR="00330634" w14:paraId="3C075254" w14:textId="77777777">
        <w:trPr>
          <w:jc w:val="center"/>
        </w:trPr>
        <w:tc>
          <w:tcPr>
            <w:tcW w:w="2268" w:type="dxa"/>
            <w:vAlign w:val="center"/>
          </w:tcPr>
          <w:p w14:paraId="5B3215B8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6803" w:type="dxa"/>
            <w:vAlign w:val="center"/>
          </w:tcPr>
          <w:p w14:paraId="2B782A9B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Definition</w:t>
            </w:r>
          </w:p>
        </w:tc>
      </w:tr>
      <w:tr w:rsidR="00330634" w14:paraId="5EBDA026" w14:textId="77777777">
        <w:trPr>
          <w:jc w:val="center"/>
        </w:trPr>
        <w:tc>
          <w:tcPr>
            <w:tcW w:w="2268" w:type="dxa"/>
            <w:vAlign w:val="center"/>
          </w:tcPr>
          <w:p w14:paraId="7FEE2812" w14:textId="5B1FABAC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6E842649" w14:textId="12DD9EBE" w:rsidR="00330634" w:rsidRDefault="00330634">
            <w:pPr>
              <w:rPr>
                <w:sz w:val="24"/>
                <w:szCs w:val="24"/>
              </w:rPr>
            </w:pPr>
          </w:p>
        </w:tc>
      </w:tr>
      <w:tr w:rsidR="00330634" w14:paraId="7804145F" w14:textId="77777777">
        <w:trPr>
          <w:jc w:val="center"/>
        </w:trPr>
        <w:tc>
          <w:tcPr>
            <w:tcW w:w="2268" w:type="dxa"/>
            <w:vAlign w:val="center"/>
          </w:tcPr>
          <w:p w14:paraId="2BB5C5B8" w14:textId="3AB20EA3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776EFD9B" w14:textId="6909DEB7" w:rsidR="00330634" w:rsidRDefault="00330634">
            <w:pPr>
              <w:rPr>
                <w:sz w:val="24"/>
                <w:szCs w:val="24"/>
              </w:rPr>
            </w:pPr>
          </w:p>
        </w:tc>
      </w:tr>
      <w:tr w:rsidR="00330634" w14:paraId="270B45F7" w14:textId="77777777">
        <w:trPr>
          <w:jc w:val="center"/>
        </w:trPr>
        <w:tc>
          <w:tcPr>
            <w:tcW w:w="2268" w:type="dxa"/>
            <w:vAlign w:val="center"/>
          </w:tcPr>
          <w:p w14:paraId="4F8E8476" w14:textId="7C27152D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297C77C3" w14:textId="5BE85C3A" w:rsidR="00330634" w:rsidRDefault="00330634">
            <w:pPr>
              <w:rPr>
                <w:sz w:val="24"/>
                <w:szCs w:val="24"/>
              </w:rPr>
            </w:pPr>
          </w:p>
        </w:tc>
      </w:tr>
      <w:tr w:rsidR="00330634" w14:paraId="48CB6B43" w14:textId="77777777">
        <w:trPr>
          <w:jc w:val="center"/>
        </w:trPr>
        <w:tc>
          <w:tcPr>
            <w:tcW w:w="2268" w:type="dxa"/>
            <w:vAlign w:val="center"/>
          </w:tcPr>
          <w:p w14:paraId="7687CB33" w14:textId="60AC8ACB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528B65C0" w14:textId="02646613" w:rsidR="00330634" w:rsidRDefault="00330634">
            <w:pPr>
              <w:rPr>
                <w:sz w:val="24"/>
                <w:szCs w:val="24"/>
              </w:rPr>
            </w:pPr>
          </w:p>
        </w:tc>
      </w:tr>
      <w:tr w:rsidR="00330634" w14:paraId="2FB04EBC" w14:textId="77777777">
        <w:trPr>
          <w:jc w:val="center"/>
        </w:trPr>
        <w:tc>
          <w:tcPr>
            <w:tcW w:w="2268" w:type="dxa"/>
            <w:vAlign w:val="center"/>
          </w:tcPr>
          <w:p w14:paraId="3EDED47D" w14:textId="257C6DC8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058A8F83" w14:textId="565567D0" w:rsidR="00330634" w:rsidRDefault="00330634">
            <w:pPr>
              <w:rPr>
                <w:sz w:val="24"/>
                <w:szCs w:val="24"/>
              </w:rPr>
            </w:pPr>
          </w:p>
        </w:tc>
      </w:tr>
      <w:tr w:rsidR="00330634" w14:paraId="5476CDFA" w14:textId="77777777">
        <w:trPr>
          <w:jc w:val="center"/>
        </w:trPr>
        <w:tc>
          <w:tcPr>
            <w:tcW w:w="2268" w:type="dxa"/>
            <w:vAlign w:val="center"/>
          </w:tcPr>
          <w:p w14:paraId="19C95A57" w14:textId="6FBD5E92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5C9B7F7D" w14:textId="318C559E" w:rsidR="00330634" w:rsidRDefault="00330634">
            <w:pPr>
              <w:rPr>
                <w:sz w:val="24"/>
                <w:szCs w:val="24"/>
              </w:rPr>
            </w:pPr>
          </w:p>
        </w:tc>
      </w:tr>
      <w:tr w:rsidR="00330634" w14:paraId="55A3AFBA" w14:textId="77777777">
        <w:trPr>
          <w:jc w:val="center"/>
        </w:trPr>
        <w:tc>
          <w:tcPr>
            <w:tcW w:w="2268" w:type="dxa"/>
            <w:vAlign w:val="center"/>
          </w:tcPr>
          <w:p w14:paraId="6CC8DB6A" w14:textId="4C8811F3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70966B6A" w14:textId="4EE1EE84" w:rsidR="00330634" w:rsidRDefault="00330634">
            <w:pPr>
              <w:rPr>
                <w:sz w:val="24"/>
                <w:szCs w:val="24"/>
              </w:rPr>
            </w:pPr>
          </w:p>
        </w:tc>
      </w:tr>
      <w:tr w:rsidR="00330634" w14:paraId="79736D61" w14:textId="77777777">
        <w:trPr>
          <w:jc w:val="center"/>
        </w:trPr>
        <w:tc>
          <w:tcPr>
            <w:tcW w:w="2268" w:type="dxa"/>
            <w:vAlign w:val="center"/>
          </w:tcPr>
          <w:p w14:paraId="039953E8" w14:textId="0440D6CB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6803" w:type="dxa"/>
            <w:vAlign w:val="center"/>
          </w:tcPr>
          <w:p w14:paraId="2C349CE3" w14:textId="1B256282" w:rsidR="00330634" w:rsidRDefault="00330634">
            <w:pPr>
              <w:rPr>
                <w:sz w:val="24"/>
                <w:szCs w:val="24"/>
              </w:rPr>
            </w:pPr>
          </w:p>
        </w:tc>
      </w:tr>
    </w:tbl>
    <w:p w14:paraId="5C3815ED" w14:textId="77777777" w:rsidR="00330634" w:rsidRDefault="00330634">
      <w:pPr>
        <w:rPr>
          <w:sz w:val="24"/>
          <w:szCs w:val="24"/>
        </w:rPr>
      </w:pPr>
    </w:p>
    <w:p w14:paraId="6EAE1051" w14:textId="77777777" w:rsidR="00330634" w:rsidRDefault="00330634">
      <w:pPr>
        <w:rPr>
          <w:sz w:val="24"/>
          <w:szCs w:val="24"/>
        </w:rPr>
      </w:pPr>
    </w:p>
    <w:p w14:paraId="26B4F0DC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7" w:name="_zeuvzvg33l2v" w:colFirst="0" w:colLast="0"/>
      <w:bookmarkEnd w:id="7"/>
      <w:r>
        <w:t>POLICY &amp; GENERAL PRINCIPLES</w:t>
      </w:r>
    </w:p>
    <w:p w14:paraId="24B3C042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1440"/>
        <w:jc w:val="both"/>
        <w:rPr>
          <w:sz w:val="24"/>
          <w:szCs w:val="24"/>
        </w:rPr>
      </w:pPr>
    </w:p>
    <w:p w14:paraId="6F756C1E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ind w:left="1440"/>
        <w:jc w:val="both"/>
        <w:rPr>
          <w:sz w:val="24"/>
          <w:szCs w:val="24"/>
        </w:rPr>
      </w:pPr>
    </w:p>
    <w:p w14:paraId="1EE36325" w14:textId="77777777" w:rsidR="00330634" w:rsidRDefault="00000000">
      <w:pPr>
        <w:pStyle w:val="Heading1"/>
        <w:numPr>
          <w:ilvl w:val="0"/>
          <w:numId w:val="7"/>
        </w:numPr>
      </w:pPr>
      <w:bookmarkStart w:id="8" w:name="_z4kuv343gw1q" w:colFirst="0" w:colLast="0"/>
      <w:bookmarkEnd w:id="8"/>
      <w:r>
        <w:t>ROLES, RESPONSIBILITIES &amp; AUTHORITIES</w:t>
      </w:r>
    </w:p>
    <w:tbl>
      <w:tblPr>
        <w:tblStyle w:val="a3"/>
        <w:tblW w:w="955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35"/>
        <w:gridCol w:w="3750"/>
        <w:gridCol w:w="2670"/>
      </w:tblGrid>
      <w:tr w:rsidR="00330634" w14:paraId="62A19DF6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5F3AA4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45961E6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Responsibilities</w:t>
            </w: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40D708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Authority</w:t>
            </w:r>
          </w:p>
        </w:tc>
      </w:tr>
      <w:tr w:rsidR="00330634" w14:paraId="78C18CB5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35E0CC" w14:textId="639A3D60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6FDEAAB" w14:textId="4DC6EDB6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6208601" w14:textId="06C1A440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3F78CF1A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43FEC5F" w14:textId="75353C58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5BD2A7" w14:textId="17FD8DCA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4AD17DA" w14:textId="2F31790C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17C8B3A8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8ADE82C" w14:textId="6540B106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B09DA6" w14:textId="700E0773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C9CD5F4" w14:textId="1659047E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4E3563ED" w14:textId="77777777">
        <w:trPr>
          <w:jc w:val="center"/>
        </w:trPr>
        <w:tc>
          <w:tcPr>
            <w:tcW w:w="3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9A0E87C" w14:textId="46FB3F06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039637" w14:textId="4E4BA4B9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DA6AC87" w14:textId="7DD422E5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</w:tbl>
    <w:p w14:paraId="71474D5E" w14:textId="77777777" w:rsidR="00330634" w:rsidRDefault="00330634">
      <w:pPr>
        <w:rPr>
          <w:sz w:val="24"/>
          <w:szCs w:val="24"/>
        </w:rPr>
      </w:pPr>
    </w:p>
    <w:p w14:paraId="576FF9EC" w14:textId="77777777" w:rsidR="00330634" w:rsidRDefault="00330634">
      <w:pPr>
        <w:rPr>
          <w:sz w:val="24"/>
          <w:szCs w:val="24"/>
        </w:rPr>
      </w:pPr>
    </w:p>
    <w:p w14:paraId="7DD3A66D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9" w:name="_901keg1um0ay" w:colFirst="0" w:colLast="0"/>
      <w:bookmarkEnd w:id="9"/>
      <w:r>
        <w:t>STANDARD OPERATING PROCEDURE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>Process Detail</w:t>
      </w:r>
      <w:r w:rsidR="00000000">
        <w:br w:type="page"/>
      </w:r>
    </w:p>
    <w:p w14:paraId="11AE1C40" w14:textId="77777777" w:rsidR="00330634" w:rsidRDefault="00330634">
      <w:pPr>
        <w:spacing w:after="120" w:line="252" w:lineRule="auto"/>
        <w:ind w:left="2160"/>
        <w:rPr>
          <w:sz w:val="24"/>
          <w:szCs w:val="24"/>
        </w:rPr>
      </w:pPr>
    </w:p>
    <w:p w14:paraId="5F7E718E" w14:textId="1A93316E" w:rsidR="00330634" w:rsidRDefault="00000000">
      <w:pPr>
        <w:pStyle w:val="Heading1"/>
        <w:numPr>
          <w:ilvl w:val="0"/>
          <w:numId w:val="7"/>
        </w:numPr>
      </w:pPr>
      <w:bookmarkStart w:id="11" w:name="_wakatklxleao" w:colFirst="0" w:colLast="0"/>
      <w:bookmarkEnd w:id="11"/>
      <w:r>
        <w:t>PROCESS FLOW</w:t>
      </w:r>
    </w:p>
    <w:p w14:paraId="10D7382B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br/>
      </w:r>
    </w:p>
    <w:p w14:paraId="2B928C75" w14:textId="77777777" w:rsidR="00330634" w:rsidRDefault="00330634">
      <w:pPr>
        <w:rPr>
          <w:sz w:val="24"/>
          <w:szCs w:val="24"/>
        </w:rPr>
      </w:pPr>
    </w:p>
    <w:p w14:paraId="30233F3E" w14:textId="77777777" w:rsidR="0033063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r>
        <w:br w:type="page"/>
      </w:r>
    </w:p>
    <w:p w14:paraId="533E0616" w14:textId="77777777" w:rsidR="00330634" w:rsidRDefault="00000000">
      <w:pPr>
        <w:pStyle w:val="Heading1"/>
        <w:numPr>
          <w:ilvl w:val="0"/>
          <w:numId w:val="7"/>
        </w:numPr>
      </w:pPr>
      <w:bookmarkStart w:id="12" w:name="_8o37hxr2x2l3" w:colFirst="0" w:colLast="0"/>
      <w:bookmarkEnd w:id="12"/>
      <w:r>
        <w:lastRenderedPageBreak/>
        <w:t>SERVICE LEVEL AGREEMENT (SLA)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367"/>
        <w:gridCol w:w="2248"/>
        <w:gridCol w:w="3913"/>
      </w:tblGrid>
      <w:tr w:rsidR="00330634" w14:paraId="6C606F6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PIC</w:t>
            </w: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SLA / Timing</w:t>
            </w:r>
          </w:p>
        </w:tc>
      </w:tr>
      <w:tr w:rsidR="00330634" w14:paraId="359B468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7F345E06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EC7465" w14:textId="0090CAD1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39FCA4" w14:textId="5EB92A18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DF107" w14:textId="65D60636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6F09956E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080D22" w14:textId="3F769214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EC9C0F" w14:textId="0E21BDAF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BA298" w14:textId="4DC15D36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62A9C49C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69299" w14:textId="52A2B71B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22D851" w14:textId="16D709E1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D16203" w14:textId="42CEE940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51F24A00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E8855E" w14:textId="0DC77755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121D1" w14:textId="01009101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8B3162" w14:textId="475773C1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  <w:tr w:rsidR="00330634" w14:paraId="5A48B0B2" w14:textId="77777777">
        <w:trPr>
          <w:jc w:val="center"/>
        </w:trPr>
        <w:tc>
          <w:tcPr>
            <w:tcW w:w="33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0DD431" w14:textId="0AA437F1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22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22EBF" w14:textId="188392D2" w:rsidR="00330634" w:rsidRDefault="00330634">
            <w:pPr>
              <w:rPr>
                <w:sz w:val="24"/>
                <w:szCs w:val="24"/>
              </w:rPr>
            </w:pPr>
          </w:p>
        </w:tc>
        <w:tc>
          <w:tcPr>
            <w:tcW w:w="39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183226" w14:textId="3839B28D" w:rsidR="00330634" w:rsidRDefault="00330634">
            <w:pPr>
              <w:jc w:val="both"/>
              <w:rPr>
                <w:sz w:val="24"/>
                <w:szCs w:val="24"/>
              </w:rPr>
            </w:pPr>
          </w:p>
        </w:tc>
      </w:tr>
    </w:tbl>
    <w:p w14:paraId="31AF9526" w14:textId="77777777" w:rsidR="00330634" w:rsidRDefault="00330634">
      <w:pPr>
        <w:rPr>
          <w:sz w:val="24"/>
          <w:szCs w:val="24"/>
        </w:rPr>
      </w:pPr>
    </w:p>
    <w:p w14:paraId="37F9AFA4" w14:textId="77777777" w:rsidR="00330634" w:rsidRDefault="00000000">
      <w:pPr>
        <w:pStyle w:val="Heading1"/>
        <w:numPr>
          <w:ilvl w:val="0"/>
          <w:numId w:val="7"/>
        </w:numPr>
      </w:pPr>
      <w:bookmarkStart w:id="13" w:name="_dhckkhyolnm" w:colFirst="0" w:colLast="0"/>
      <w:bookmarkEnd w:id="13"/>
      <w:r>
        <w:t>EXCEPTION MANAGEMENT</w:t>
      </w:r>
    </w:p>
    <w:tbl>
      <w:tblPr>
        <w:tblStyle w:val="a5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765"/>
      </w:tblGrid>
      <w:tr w:rsidR="00330634" w14:paraId="08DA0AF0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40272" w14:textId="5BAA7698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E770D" w14:textId="5902CE20" w:rsidR="00330634" w:rsidRDefault="00330634">
            <w:pPr>
              <w:spacing w:after="120" w:line="252" w:lineRule="auto"/>
              <w:jc w:val="both"/>
              <w:rPr>
                <w:sz w:val="24"/>
                <w:szCs w:val="24"/>
              </w:rPr>
            </w:pPr>
          </w:p>
        </w:tc>
      </w:tr>
      <w:tr w:rsidR="00330634" w14:paraId="10BD2F91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363B" w14:textId="77777777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135E3" w14:textId="35947E4F" w:rsidR="00330634" w:rsidRDefault="00330634" w:rsidP="00AA0D9D">
            <w:pPr>
              <w:spacing w:after="120" w:line="252" w:lineRule="auto"/>
              <w:jc w:val="both"/>
              <w:rPr>
                <w:sz w:val="24"/>
                <w:szCs w:val="24"/>
              </w:rPr>
            </w:pPr>
          </w:p>
        </w:tc>
      </w:tr>
      <w:tr w:rsidR="00330634" w14:paraId="2B4DC420" w14:textId="77777777">
        <w:tc>
          <w:tcPr>
            <w:tcW w:w="2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688F2" w14:textId="51AB3FBE" w:rsidR="00330634" w:rsidRDefault="00330634">
            <w:pPr>
              <w:spacing w:after="120" w:line="252" w:lineRule="auto"/>
              <w:rPr>
                <w:sz w:val="24"/>
                <w:szCs w:val="24"/>
              </w:rPr>
            </w:pPr>
          </w:p>
        </w:tc>
        <w:tc>
          <w:tcPr>
            <w:tcW w:w="67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7963" w14:textId="1CBE756B" w:rsidR="00330634" w:rsidRDefault="00330634">
            <w:pPr>
              <w:spacing w:after="120" w:line="252" w:lineRule="auto"/>
              <w:jc w:val="both"/>
              <w:rPr>
                <w:sz w:val="24"/>
                <w:szCs w:val="24"/>
              </w:rPr>
            </w:pPr>
          </w:p>
        </w:tc>
      </w:tr>
    </w:tbl>
    <w:p w14:paraId="3324CEC9" w14:textId="27EBBE9F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rPr>
          <w:b/>
          <w:bCs/>
          <w:sz w:val="24"/>
          <w:szCs w:val="24"/>
        </w:rPr>
      </w:pPr>
      <w:bookmarkStart w:id="14" w:name="_rmg8phj7h71r" w:colFirst="0" w:colLast="0"/>
      <w:bookmarkEnd w:id="14"/>
    </w:p>
    <w:p w14:paraId="261DC246" w14:textId="77777777" w:rsidR="00330634" w:rsidRDefault="00000000">
      <w:pPr>
        <w:pStyle w:val="Heading1"/>
        <w:numPr>
          <w:ilvl w:val="0"/>
          <w:numId w:val="7"/>
        </w:numPr>
      </w:pPr>
      <w:r>
        <w:t>CONCLUSION</w:t>
      </w:r>
    </w:p>
    <w:p w14:paraId="08E2E5FB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4B548646" w14:textId="19FCA36B" w:rsidR="00AA0D9D" w:rsidRDefault="00AA0D9D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16088E" w14:textId="77777777" w:rsidR="00AA0D9D" w:rsidRDefault="00AA0D9D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</w:p>
    <w:p w14:paraId="039D83D6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15" w:name="_m5lheg6k2ytw" w:colFirst="0" w:colLast="0"/>
      <w:bookmarkEnd w:id="15"/>
      <w:r>
        <w:t>RELATED DOCUMENTS &amp; ATTACHMENTS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