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SINUX pakai untuk kebutuhan eksternal, beserta nama materi, jenis konten, channel, produk atau layanan terkait, versi, PIC, Reviewer, Approver, tanggal persetujuan, status publikasi, dan lokasi file final. Register ini juga mencatat klaim yang perlu diverifikasi di dalam materi, sumber atau bukti pendukungnya,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informasi dalam materi akurat, klaim tentang produk dan layanan SINUX sudah diverifikasi sebelum terbit, dan 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yang digunakan untuk kebutuhan eksternal, siapa pun yang menyusunnya, termasuk company profile, website, social media, product brochure, presentation deck, campaign material, dan event collateral. Pencatatan berjalan sejak materi disusun sampai terbit, dan sampai ditarik bila materi ditarik. Register ini juga mencakup verifikasi klaim di dalam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tinjauan kinerja: sasaran, audiens, positioning, channel, rencana aktivitas, KPI, realisasi, evaluasi, dan tindakan korektif</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campaign dan aktivitas marketing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menautkan tiap materi yang dipakai ke ID persetujuan di register ini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persetujuan Approver atas satu versi materi,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hasil pemeriksaan Pemverifikasi atas satu klaim,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jadi satu ID menunjuk satu versi dan satu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konten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sebuah materi menurut daftar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 Jenis yang tercakup ada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klaim terhadap bukti pendukungnya.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SINUX sampaikan kepada customer, misalnya availability layanan.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dan Approver belum menyetujuinya.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dan versi itu belum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dan Tabel 4 dan Tabel 5 memakai nomor klaim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dan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VP Commercial menjadi Pemilik informasi atas materi (USULAN). Materi berklasifikasi INTERNAL sampai Pemilik informasi menurunkannya menjadi PUBLIC saat Approver menyetujui versinya, dan penurunan itu tercatat di bukti persetujuan yang sama (USULAN). Penetapan dan penurunan klasifikasi diatur di SNX-ISMS-PRO-01 butir 4.1 dan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sesudah Approver menyetujui versi itu, dan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membuat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tiap klaim di dalam materi di Tabel 4 dengan ID materinya, lalu mencatat Pemverifikasi, hasil, dan bukti verifikasinya di Tabel 5. Kolom Sumber atau Bukti Pendukung dan kolom Bukti Verifikasi memuat nama dan lokasi, bukan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klaim pada tabel di bawah butir ini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Jenis klaim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JA-04: tujuan jabatan mencakup layanan teknis yang memenuhi SLA. Target availability standar ada di SNX-OPS-SOP-05 butir 4.1.</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JA-08: wewenang 1 adalah memberikan legal clearance atau rekomendasi.</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VP Commercial tunjuk untuk klaim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per klaim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klaim availability atau SLA yang berbeda dari target standar di SNX-OPS-SOP-05 butir 4.1. Pemverifikasi menolak bahasa kompensasi atau service credit di dalam materi, sebab menurut SNX-OPS-SOP-05 butir 4.1 bahasa itu hanya ada di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klaim tanpa sumber atau bukti pendukung, klaim tanpa hasil verifikasi, atau klaim yang Pemverifikasi tolak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yang tertulis pada tabel Rekaman (bagian 8), dan menulis lokasi file final di Tabel 1 (SNX-HR-JA-01, JA-06 uraian 7). Brand &amp; Marketing menyimpan bukti persetujuan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dan Tanggal Persetujuan diisi dengan tanggal peninjauan itu, tanpa tanggal mundur. Baris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di bagian 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PIC, Reviewer, Approver, dan Pemverifikasi adalah peran per materi atau per klaim, bukan jabatan tersendiri. Pemilik informasi adalah peran menurut SNX-ISMS-PRO-01.</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dan menjadi PIC (butir 4.2 dan 4.3). Menulis Tabel 1 sampai Tabel 5. Menjadwalkan publikasi sesudah persetujuan, menarik materi yang diputuskan ditarik, dan menyimpan file final, bukti persetujuan, bukti verifikasi, serta izin penggunaan aset (butir 4.7, 4.9, 4.10, 4.14,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(butir 4.4 dan 4.5), menunjuk PIC selain Brand &amp; Marketing (butir 4.3), dan menunjuk Pemverifikasi untuk klaim jenis lain (butir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 (butir 4.3).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memutuskan penarikan materi, dan meninjau materi yang terbit sebelum register berlaku (butir 4.6, 4.9, 4.13,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dan mencatat penurunan itu di bukti persetujuan (butir 4.5). Dipegang VP Commercial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klaim terhadap sumber atau bukti pendukungnya dan menyampaikan hasilnya kepada Brand &amp; Marketing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kemampuan, spesifikasi, atau perbandingan produk dan layanan SINUX (butir 4.11 dan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kinerja layanan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sertifikasi, kepatuhan, izin, dan penyebutan customer atau pihak luar lain (butir 4.11 dan 4.13).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tiap versi materi di tiap channel, dengan ID persetujuan di kolom ID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judul materi seperti pada file final di kolom Nama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jenis konten di kolom Jenis Konten, sesuai daftar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nama channel di kolom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nama produk atau layanan SINUX yang dibahas materi di kolom Produk atau Layanan Terkait, atau Umum bila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nomor versi di kolom Versi: 1 untuk versi pertama, lalu naik satu untuk 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jalur folder dan nama file dari file final di kolom Lokasi File Final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jabatan PIC di kolom PIC Tabel 2. Kolom ini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jabatan Reviewer di kolom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jabatan Approver di kolom Approver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tanggal lengkap persetujuan di kolom Tanggal Persetujuan sesudah Approver menyetujui versi itu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menulis lokasi bukti persetujuan di kolom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Draf di kolom Status Publikasi Tabel 3 saat membuat baris.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mengubah status menjadi Dalam Peninjauan saat menyerahkan versi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Brand &amp; Marketing mengubah status menjadi Disetujui sesudah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Brand &amp; Marketing mengubah status menjadi Terbit saat versi tampil atau dibagikan kepada pihak luar, lalu menulis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mengubah status menjadi Ditarik saat materi dihentikan, lalu menulis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Brand &amp; Marketing menulis satu baris di Tabel 4 untuk tiap klaim, dengan ID persetujuan versi materinya di kolom ID Materi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menulis klaim dengan kalimat seperti di materi di kolom Klaim yang Perlu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Brand &amp; Marketing menulis nama dan lokasi sumber atau bukti pendukung di kolom Sumber atau Bukti Pendukung, tanpa isinya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menulis jabatan Pemverifikasi di kolom Pemverifikasi Tabel 5 menurut tabel di butir 4.11, di baris dengan nomor klaim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Brand &amp; Marketing menulis Sesuai atau Tidak sesuai di kolom Hasil Verifikasi sesudah Pemverifikasi menyampaikan hasilnya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Brand &amp; Marketing menulis tanggal lengkap hasil itu di kolom Tanggal 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Brand &amp; Marketing menulis nama dan lokasi bukti verifikasi di kolom Bukti Verifikasi (butir 4.10 dan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Brand &amp; Marketing membiarkan kosong sel yang datanya belum ada, termasuk seluruh Tabel 4 dan Tabel 5 untuk materi tanpa klaim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menyediakan 10 baris (USULAN). Brand &amp; Marketing menambah baris bila perlu. Sel data kosong dan diisi menurut bagian Cara Mengisi. Kolom ID dan kolom No sudah bernomor. Kolom ID memuat ID persetujuan, dan kolom No di Tabel 4 dan Tabel 5 memuat nomor klaim. Pembagian kolom ke Tabel 1 sampai Tabel 5 berstatus (USULAN) sampai VP Commercial menetapkannya.</w:t>
      </w:r>
    </w:p>
    <w:p w14:paraId="529DFADF" w14:textId="02DADB71" w:rsidR="00330634" w:rsidRDefault="00AA0D9D" w:rsidP="00AA0D9D">
      <w:pPr>
        <w:pStyle w:val="Heading2"/>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Konten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File Final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Penarikan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atau Bukti Pendukung</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Verifikasi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sesudahnya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4 dan Tabel 5 mencatat klaim tentang produk dan layanan yang SINUX tawarkan, serta bukti dan hasil verifikasi bahwa klaim itu dapat dipenuhi.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versi dan lokasi file final. Pemilik register ada di tabel Rekaman, dan klasifikasi materi di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Materi berklasifikasi INTERNAL sampai Pemilik informasi menurunkannya menjadi PUBLIC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campaign dan aktivitas; tiap materi yang dipakai dirujuk ke ID persetujuan di register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campaign di SNX-MKT-REG-02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tinjauan kinerja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