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Chennai Severe Weather Protocol</w:t>
      </w:r>
    </w:p>
    <w:p>
      <w:r>
        <w:t>Generated: 2026-08-31 20:26:18</w:t>
      </w:r>
    </w:p>
    <w:p>
      <w:r>
        <w:t>Total Alerts Analyzed: 2</w:t>
      </w:r>
    </w:p>
    <w:p/>
    <w:p>
      <w:pPr>
        <w:pStyle w:val="Heading1"/>
      </w:pPr>
      <w:r>
        <w:t>Executive Summary</w:t>
      </w:r>
    </w:p>
    <w:p>
      <w:r>
        <w:t>This document outlines severe weather protocols for Chennai based on historical weather alert patterns. It provides guidance for the O2C Delivery Risk Copilot on when to apply Force Majeure clauses, reroute shipments, and notify stakeholders.</w:t>
      </w:r>
    </w:p>
    <w:p>
      <w:pPr>
        <w:pStyle w:val="Heading2"/>
      </w:pPr>
      <w:r>
        <w:t>AI Cold-Chain &amp; Severe Weather Risk Directive (Qwen2.5 Synthesized)</w:t>
      </w:r>
    </w:p>
    <w:p>
      <w:r>
        <w:t>Given the current weather conditions in Chennai, with temperatures around 35°C and strong winds, there are significant risks associated with temperature degradation for cold-chain logistics. The high ambient temperatures can lead to rapid temperature increases within the cargo, potentially compromising the integrity of temperature-sensitive pharmaceuticals and other perishable goods. To mitigate these risks, it is imperative to ensure that all cold storage units and refrigerated vehicles are functioning optimally and that the temperature inside the vehicles is closely monitored. Any deviations from the required temperature ranges should be immediately addressed to prevent spoilage or degradation of the cargo.</w:t>
        <w:br/>
        <w:br/>
        <w:t>For fleet safety, the strong winds pose a direct threat to the operation of refrigerated vehicles, particularly if they are not properly secured or if the cargo units are not adequately insulated. Operational directives should include a review of vehicle stability and securing measures to prevent any potential accidents. Additionally, all drivers should be briefed on the current weather conditions and advised to maintain a safe speed and distance from other vehicles. In the event of severe weather, the fleet should be prepared to implement a temporary hold protocol, where vehicles are parked in secure, sheltered areas to avoid damage. Carrier Service Level Agreements (SLAs) should be reviewed to determine the eligibility for force majeure in such conditions, ensuring that any delays or disruptions are documented and communicated transparently to all stakeholders.</w:t>
      </w:r>
    </w:p>
    <w:p>
      <w:pPr>
        <w:pStyle w:val="Heading1"/>
      </w:pPr>
      <w:r>
        <w:t>Severe Weather Thresholds</w:t>
      </w:r>
    </w:p>
    <w:p>
      <w:r>
        <w:t>The following conditions trigger automatic Copilot alerts:</w:t>
      </w:r>
    </w:p>
    <w:p>
      <w:r>
        <w:rPr>
          <w:b/>
        </w:rPr>
        <w:t xml:space="preserve">🌡️  Extreme Heat: </w:t>
      </w:r>
      <w:r>
        <w:t>Temperature &gt; 40°C</w:t>
        <w:br/>
      </w:r>
      <w:r>
        <w:rPr>
          <w:b/>
        </w:rPr>
        <w:t xml:space="preserve">💨 High Wind: </w:t>
      </w:r>
      <w:r>
        <w:t>Wind Speed &gt; 15 m/s</w:t>
        <w:br/>
      </w:r>
      <w:r>
        <w:rPr>
          <w:b/>
        </w:rPr>
        <w:t xml:space="preserve">🌧️  Heavy Rain: </w:t>
      </w:r>
      <w:r>
        <w:t>Rainfall &gt; 20mm/hr</w:t>
        <w:br/>
      </w:r>
      <w:r>
        <w:rPr>
          <w:b/>
        </w:rPr>
        <w:t xml:space="preserve">🌫️  Low Visibility: </w:t>
      </w:r>
      <w:r>
        <w:t>Visibility &lt; 1km</w:t>
      </w:r>
    </w:p>
    <w:p>
      <w:pPr>
        <w:pStyle w:val="Heading1"/>
      </w:pPr>
      <w:r>
        <w:t>Recent Chennai Weather Alerts</w:t>
      </w:r>
    </w:p>
    <w:p>
      <w:pPr>
        <w:pStyle w:val="Heading2"/>
      </w:pPr>
      <w:r>
        <w:t>High Wind &amp; Gale Warning Protocol</w:t>
      </w:r>
    </w:p>
    <w:p>
      <w:r>
        <w:t>💨 2 high wind events recorded. Peak: 16.1 m/s in Chennai.</w:t>
      </w:r>
    </w:p>
    <w:p>
      <w:r>
        <w:t>• Transit Safety: High crosswinds exceeding 15.0 m/s pose rollover hazards for high-cube curtain-sided trailers (&gt;3.0m height).</w:t>
        <w:br/>
        <w:t>• Carrier Routing Directive: Suspend high-cube trailer routing over coastal bridges and elevated expressways; mandate low-profile rigid trucks.</w:t>
        <w:br/>
        <w:t>• Force Majeure Eligibility: Delays resulting from official IMD (India Meteorological Department) gale warnings qualify for Section 4.2 Force Majeure relief upon submission of toll camera timestamp logs.</w:t>
      </w:r>
    </w:p>
    <w:p>
      <w:pPr>
        <w:pStyle w:val="Heading1"/>
      </w:pPr>
      <w:r>
        <w:t>Automated Copilot Actions</w:t>
      </w:r>
    </w:p>
    <w:p>
      <w:r>
        <w:t>When severe weather is detected, the Copilot automatically:</w:t>
      </w:r>
    </w:p>
    <w:p>
      <w:pPr>
        <w:pStyle w:val="ListBullet"/>
      </w:pPr>
      <w:r>
        <w:t>1. Cross-references carrier location with weather alert zone</w:t>
      </w:r>
    </w:p>
    <w:p>
      <w:pPr>
        <w:pStyle w:val="ListBullet"/>
      </w:pPr>
      <w:r>
        <w:t>2. Calculates delay probability and revised ETA</w:t>
      </w:r>
    </w:p>
    <w:p>
      <w:pPr>
        <w:pStyle w:val="ListBullet"/>
      </w:pPr>
      <w:r>
        <w:t>3. Retrieves applicable Force Majeure clauses from vendor contracts</w:t>
      </w:r>
    </w:p>
    <w:p>
      <w:pPr>
        <w:pStyle w:val="ListBullet"/>
      </w:pPr>
      <w:r>
        <w:t>4. Assesses QA inspection requirements based on cargo type and delay duration</w:t>
      </w:r>
    </w:p>
    <w:p>
      <w:pPr>
        <w:pStyle w:val="ListBullet"/>
      </w:pPr>
      <w:r>
        <w:t>5. Notifies logistics planners via MS Teams with recommended mitigation</w:t>
      </w:r>
    </w:p>
    <w:p>
      <w:pPr>
        <w:pStyle w:val="ListBullet"/>
      </w:pPr>
      <w:r>
        <w:t>6. Updates SAP delivery date (VDATU) if delay confirmed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