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Lucknow Transportation Disruption Intelligence &amp; Routing Protocol</w:t>
      </w:r>
    </w:p>
    <w:p>
      <w:r>
        <w:t>Report Generated: 2026-08-31 20:08:20</w:t>
      </w:r>
    </w:p>
    <w:p>
      <w:r>
        <w:t>Monitored Geographic Hub: Lucknow Logistics Cluster</w:t>
      </w:r>
    </w:p>
    <w:p>
      <w:r>
        <w:t>Total Disruption Events Analyzed: 6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Lucknow commercial logistics corridor. Of the 6 analyzed disruption records, 0 are classified as HIGH severity (e.g., indefinite strikes, complete bandhs) and 0 as MEDIUM severity. Dominant disruption modalities: General (4), Railway (2).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Lucknow-Agra Expressway, Transport Nagar Kanpur Road, Shaheed Path logistics junctions.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Lucknow–Sitapur NH tobe 6-laned; tender by Dec - The Times of India</w:t>
        <w:br/>
      </w:r>
      <w:r>
        <w:t>• Published Date: 2026-05-22 | Source: The Times of India</w:t>
        <w:br/>
      </w:r>
      <w:r>
        <w:t>• Modality: General | Severity: LOW</w:t>
        <w:br/>
      </w:r>
    </w:p>
    <w:p>
      <w:r>
        <w:rPr>
          <w:b/>
        </w:rPr>
        <w:t>Incident #2: Road to be taken: Pay Rs 275 to drive on 63km-long Lucknow-Kanpur e-way - The Times of India</w:t>
        <w:br/>
      </w:r>
      <w:r>
        <w:t>• Published Date: 2026-05-21 | Source: The Times of India</w:t>
        <w:br/>
      </w:r>
      <w:r>
        <w:t>• Modality: General | Severity: LOW</w:t>
        <w:br/>
      </w:r>
    </w:p>
    <w:p>
      <w:r>
        <w:rPr>
          <w:b/>
        </w:rPr>
        <w:t>Incident #3: Medical stores across Lucknow shut as traders protest online medicine sales | Hindustan Times - Hindustan Times</w:t>
        <w:br/>
      </w:r>
      <w:r>
        <w:t>• Published Date: 2026-05-20 | Source: Hindustan Times</w:t>
        <w:br/>
      </w:r>
      <w:r>
        <w:t>• Modality: General | Severity: LOW</w:t>
        <w:br/>
      </w:r>
    </w:p>
    <w:p>
      <w:r>
        <w:rPr>
          <w:b/>
        </w:rPr>
        <w:t>Incident #4: 50 years of Emergency: How George Fernandes’ arrest in Lucknow ignited railway strike; united fractured o - The Times of India</w:t>
        <w:br/>
      </w:r>
      <w:r>
        <w:t>• Published Date: 2025-06-29 | Source: The Times of India</w:t>
        <w:br/>
      </w:r>
      <w:r>
        <w:t>• Modality: Railway | Severity: LOW</w:t>
        <w:br/>
      </w:r>
    </w:p>
    <w:p>
      <w:r>
        <w:rPr>
          <w:b/>
        </w:rPr>
        <w:t>Incident #5: Lucknow students block road over school woes, minister stuck in traffic steps in - The Indian Express</w:t>
        <w:br/>
      </w:r>
      <w:r>
        <w:t>• Published Date: None | Source: Unknown</w:t>
        <w:br/>
      </w:r>
      <w:r>
        <w:t>• Modality: General | Severity: LOW</w:t>
        <w:br/>
      </w:r>
    </w:p>
    <w:p>
      <w:r>
        <w:rPr>
          <w:b/>
        </w:rPr>
        <w:t>Incident #6: 50 years of Emergency: How George Fernandes’ arrest in Lucknow ignited railway strike; united fractured o - The Times of India</w:t>
        <w:br/>
      </w:r>
      <w:r>
        <w:t>• Published Date: None | Source: Unknown</w:t>
        <w:br/>
      </w:r>
      <w:r>
        <w:t>• Modality: Railway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Lucknow, the O2C Copilot applies the following deterministic decision rules:</w:t>
      </w:r>
    </w:p>
    <w:p>
      <w:r>
        <w:t>• Force Majeure Adjudication (Clause 8.4): If a government-sanctioned bandh or total union road blockade in Lucknow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Lucknow with active strike news, automatically inject a +12.0 to +24.0 hour safety buffer into the predicted ETA.</w:t>
      </w:r>
    </w:p>
    <w:p>
      <w:r>
        <w:t>• Mode Shift Escalation: For life-critical veterinary diets and urgent pharmaceuticals routed through Lucknow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