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Master Transportation Disruption Intelligence &amp; National Playbook</w:t>
      </w:r>
    </w:p>
    <w:p>
      <w:r>
        <w:t>Report Generated: 2026-09-02 22:53:45</w:t>
      </w:r>
    </w:p>
    <w:p>
      <w:r>
        <w:t>National Scope: India Logistics Network &amp; Veterinary Supply Chain</w:t>
      </w:r>
    </w:p>
    <w:p>
      <w:r>
        <w:t>Total National Disruption Records Analyzed: 461</w:t>
      </w:r>
    </w:p>
    <w:p>
      <w:pPr>
        <w:pStyle w:val="Heading1"/>
      </w:pPr>
      <w:r>
        <w:t>1. National Supply Chain Risk Overview</w:t>
      </w:r>
    </w:p>
    <w:p>
      <w:r>
        <w:t>This master intelligence brief synthesizes nationwide transportation labor disruptions, strike trends, and highway bottlenecks across India. It serves as the primary ground-truth knowledge base for the O2C Autonomous Delivery Risk Copilot (Phases 2, 4, and 5).</w:t>
      </w:r>
    </w:p>
    <w:p>
      <w:pPr>
        <w:pStyle w:val="Heading1"/>
      </w:pPr>
      <w:r>
        <w:t>2. Critical National Disruptions (High Severity)</w:t>
      </w:r>
    </w:p>
    <w:p>
      <w:r>
        <w:t>Identified 0 major nationwide or state-wide disruption events:</w:t>
      </w:r>
    </w:p>
    <w:p>
      <w:pPr>
        <w:pStyle w:val="Heading1"/>
      </w:pPr>
      <w:r>
        <w:t>3. Autonomous AI Orchestration Decision Matrix</w:t>
      </w:r>
    </w:p>
    <w:p>
      <w:pPr>
        <w:pStyle w:val="ListBullet"/>
      </w:pPr>
      <w:r>
        <w:t>Phase 1 Ingestion Integration: Automatically query live weather and strike news on daily schedule; populate SQLite database and update vector knowledge base.</w:t>
      </w:r>
    </w:p>
    <w:p>
      <w:pPr>
        <w:pStyle w:val="ListBullet"/>
      </w:pPr>
      <w:r>
        <w:t>Phase 2 RAG Retrieval: When an order risk is evaluated, retrieve matching city and modality intelligence to adjudicate Force Majeure eligibility and transit delay buffers.</w:t>
      </w:r>
    </w:p>
    <w:p>
      <w:pPr>
        <w:pStyle w:val="ListBullet"/>
      </w:pPr>
      <w:r>
        <w:t>Phase 3 ML Synergy: Combine strike severity alerts with historical transit velocity to adjust predicted delay hours and probability.</w:t>
      </w:r>
    </w:p>
    <w:p>
      <w:pPr>
        <w:pStyle w:val="ListBullet"/>
      </w:pPr>
      <w:r>
        <w:t>Phase 4 Multi-Agent Adjudication: Route Supervisor verifies alternative corridors; Contract Adjudicator calculates carrier chargebacks and SLA penalties ($500/day vs 5%/day); Quality Mitigation agent enforces cold-chain holds.</w:t>
      </w:r>
    </w:p>
    <w:p>
      <w:pPr>
        <w:pStyle w:val="ListBullet"/>
      </w:pPr>
      <w:r>
        <w:t>Phase 5 ERP &amp; Teams Action: Update SAP ERP delivery block / date (VDATU); dispatch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