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Truck Disruption Pattern Analysis</w:t>
      </w:r>
    </w:p>
    <w:p>
      <w:r>
        <w:t>Total Truck Incidents: 26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Delhi: 10 incidents</w:t>
      </w:r>
    </w:p>
    <w:p>
      <w:pPr>
        <w:pStyle w:val="ListBullet"/>
      </w:pPr>
      <w:r>
        <w:t>National/Unknown: 9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