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15094A" wp14:paraId="4360F20C" wp14:textId="6B76174C">
      <w:pPr>
        <w:pStyle w:val="Heading1"/>
        <w:shd w:val="clear" w:color="auto" w:fill="FDFCFC"/>
        <w:spacing w:before="360" w:beforeAutospacing="off" w:after="240" w:afterAutospacing="off" w:line="420" w:lineRule="auto"/>
      </w:pPr>
      <w:r w:rsidRPr="0115094A" w:rsidR="35596169">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0115094A" wp14:paraId="1E57EA81" wp14:textId="1955ADB2">
      <w:pPr>
        <w:pStyle w:val="Heading2"/>
        <w:shd w:val="clear" w:color="auto" w:fill="FDFCFC"/>
        <w:spacing w:before="0" w:beforeAutospacing="off" w:after="180" w:afterAutospacing="off" w:line="420" w:lineRule="auto"/>
      </w:pPr>
      <w:r w:rsidRPr="0115094A" w:rsidR="35596169">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0115094A" wp14:paraId="17EB6E0E" wp14:textId="7C817EFC">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Document Title: 12-Hour Weather Notification Mandate &amp; Force Majeure Conditionality Protocol</w:t>
      </w:r>
    </w:p>
    <w:p xmlns:wp14="http://schemas.microsoft.com/office/word/2010/wordml" w:rsidP="0115094A" wp14:paraId="233FA857" wp14:textId="4E624F4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Document ID: SLA-LOG-VNS-0023</w:t>
      </w:r>
    </w:p>
    <w:p xmlns:wp14="http://schemas.microsoft.com/office/word/2010/wordml" w:rsidP="0115094A" wp14:paraId="4A12E58D" wp14:textId="2EA96C5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0115094A" wp14:paraId="45841FC8" wp14:textId="2D1E6F5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Legal Compliance, &amp; Customer Success</w:t>
      </w:r>
    </w:p>
    <w:p xmlns:wp14="http://schemas.microsoft.com/office/word/2010/wordml" w:rsidP="0115094A" wp14:paraId="572DDEEF" wp14:textId="258012C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0115094A" wp14:paraId="4A5BE8B3" wp14:textId="28EF2076">
      <w:pPr>
        <w:pStyle w:val="Heading2"/>
        <w:shd w:val="clear" w:color="auto" w:fill="FDFCFC"/>
        <w:spacing w:before="360" w:beforeAutospacing="off" w:after="180" w:afterAutospacing="off" w:line="420" w:lineRule="auto"/>
      </w:pPr>
      <w:r w:rsidRPr="0115094A" w:rsidR="35596169">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0115094A" wp14:paraId="5BB27F87" wp14:textId="3DF44AEE">
      <w:pPr>
        <w:shd w:val="clear" w:color="auto" w:fill="FDFCFC"/>
        <w:spacing w:before="0" w:beforeAutospacing="off" w:after="0" w:afterAutospacing="off"/>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establishes a strict legal prerequisite for the invocation of Force Majeure (Act of God) exemptions during catastrophic weather events. While severe meteorological conditions may physically halt transit, veterinary clinics require critical lead time to triage animal patients, secure alternative medical diets, and adjust clinical schedules. Therefore, the mere existence of a Level 4/5 weather event is insufficient to waive delivery liabilities. This document mandates that a proactive, automated notification must be successfully transmitted to the receiving clinic no less than twelve (12) hours prior to the original Promised Delivery Date (PDD) as an absolute condition precedent for granting penalty immunity.</w:t>
      </w:r>
    </w:p>
    <w:p xmlns:wp14="http://schemas.microsoft.com/office/word/2010/wordml" w:rsidP="0115094A" wp14:paraId="35210697" wp14:textId="221A0236">
      <w:pPr>
        <w:pStyle w:val="Heading2"/>
        <w:shd w:val="clear" w:color="auto" w:fill="FDFCFC"/>
        <w:spacing w:before="360" w:beforeAutospacing="off" w:after="180" w:afterAutospacing="off" w:line="420" w:lineRule="auto"/>
      </w:pPr>
      <w:r w:rsidRPr="0115094A" w:rsidR="35596169">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0115094A" wp14:paraId="32846DF8" wp14:textId="438CE6BC">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12-Hour Notification Window: The strict temporal boundary set at exactly twelve (12) hours prior to 23:59 local time of the established SAP Promised Delivery Date (PDD).</w:t>
      </w:r>
    </w:p>
    <w:p xmlns:wp14="http://schemas.microsoft.com/office/word/2010/wordml" w:rsidP="0115094A" wp14:paraId="26FA9754" wp14:textId="0B7BA9A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Condition Precedent: A legal and operational requirement that must be fulfilled (successful notification) before a right or exemption (Force Majeure penalty waiver) can be claimed.</w:t>
      </w:r>
    </w:p>
    <w:p xmlns:wp14="http://schemas.microsoft.com/office/word/2010/wordml" w:rsidP="0115094A" wp14:paraId="7979D470" wp14:textId="1D5CF2D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Verified Clinic Contact: The authorized procurement officer or lead veterinarian's electronic contact information maintained within the SAP Customer Master data (KNVV).</w:t>
      </w:r>
    </w:p>
    <w:p xmlns:wp14="http://schemas.microsoft.com/office/word/2010/wordml" w:rsidP="0115094A" wp14:paraId="2292C086" wp14:textId="468AC10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Force Majeure Nullification: The immediate revocation of weather-related penalty exemptions due to a failure in communication, resulting in the reinstatement of all standard delay liabilities.</w:t>
      </w:r>
    </w:p>
    <w:p xmlns:wp14="http://schemas.microsoft.com/office/word/2010/wordml" w:rsidP="0115094A" wp14:paraId="141F4FB1" wp14:textId="5F50D726">
      <w:pPr>
        <w:pStyle w:val="Heading2"/>
        <w:shd w:val="clear" w:color="auto" w:fill="FDFCFC"/>
        <w:spacing w:before="360" w:beforeAutospacing="off" w:after="180" w:afterAutospacing="off" w:line="420" w:lineRule="auto"/>
      </w:pPr>
      <w:r w:rsidRPr="0115094A" w:rsidR="35596169">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0115094A" wp14:paraId="5F21D2D4" wp14:textId="5E1AF6DD">
      <w:pPr>
        <w:shd w:val="clear" w:color="auto" w:fill="FDFCFC"/>
        <w:spacing w:before="0" w:beforeAutospacing="off" w:after="0" w:afterAutospacing="off" w:line="360" w:lineRule="auto"/>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4.1. Communication as a Prerequisite for Exemption: Third-Party Logistics ("3PL") Carriers and the Enterprise shall only be exempt from standard SLA delay penalties during a Level 4/5 weather event if the destination clinic is formally notified of the impending supply chain failure prior to the 12-Hour Notification Window.</w:t>
      </w:r>
      <w:r>
        <w:br/>
      </w: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 xml:space="preserve">4.2. Invalidity of Retroactive Claims: Claims of Force Majeure submitted by a Carrier </w:t>
      </w:r>
      <w:r w:rsidRPr="0115094A" w:rsidR="35596169">
        <w:rPr>
          <w:rFonts w:ascii="Times New Roman" w:hAnsi="Times New Roman" w:eastAsia="Times New Roman" w:cs="Times New Roman"/>
          <w:b w:val="0"/>
          <w:bCs w:val="0"/>
          <w:i w:val="1"/>
          <w:iCs w:val="1"/>
          <w:caps w:val="0"/>
          <w:smallCaps w:val="0"/>
          <w:noProof w:val="0"/>
          <w:color w:val="1F1F1F"/>
          <w:sz w:val="24"/>
          <w:szCs w:val="24"/>
          <w:lang w:val="en-US"/>
        </w:rPr>
        <w:t>after</w:t>
      </w: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 xml:space="preserve"> the PDD has expired, or within the final 12 hours leading up to the PDD, are legally invalid for penalty exemption purposes, regardless of the severity of the weather, unless the weather event spontaneously formed within that tight window.</w:t>
      </w:r>
      <w:r>
        <w:br/>
      </w: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4.3. Enterprise &amp; Carrier Joint Accountability: The Carrier is responsible for transmitting accurate predictive ETAs, and the Enterprise AI is responsible for executing the automated clinic communication. Failure by either party nullifies the exemption.</w:t>
      </w:r>
    </w:p>
    <w:p xmlns:wp14="http://schemas.microsoft.com/office/word/2010/wordml" w:rsidP="0115094A" wp14:paraId="71F366C3" wp14:textId="1FE695E0">
      <w:pPr>
        <w:pStyle w:val="Heading2"/>
        <w:shd w:val="clear" w:color="auto" w:fill="FDFCFC"/>
        <w:spacing w:before="360" w:beforeAutospacing="off" w:after="180" w:afterAutospacing="off" w:line="420" w:lineRule="auto"/>
      </w:pPr>
      <w:r w:rsidRPr="0115094A" w:rsidR="35596169">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0115094A" wp14:paraId="27F74CE3" wp14:textId="219CE7DD">
      <w:pPr>
        <w:shd w:val="clear" w:color="auto" w:fill="FDFCFC"/>
        <w:spacing w:before="0" w:beforeAutospacing="off" w:after="0" w:afterAutospacing="off" w:line="360" w:lineRule="auto"/>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5.1. Penalty Reinstatement (Force Majeure Nullification): Failure to successfully transmit the weather delay notification prior to the 12-hour threshold will legally void the Act of God exemption. Consequently, 100% of standard SLA financial penalties (e.g., the $500.00 USD/day Platinum Tier chargeback or the 5% daily Gold Tier deduction) shall be immediately reinstated and enforced.</w:t>
      </w:r>
      <w:r>
        <w:br/>
      </w: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5.2. Liability Allocation (Carrier vs. Enterprise):</w:t>
      </w:r>
    </w:p>
    <w:p xmlns:wp14="http://schemas.microsoft.com/office/word/2010/wordml" w:rsidP="0115094A" wp14:paraId="718ACD6F" wp14:textId="34F1781C">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Carrier Liability: If the notification failed because the Carrier's telematics/API went dark, preventing the AI Copilot from predicting the delay, the Carrier absorbs the full reinstated financial penalty.</w:t>
      </w:r>
    </w:p>
    <w:p xmlns:wp14="http://schemas.microsoft.com/office/word/2010/wordml" w:rsidP="0115094A" wp14:paraId="57AA297A" wp14:textId="208E273E">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Enterprise Liability: If the Carrier provided accurate data, but the Enterprise AI Copilot failed to execute the outbound email, the Enterprise absorbs the penalty in the form of an equivalent credit memo applied to the clinic's SAP billing invoice (VBRK), shielding the Carrier from the chargeback.</w:t>
      </w:r>
    </w:p>
    <w:p xmlns:wp14="http://schemas.microsoft.com/office/word/2010/wordml" w:rsidP="0115094A" wp14:paraId="7101B14C" wp14:textId="04BF2161">
      <w:pPr>
        <w:pStyle w:val="Heading2"/>
        <w:shd w:val="clear" w:color="auto" w:fill="FDFCFC"/>
        <w:spacing w:before="360" w:beforeAutospacing="off" w:after="180" w:afterAutospacing="off" w:line="420" w:lineRule="auto"/>
      </w:pPr>
      <w:r w:rsidRPr="0115094A" w:rsidR="35596169">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0115094A" wp14:paraId="217DE8BD" wp14:textId="54FCA4EA">
      <w:pPr>
        <w:shd w:val="clear" w:color="auto" w:fill="FDFCFC"/>
        <w:spacing w:before="0" w:beforeAutospacing="off" w:after="0" w:afterAutospacing="off" w:line="360" w:lineRule="auto"/>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6.1. Predictive Horizon Scanning: The AI Logistics Copilot’s LangGraph nodes will continuously scan the OpenWeather API polygons against the Carrier’s FourKites predictive ETA.</w:t>
      </w:r>
      <w:r>
        <w:br/>
      </w: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6.2. The 13-Hour Trigger: At precisely T-minus 13 hours from the SAP PDD, if the Copilot's XGBoost model calculates a &gt;90% probability of delivery failure due to Level 4/5 weather, it autonomously initiates the "Mandatory Clinic Alert Workflow."</w:t>
      </w:r>
      <w:r>
        <w:br/>
      </w: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6.3. LLM Email Generation &amp; Dispatch: The Copilot’s LLM engine will dynamically draft a formal delay advisory, extracting the impacted Material Numbers (MARA), referencing the exact weather system, and proposing alternative diet strategies. This email is automatically dispatched via SMTP/API to the Verified Clinic Contact (KNVV).</w:t>
      </w:r>
      <w:r>
        <w:br/>
      </w: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6.4. SAP Audit Trail Integration: Upon successful email transmission, the Copilot must write the exact SMTP delivery receipt timestamp and the email payload into the SAP Shipment Document (VTTK) text header. This timestamp serves as the immutable legal proof that the 12-Hour Notification Rule was satisfied, officially locking in the Force Majeure penalty waiver.</w:t>
      </w:r>
    </w:p>
    <w:p xmlns:wp14="http://schemas.microsoft.com/office/word/2010/wordml" w:rsidP="0115094A" wp14:paraId="60427B23" wp14:textId="26E3DA9A">
      <w:pPr>
        <w:pStyle w:val="Heading2"/>
        <w:shd w:val="clear" w:color="auto" w:fill="FDFCFC"/>
        <w:spacing w:before="360" w:beforeAutospacing="off" w:after="180" w:afterAutospacing="off" w:line="420" w:lineRule="auto"/>
      </w:pPr>
      <w:r w:rsidRPr="0115094A" w:rsidR="35596169">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0115094A" wp14:paraId="23E01296" wp14:textId="461A1B70">
      <w:pPr>
        <w:shd w:val="clear" w:color="auto" w:fill="FDFCFC"/>
        <w:spacing w:before="0" w:beforeAutospacing="off" w:after="0" w:afterAutospacing="off" w:line="360" w:lineRule="auto"/>
      </w:pP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 xml:space="preserve">7.1. "Spontaneous Formation" Exception: The 12-Hour Notification Rule may only be waived if a catastrophic weather event (e.g., localized flash flooding, unpredicted tornado touchdown, sudden seismic event) spontaneously occurs or is upgraded by the National Weather Service </w:t>
      </w:r>
      <w:r w:rsidRPr="0115094A" w:rsidR="35596169">
        <w:rPr>
          <w:rFonts w:ascii="Times New Roman" w:hAnsi="Times New Roman" w:eastAsia="Times New Roman" w:cs="Times New Roman"/>
          <w:b w:val="0"/>
          <w:bCs w:val="0"/>
          <w:i w:val="1"/>
          <w:iCs w:val="1"/>
          <w:caps w:val="0"/>
          <w:smallCaps w:val="0"/>
          <w:noProof w:val="0"/>
          <w:color w:val="1F1F1F"/>
          <w:sz w:val="24"/>
          <w:szCs w:val="24"/>
          <w:lang w:val="en-US"/>
        </w:rPr>
        <w:t>within</w:t>
      </w: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 xml:space="preserve"> the final 12 hours of the PDD.</w:t>
      </w:r>
      <w:r>
        <w:br/>
      </w:r>
      <w:r w:rsidRPr="0115094A" w:rsidR="35596169">
        <w:rPr>
          <w:rFonts w:ascii="Times New Roman" w:hAnsi="Times New Roman" w:eastAsia="Times New Roman" w:cs="Times New Roman"/>
          <w:b w:val="0"/>
          <w:bCs w:val="0"/>
          <w:i w:val="0"/>
          <w:iCs w:val="0"/>
          <w:caps w:val="0"/>
          <w:smallCaps w:val="0"/>
          <w:noProof w:val="0"/>
          <w:color w:val="1F1F1F"/>
          <w:sz w:val="24"/>
          <w:szCs w:val="24"/>
          <w:lang w:val="en-US"/>
        </w:rPr>
        <w:t>7.2. Algorithmic Verification of Spontaneity: To claim the Spontaneous Formation Exception, the AI Logistics Copilot must query historical OpenWeather API logs for the specific geographical coordinates. If the Copilot verifies that no Level 4/5 warning existed prior to the 12-hour window, the failure to notify is legally pardoned, and the Force Majeure penalty waiver is fully restored.</w:t>
      </w:r>
    </w:p>
    <w:p xmlns:wp14="http://schemas.microsoft.com/office/word/2010/wordml" wp14:paraId="2C078E63" wp14:textId="7BF563F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4ee7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075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17a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65335C"/>
    <w:rsid w:val="0115094A"/>
    <w:rsid w:val="3365335C"/>
    <w:rsid w:val="35596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6887"/>
  <w15:chartTrackingRefBased/>
  <w15:docId w15:val="{509AFA8E-FD61-4353-A8DF-390B6F552E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115094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115094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115094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724cc257f9b48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2026-08-11T10:59:10.0026125Z</dcterms:created>
  <dcterms:modified xsi:type="dcterms:W3CDTF">2026-08-11T11:00:04.0685621Z</dcterms:modified>
  <dc:creator>SATHISH S</dc:creator>
  <lastModifiedBy>SATHISH S</lastModifiedBy>
</coreProperties>
</file>