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1EBDAD" wp14:paraId="6DF5E875" wp14:textId="795071DA">
      <w:pPr>
        <w:pStyle w:val="Heading1"/>
        <w:shd w:val="clear" w:color="auto" w:fill="FDFCFC"/>
        <w:spacing w:before="360" w:beforeAutospacing="off" w:after="24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271EBDAD" wp14:paraId="55BA6051" wp14:textId="65300982">
      <w:pPr>
        <w:pStyle w:val="Heading2"/>
        <w:shd w:val="clear" w:color="auto" w:fill="FDFCFC"/>
        <w:spacing w:before="0" w:beforeAutospacing="off" w:after="18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271EBDAD" wp14:paraId="160FE718" wp14:textId="421D0B8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Document Title: Executive Escalation &amp; Manual Financial Override Protocol</w:t>
      </w:r>
    </w:p>
    <w:p xmlns:wp14="http://schemas.microsoft.com/office/word/2010/wordml" w:rsidP="271EBDAD" wp14:paraId="626FBFB3" wp14:textId="1F24F56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Document ID: SLA-LOG-VNS-0028</w:t>
      </w:r>
    </w:p>
    <w:p xmlns:wp14="http://schemas.microsoft.com/office/word/2010/wordml" w:rsidP="271EBDAD" wp14:paraId="1DA7544D" wp14:textId="32888DEF">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271EBDAD" wp14:paraId="3AB75213" wp14:textId="7921E3C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AI Logistics Automation, &amp; Executive Operations</w:t>
      </w:r>
    </w:p>
    <w:p xmlns:wp14="http://schemas.microsoft.com/office/word/2010/wordml" w:rsidP="271EBDAD" wp14:paraId="36CE7F6F" wp14:textId="6BDDB22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271EBDAD" wp14:paraId="5CE6E8A7" wp14:textId="72BB49C0">
      <w:pPr>
        <w:pStyle w:val="Heading2"/>
        <w:shd w:val="clear" w:color="auto" w:fill="FDFCFC"/>
        <w:spacing w:before="360" w:beforeAutospacing="off" w:after="18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271EBDAD" wp14:paraId="5DC617BC" wp14:textId="541A09B0">
      <w:pPr>
        <w:shd w:val="clear" w:color="auto" w:fill="FDFCFC"/>
        <w:spacing w:before="0" w:beforeAutospacing="off" w:after="0" w:afterAutospacing="off"/>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dictates the governance and human-in-the-loop authorization workflows required when the financial cost to mitigate a severe transit delay exceeds the autonomous limits of the AI Logistics Copilot. While algorithmic intervention mitigates low-level transit risks, high-cost emergency freight upgrades require executive fiduciary oversight. This document establishes a rapid-response escalation protocol, mandating strict Service Level response times for Regional Logistics Directors to evaluate, approve, or reject high-dollar mitigation expenditures to balance capital protection against clinical penalty exposure.</w:t>
      </w:r>
    </w:p>
    <w:p xmlns:wp14="http://schemas.microsoft.com/office/word/2010/wordml" w:rsidP="271EBDAD" wp14:paraId="26CE49AE" wp14:textId="50FE9F42">
      <w:pPr>
        <w:pStyle w:val="Heading2"/>
        <w:shd w:val="clear" w:color="auto" w:fill="FDFCFC"/>
        <w:spacing w:before="360" w:beforeAutospacing="off" w:after="18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271EBDAD" wp14:paraId="74834DDF" wp14:textId="687A258D">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Executive Escalation Threshold: Any proposed emergency logistical intervention (e.g., chartered air freight, dedicated team-driver relay) whose total cost strictly exceeds the $500.00 USD Copilot Auto-Approval limit.</w:t>
      </w:r>
    </w:p>
    <w:p xmlns:wp14="http://schemas.microsoft.com/office/word/2010/wordml" w:rsidP="271EBDAD" wp14:paraId="62071370" wp14:textId="6748ECA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Actionable Approval Card: A dynamically generated, interactive Microsoft Teams Adaptive Card containing the synthesized data required for executive decision-making.</w:t>
      </w:r>
    </w:p>
    <w:p xmlns:wp14="http://schemas.microsoft.com/office/word/2010/wordml" w:rsidP="271EBDAD" wp14:paraId="7ACFB265" wp14:textId="1D063DC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Two-Hour Action Window: The strictly monitored 120-minute SLA countdown during which the assigned executive must formally register an "Approve" or "Reject" decision.</w:t>
      </w:r>
    </w:p>
    <w:p xmlns:wp14="http://schemas.microsoft.com/office/word/2010/wordml" w:rsidP="271EBDAD" wp14:paraId="51EB84EC" wp14:textId="0BD8B12D">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Financial Override: The manual, human-initiated release of enterprise capital (generating a revised Purchase Order in SAP) to fund the emergency transit upgrade.</w:t>
      </w:r>
    </w:p>
    <w:p xmlns:wp14="http://schemas.microsoft.com/office/word/2010/wordml" w:rsidP="271EBDAD" wp14:paraId="5854F852" wp14:textId="248CDA8C">
      <w:pPr>
        <w:pStyle w:val="Heading2"/>
        <w:shd w:val="clear" w:color="auto" w:fill="FDFCFC"/>
        <w:spacing w:before="360" w:beforeAutospacing="off" w:after="18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271EBDAD" wp14:paraId="63E4E797" wp14:textId="2BC85876">
      <w:pPr>
        <w:shd w:val="clear" w:color="auto" w:fill="FDFCFC"/>
        <w:spacing w:before="0" w:beforeAutospacing="off" w:after="0" w:afterAutospacing="off" w:line="360" w:lineRule="auto"/>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4.1. Suspension of Autonomous Spending: Upon determining that the required Expedited Routing cost exceeds the $500.00 USD threshold, the AI Logistics Copilot is legally stripped of its financial autonomy. No funds may be algorithmically committed.</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4.2. Mandatory Executive Review: All mitigation strategies exceeding the Executive Escalation Threshold must be routed directly to the regional Director of Logistics (or designated acting delegate) for manual evaluation of the cost-benefit ratio (Mitigation Cost vs. Revenue at Risk).</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4.3. The Two-Hour SLA Mandate: The assigned Director is bound by a strict internal SLA to review and execute a decision within exactly two (2) hours of the Actionable Approval Card's delivery timestamp.</w:t>
      </w:r>
    </w:p>
    <w:p xmlns:wp14="http://schemas.microsoft.com/office/word/2010/wordml" w:rsidP="271EBDAD" wp14:paraId="1DCC086F" wp14:textId="25746724">
      <w:pPr>
        <w:pStyle w:val="Heading2"/>
        <w:shd w:val="clear" w:color="auto" w:fill="FDFCFC"/>
        <w:spacing w:before="360" w:beforeAutospacing="off" w:after="18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271EBDAD" wp14:paraId="64C3569F" wp14:textId="12FCC2D5">
      <w:pPr>
        <w:shd w:val="clear" w:color="auto" w:fill="FDFCFC"/>
        <w:spacing w:before="0" w:beforeAutospacing="off" w:after="0" w:afterAutospacing="off" w:line="360" w:lineRule="auto"/>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5.1. Cost vs. Penalty Evaluation: The Director must evaluate if the proposed freight upgrade (e.g., $1,200 for Air Freight) is financially viable compared to the impending Clinic SLA Penalty (e.g., $500/day Platinum penalty spanning 3 projected days = $1,500).</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5.2. Default Rejection on SLA Timeout: If the Director fails to click "Approve" or "Reject" within the Two-Hour Action Window, the system will execute a Default Rejection to protect enterprise capital. No freight upgrade will be authorized, the original Carrier will proceed under standard (delayed) conditions, and the Enterprise will absorb the downstream Clinic SLA penalties.</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5.3. Internal Executive Accountability: A failure to respond within the Two-Hour Action Window is logged within the SAP Human Capital Management (HCM) module as an Executive SLA Failure, subject to quarterly performance review by the VP of Global Supply Chain.</w:t>
      </w:r>
    </w:p>
    <w:p xmlns:wp14="http://schemas.microsoft.com/office/word/2010/wordml" w:rsidP="271EBDAD" wp14:paraId="555627AB" wp14:textId="20775B96">
      <w:pPr>
        <w:pStyle w:val="Heading2"/>
        <w:shd w:val="clear" w:color="auto" w:fill="FDFCFC"/>
        <w:spacing w:before="360" w:beforeAutospacing="off" w:after="18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271EBDAD" wp14:paraId="46FA3815" wp14:textId="36ED2FB0">
      <w:pPr>
        <w:shd w:val="clear" w:color="auto" w:fill="FDFCFC"/>
        <w:spacing w:before="0" w:beforeAutospacing="off" w:after="0" w:afterAutospacing="off" w:line="360" w:lineRule="auto"/>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6.1. Algorithmic Triage &amp; Card Generation: When the Copilot’s LLM reasoning engine identifies a solution exceeding $500 USD, it halts SAP Purchase Order generation. The LangGraph orchestration nodes immediately synthesize the SAP shipment data (VBAK/LIKP), the ML Delay Probability, the Carrier’s spot-rate quote, and the total Revenue at Risk into a concise JSON payload.</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6.2. MS Teams Webhook Integration: The Copilot transmits this payload via Microsoft Teams API, pushing a high-priority, Actionable Approval Card directly to the Director's authorized device. The card features embedded "Approve" and "Reject" buttons tied directly to SAP backend scripts.</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6.3. Countdown Tracking: The Copilot initiates a 120-minute countdown timer upon the "Delivered" receipt from the MS Teams server. At T-minus 30 minutes, if no action has been taken, the Copilot will automatically trigger a secondary SMS/text message alert to the Director's corporate mobile device.</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6.4. Autonomous Execution of Human Decision:</w:t>
      </w:r>
    </w:p>
    <w:p xmlns:wp14="http://schemas.microsoft.com/office/word/2010/wordml" w:rsidP="271EBDAD" wp14:paraId="72C68564" wp14:textId="4E4F5B0D">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If Approved: The Copilot captures the Director's digital signature token, unlocks the SAP TM module, generates the updated Purchase Order, and dispatches the EDI 204 update to the Carrier to commence the rescue.</w:t>
      </w:r>
    </w:p>
    <w:p xmlns:wp14="http://schemas.microsoft.com/office/word/2010/wordml" w:rsidP="271EBDAD" wp14:paraId="0EAC0485" wp14:textId="090912B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If Rejected: The Copilot notifies the Carrier to maintain standard routing, logs the Director's rejection rationale into the SAP Shipment Document (VTTK), and pre-allocates the anticipated SLA penalty deductions in the SAP Financial (MIRO) module.</w:t>
      </w:r>
    </w:p>
    <w:p xmlns:wp14="http://schemas.microsoft.com/office/word/2010/wordml" w:rsidP="271EBDAD" wp14:paraId="71184DBF" wp14:textId="416A3F05">
      <w:pPr>
        <w:pStyle w:val="Heading2"/>
        <w:shd w:val="clear" w:color="auto" w:fill="FDFCFC"/>
        <w:spacing w:before="360" w:beforeAutospacing="off" w:after="180" w:afterAutospacing="off" w:line="420" w:lineRule="auto"/>
      </w:pPr>
      <w:r w:rsidRPr="271EBDAD" w:rsidR="7CFEEE2E">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271EBDAD" wp14:paraId="109A2109" wp14:textId="055B11B8">
      <w:pPr>
        <w:shd w:val="clear" w:color="auto" w:fill="FDFCFC"/>
        <w:spacing w:before="0" w:beforeAutospacing="off" w:after="0" w:afterAutospacing="off" w:line="360" w:lineRule="auto"/>
      </w:pP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7.1. System Outage Fallback: The Two-Hour Action Window SLA is suspended exclusively in the event of a documented, enterprise-wide Microsoft Teams or Azure cloud outage that prevents the delivery of the Actionable Approval Card.</w:t>
      </w:r>
      <w:r>
        <w:br/>
      </w:r>
      <w:r w:rsidRPr="271EBDAD" w:rsidR="7CFEEE2E">
        <w:rPr>
          <w:rFonts w:ascii="Times New Roman" w:hAnsi="Times New Roman" w:eastAsia="Times New Roman" w:cs="Times New Roman"/>
          <w:b w:val="0"/>
          <w:bCs w:val="0"/>
          <w:i w:val="0"/>
          <w:iCs w:val="0"/>
          <w:caps w:val="0"/>
          <w:smallCaps w:val="0"/>
          <w:noProof w:val="0"/>
          <w:color w:val="1F1F1F"/>
          <w:sz w:val="24"/>
          <w:szCs w:val="24"/>
          <w:lang w:val="en-US"/>
        </w:rPr>
        <w:t>7.2. Algorithmic Fail-Safe Protocol: If the AI Logistics Copilot detects a sustained MS Teams API failure (exceeding 15 minutes), it will automatically bypass the primary communication channel and route an emergency fallback email (via SMTP) containing legacy SAP GUI approval link codes directly to the Director and the VP of Supply Chain to ensure continuity of operations.</w:t>
      </w:r>
    </w:p>
    <w:p xmlns:wp14="http://schemas.microsoft.com/office/word/2010/wordml" wp14:paraId="2C078E63" wp14:textId="1B45EB2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a72b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68a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a7f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133E9C"/>
    <w:rsid w:val="03133E9C"/>
    <w:rsid w:val="271EBDAD"/>
    <w:rsid w:val="7CFEE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40D2"/>
  <w15:chartTrackingRefBased/>
  <w15:docId w15:val="{4A51EC46-E176-40C0-B789-FB2DA9B192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71EBDA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71EBDA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71EBDA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3b87fb0735045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2026-08-11T11:08:06.7306156Z</dcterms:created>
  <dcterms:modified xsi:type="dcterms:W3CDTF">2026-08-11T11:09:43.4799088Z</dcterms:modified>
  <dc:creator>SATHISH S</dc:creator>
  <lastModifiedBy>SATHISH S</lastModifiedBy>
</coreProperties>
</file>