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2EFF0B" wp14:paraId="3267ED7D" wp14:textId="1A64BECB">
      <w:pPr>
        <w:shd w:val="clear" w:color="auto" w:fill="FDFCFC"/>
        <w:spacing w:before="0" w:beforeAutospacing="off" w:after="0" w:afterAutospacing="off" w:line="360" w:lineRule="auto"/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522EFF0B" wp14:paraId="695D205D" wp14:textId="0804568F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INC-26-001</w:t>
      </w:r>
    </w:p>
    <w:p xmlns:wp14="http://schemas.microsoft.com/office/word/2010/wordml" w:rsidP="522EFF0B" wp14:paraId="11BFCFD1" wp14:textId="76456B19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522EFF0B" wp14:paraId="5C4A79D3" wp14:textId="68069FBE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P1 - CRITICAL</w:t>
      </w:r>
    </w:p>
    <w:p xmlns:wp14="http://schemas.microsoft.com/office/word/2010/wordml" w:rsidP="522EFF0B" wp14:paraId="05D54493" wp14:textId="3BA52A4D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Carrier Delay / Imminent Medical Stock-Out (Specialty Diet)</w:t>
      </w:r>
    </w:p>
    <w:p xmlns:wp14="http://schemas.microsoft.com/office/word/2010/wordml" w:rsidP="522EFF0B" wp14:paraId="517B42D0" wp14:textId="71266A3A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</w:t>
      </w:r>
    </w:p>
    <w:p xmlns:wp14="http://schemas.microsoft.com/office/word/2010/wordml" w:rsidP="522EFF0B" wp14:paraId="4D7AAFBB" wp14:textId="1BEEC825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May 14, 2026</w:t>
      </w:r>
    </w:p>
    <w:p xmlns:wp14="http://schemas.microsoft.com/office/word/2010/wordml" wp14:paraId="39BD63BE" wp14:textId="381F8CD1"/>
    <w:p xmlns:wp14="http://schemas.microsoft.com/office/word/2010/wordml" w:rsidP="522EFF0B" wp14:paraId="3FEB9F7B" wp14:textId="145C063A">
      <w:pPr>
        <w:shd w:val="clear" w:color="auto" w:fill="FDFCFC"/>
        <w:spacing w:before="120" w:beforeAutospacing="off" w:after="0" w:afterAutospacing="off" w:line="360" w:lineRule="auto"/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522EFF0B" wp14:paraId="47B98474" wp14:textId="330FF7DB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8000102</w:t>
      </w:r>
    </w:p>
    <w:p xmlns:wp14="http://schemas.microsoft.com/office/word/2010/wordml" w:rsidP="522EFF0B" wp14:paraId="0356F411" wp14:textId="348F594C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C-901 (FedEx Freight)</w:t>
      </w:r>
    </w:p>
    <w:p xmlns:wp14="http://schemas.microsoft.com/office/word/2010/wordml" w:rsidP="522EFF0B" wp14:paraId="09FC5FA2" wp14:textId="3E334996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Material (MARA): M-500 (Feline Renal Support) | 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SPECIALTY_DIET_FLAG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TRUE</w:t>
      </w:r>
    </w:p>
    <w:p xmlns:wp14="http://schemas.microsoft.com/office/word/2010/wordml" w:rsidP="522EFF0B" wp14:paraId="7315EA23" wp14:textId="1C8B1D63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TK-10155</w:t>
      </w:r>
    </w:p>
    <w:p xmlns:wp14="http://schemas.microsoft.com/office/word/2010/wordml" w:rsidP="522EFF0B" wp14:paraId="232E2CBC" wp14:textId="1A785AED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Banfield Pet Hospital - Platinum Tier</w:t>
      </w:r>
    </w:p>
    <w:p xmlns:wp14="http://schemas.microsoft.com/office/word/2010/wordml" wp14:paraId="25BC0395" wp14:textId="07CCEBF9"/>
    <w:p xmlns:wp14="http://schemas.microsoft.com/office/word/2010/wordml" w:rsidP="522EFF0B" wp14:paraId="137716DB" wp14:textId="0E566BAF">
      <w:pPr>
        <w:shd w:val="clear" w:color="auto" w:fill="FDFCFC"/>
        <w:spacing w:before="120" w:beforeAutospacing="off" w:after="0" w:afterAutospacing="off" w:line="360" w:lineRule="auto"/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522EFF0B" wp14:paraId="273FB307" wp14:textId="58A92237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Telemetry Trigger: FourKites API GPS tracking indicated that shipment 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VTTK-TK-10155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was severely delayed in transit. The Predictive ETA breached the SAP Requested Delivery Date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VBAK-VDATU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by &gt;48 hours.</w:t>
      </w:r>
    </w:p>
    <w:p xmlns:wp14="http://schemas.microsoft.com/office/word/2010/wordml" w:rsidP="522EFF0B" wp14:paraId="22E9B547" wp14:textId="78A31535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Environmental Check: OpenWeather API confirmed zero severe weather events (Level 4/5) along the active GPS route. Carrier delay is due to internal dispatch/equipment failure. Force Majeure exemptions do not apply.</w:t>
      </w:r>
    </w:p>
    <w:p xmlns:wp14="http://schemas.microsoft.com/office/word/2010/wordml" w:rsidP="522EFF0B" wp14:paraId="6074D0E1" wp14:textId="67E6C442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payload contains a critical prescription diet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MARA-SPECIALTY_DIET_FLAG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TRUE). The destination clinic reported they have acute renal patients on-site and will experience a total medical stock-out by tomorrow morning.</w:t>
      </w:r>
    </w:p>
    <w:p xmlns:wp14="http://schemas.microsoft.com/office/word/2010/wordml" wp14:paraId="48754395" wp14:textId="00709828"/>
    <w:p xmlns:wp14="http://schemas.microsoft.com/office/word/2010/wordml" w:rsidP="522EFF0B" wp14:paraId="02B78363" wp14:textId="508F11FF">
      <w:pPr>
        <w:shd w:val="clear" w:color="auto" w:fill="FDFCFC"/>
        <w:spacing w:before="120" w:beforeAutospacing="off" w:after="0" w:afterAutospacing="off" w:line="360" w:lineRule="auto"/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522EFF0B" wp14:paraId="6344EE68" wp14:textId="4D7F564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(Bypass &amp; Rush):</w:t>
      </w:r>
    </w:p>
    <w:p xmlns:wp14="http://schemas.microsoft.com/office/word/2010/wordml" w:rsidP="522EFF0B" wp14:paraId="3BEDEA37" wp14:textId="7551632B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Determined that waiting for the delayed Carrier (C-901) would result in a fatal stock-out.</w:t>
      </w:r>
    </w:p>
    <w:p xmlns:wp14="http://schemas.microsoft.com/office/word/2010/wordml" w:rsidP="522EFF0B" wp14:paraId="183D7BD6" wp14:textId="399CDAE7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Bypassed the active LTL shipment and cut a new Rush Order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in SAP against the original clinic PO.</w:t>
      </w:r>
    </w:p>
    <w:p xmlns:wp14="http://schemas.microsoft.com/office/word/2010/wordml" w:rsidP="522EFF0B" wp14:paraId="68583F5B" wp14:textId="1D794D36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Dispatched 1 replacement pallet of M-500 via Emergency Air Freight (Next Flight Out courier) directly from the origin plant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WERKS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the clinic to guarantee next-morning delivery.</w:t>
      </w:r>
    </w:p>
    <w:p xmlns:wp14="http://schemas.microsoft.com/office/word/2010/wordml" w:rsidP="522EFF0B" wp14:paraId="76CCF4D6" wp14:textId="2F23AB79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QA Hold Execution:</w:t>
      </w:r>
    </w:p>
    <w:p xmlns:wp14="http://schemas.microsoft.com/office/word/2010/wordml" w:rsidP="522EFF0B" wp14:paraId="38B8D972" wp14:textId="5B7D1A8D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Flagged the original, delayed shipment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TK-10155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for a mandatory QA Hold upon its eventual arrival due to potential environmental exposure during the unverified delay.</w:t>
      </w:r>
    </w:p>
    <w:p xmlns:wp14="http://schemas.microsoft.com/office/word/2010/wordml" w:rsidP="522EFF0B" wp14:paraId="3C0D87D4" wp14:textId="197BAB32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(Carrier Penalty):</w:t>
      </w:r>
    </w:p>
    <w:p xmlns:wp14="http://schemas.microsoft.com/office/word/2010/wordml" w:rsidP="522EFF0B" wp14:paraId="7D457F68" wp14:textId="0BA1A7A1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Calculated the cost difference between the original contracted LTL freight rate and the Emergency Air Freight invoice.</w:t>
      </w:r>
    </w:p>
    <w:p xmlns:wp14="http://schemas.microsoft.com/office/word/2010/wordml" w:rsidP="522EFF0B" wp14:paraId="616844CB" wp14:textId="233196D2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posted a $1,450.00 USD Debit Memo directly to Carrier C-901’s Accounts Payable ledger (</w:t>
      </w:r>
      <w:r w:rsidRPr="522EFF0B" w:rsidR="746755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522EFF0B" w:rsidR="74675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completely indemnify the Enterprise for the mitigation costs caused by their operational failure</w:t>
      </w:r>
    </w:p>
    <w:p xmlns:wp14="http://schemas.microsoft.com/office/word/2010/wordml" wp14:paraId="2C078E63" wp14:textId="2EC6CF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2DE49"/>
    <w:rsid w:val="0812DE49"/>
    <w:rsid w:val="522EFF0B"/>
    <w:rsid w:val="7467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C6EB"/>
  <w15:chartTrackingRefBased/>
  <w15:docId w15:val="{91CBCC9F-2B0E-4318-9794-36D1F6743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2EFF0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2026-08-21T09:22:22.3475889Z</dcterms:created>
  <dcterms:modified xsi:type="dcterms:W3CDTF">2026-08-21T09:23:06.3631519Z</dcterms:modified>
  <dc:creator>SATHISH S</dc:creator>
  <lastModifiedBy>SATHISH S</lastModifiedBy>
</coreProperties>
</file>