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0CA69E5" wp14:paraId="57678D6E" wp14:textId="17123550">
      <w:pPr>
        <w:shd w:val="clear" w:color="auto" w:fill="FDFCFC"/>
        <w:spacing w:before="0" w:beforeAutospacing="off" w:after="0" w:afterAutospacing="off" w:line="360" w:lineRule="auto"/>
      </w:pPr>
      <w:r w:rsidRPr="20CA69E5" w:rsidR="2D72C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TICKET HEADER</w:t>
      </w:r>
    </w:p>
    <w:p xmlns:wp14="http://schemas.microsoft.com/office/word/2010/wordml" w:rsidP="20CA69E5" wp14:paraId="574CF7AF" wp14:textId="448C7F37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0CA69E5" w:rsidR="2D72C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Ticket ID: INC-26-007</w:t>
      </w:r>
    </w:p>
    <w:p xmlns:wp14="http://schemas.microsoft.com/office/word/2010/wordml" w:rsidP="20CA69E5" wp14:paraId="7706D94A" wp14:textId="5B522F22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0CA69E5" w:rsidR="2D72C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Status: RESOLVED</w:t>
      </w:r>
    </w:p>
    <w:p xmlns:wp14="http://schemas.microsoft.com/office/word/2010/wordml" w:rsidP="20CA69E5" wp14:paraId="778B4212" wp14:textId="3CAF8E71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0CA69E5" w:rsidR="2D72C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Priority: P1 - CRITICAL</w:t>
      </w:r>
    </w:p>
    <w:p xmlns:wp14="http://schemas.microsoft.com/office/word/2010/wordml" w:rsidP="20CA69E5" wp14:paraId="328FFC33" wp14:textId="1E631698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0CA69E5" w:rsidR="2D72C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Subject: Carrier Negligence / Dumped Freight (Bio-Hazard Contamination)</w:t>
      </w:r>
    </w:p>
    <w:p xmlns:wp14="http://schemas.microsoft.com/office/word/2010/wordml" w:rsidP="20CA69E5" wp14:paraId="2B66959D" wp14:textId="29E3F8BD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0CA69E5" w:rsidR="2D72C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Assigned To: Supply Chain Logistics Desk (L3) / Bio-Safety QA</w:t>
      </w:r>
    </w:p>
    <w:p xmlns:wp14="http://schemas.microsoft.com/office/word/2010/wordml" w:rsidP="20CA69E5" wp14:paraId="4A0C77B8" wp14:textId="63B2CB0A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0CA69E5" w:rsidR="2D72C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Date Logged: June 10, 2026</w:t>
      </w:r>
    </w:p>
    <w:p xmlns:wp14="http://schemas.microsoft.com/office/word/2010/wordml" wp14:paraId="402292D8" wp14:textId="578CFA40"/>
    <w:p xmlns:wp14="http://schemas.microsoft.com/office/word/2010/wordml" w:rsidP="20CA69E5" wp14:paraId="73FB7CF8" wp14:textId="21187DCC">
      <w:pPr>
        <w:shd w:val="clear" w:color="auto" w:fill="FDFCFC"/>
        <w:spacing w:before="120" w:beforeAutospacing="off" w:after="0" w:afterAutospacing="off" w:line="360" w:lineRule="auto"/>
      </w:pPr>
      <w:r w:rsidRPr="20CA69E5" w:rsidR="2D72C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SAP REFERENCE DATA</w:t>
      </w:r>
    </w:p>
    <w:p xmlns:wp14="http://schemas.microsoft.com/office/word/2010/wordml" w:rsidP="20CA69E5" wp14:paraId="2C40DFB9" wp14:textId="40B1E41B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0CA69E5" w:rsidR="2D72C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Sales Order (VBAK): 8009110 | </w:t>
      </w:r>
      <w:r w:rsidRPr="20CA69E5" w:rsidR="2D72C50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NETWR</w:t>
      </w:r>
      <w:r w:rsidRPr="20CA69E5" w:rsidR="2D72C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(Net Order Value): $4,000.00 USD</w:t>
      </w:r>
    </w:p>
    <w:p xmlns:wp14="http://schemas.microsoft.com/office/word/2010/wordml" w:rsidP="20CA69E5" wp14:paraId="1150E5C5" wp14:textId="2415F56E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0CA69E5" w:rsidR="2D72C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Carrier (LFA1): C-905 (XPO Logistics)</w:t>
      </w:r>
    </w:p>
    <w:p xmlns:wp14="http://schemas.microsoft.com/office/word/2010/wordml" w:rsidP="20CA69E5" wp14:paraId="2DEF5941" wp14:textId="0A7D8227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0CA69E5" w:rsidR="2D72C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Material (MARA): M-350 (Canine Mobility Support - Dry Kibble)</w:t>
      </w:r>
    </w:p>
    <w:p xmlns:wp14="http://schemas.microsoft.com/office/word/2010/wordml" w:rsidP="20CA69E5" wp14:paraId="6C6BE435" wp14:textId="23072166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0CA69E5" w:rsidR="2D72C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Shipment (VTTK): TK-11204</w:t>
      </w:r>
    </w:p>
    <w:p xmlns:wp14="http://schemas.microsoft.com/office/word/2010/wordml" w:rsidP="20CA69E5" wp14:paraId="5C8CF95C" wp14:textId="41E224F2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0CA69E5" w:rsidR="2D72C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Destination (KNA1): Downtown Vet Clinic (Urban Retail Location)</w:t>
      </w:r>
    </w:p>
    <w:p xmlns:wp14="http://schemas.microsoft.com/office/word/2010/wordml" wp14:paraId="76A811E6" wp14:textId="2DC273F7"/>
    <w:p xmlns:wp14="http://schemas.microsoft.com/office/word/2010/wordml" w:rsidP="20CA69E5" wp14:paraId="0A57B002" wp14:textId="77270CE4">
      <w:pPr>
        <w:shd w:val="clear" w:color="auto" w:fill="FDFCFC"/>
        <w:spacing w:before="120" w:beforeAutospacing="off" w:after="0" w:afterAutospacing="off" w:line="360" w:lineRule="auto"/>
      </w:pPr>
      <w:r w:rsidRPr="20CA69E5" w:rsidR="2D72C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INCIDENT DESCRIPTION</w:t>
      </w:r>
    </w:p>
    <w:p xmlns:wp14="http://schemas.microsoft.com/office/word/2010/wordml" w:rsidP="20CA69E5" wp14:paraId="1D28DED0" wp14:textId="30E07FAC">
      <w:pPr>
        <w:pStyle w:val="ListParagraph"/>
        <w:numPr>
          <w:ilvl w:val="0"/>
          <w:numId w:val="3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0CA69E5" w:rsidR="2D72C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Telemetry / System Trigger: The Electronic Proof of Delivery (ePOD) API returned a status of "Driver Release / No Signature" at the destination geofence. Simultaneous GPS dwell time (</w:t>
      </w:r>
      <w:r w:rsidRPr="20CA69E5" w:rsidR="2D72C50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VTTK</w:t>
      </w:r>
      <w:r w:rsidRPr="20CA69E5" w:rsidR="2D72C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) indicated the truck was on-site for less than 4 minutes, highly indicative of a "drop and run" event.</w:t>
      </w:r>
    </w:p>
    <w:p xmlns:wp14="http://schemas.microsoft.com/office/word/2010/wordml" w:rsidP="20CA69E5" wp14:paraId="00A94D73" wp14:textId="53927829">
      <w:pPr>
        <w:pStyle w:val="ListParagraph"/>
        <w:numPr>
          <w:ilvl w:val="0"/>
          <w:numId w:val="3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0CA69E5" w:rsidR="2D72C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Operational Failure: The Carrier driver unloaded two pallets of medical-grade kibble in an unsecured, exterior public alleyway adjacent to the clinic after normal business hours. The driver failed to secure a physical transfer of custody (POD signature) from authorized clinic personnel.</w:t>
      </w:r>
    </w:p>
    <w:p xmlns:wp14="http://schemas.microsoft.com/office/word/2010/wordml" w:rsidP="20CA69E5" wp14:paraId="5376F136" wp14:textId="37CF6A31">
      <w:pPr>
        <w:pStyle w:val="ListParagraph"/>
        <w:numPr>
          <w:ilvl w:val="0"/>
          <w:numId w:val="3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0CA69E5" w:rsidR="2D72C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Environmental Context: OpenWeather API recorded heavy precipitation (Level 3 rain event) overnight in the specific geographic area.</w:t>
      </w:r>
    </w:p>
    <w:p xmlns:wp14="http://schemas.microsoft.com/office/word/2010/wordml" w:rsidP="20CA69E5" wp14:paraId="083AF593" wp14:textId="5DA247F2">
      <w:pPr>
        <w:pStyle w:val="ListParagraph"/>
        <w:numPr>
          <w:ilvl w:val="0"/>
          <w:numId w:val="3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0CA69E5" w:rsidR="2D72C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Business Impact: Clinic staff discovered the freight the following morning. The pallets were thoroughly soaked, compromising the primary packaging and exposing the product to urban ground contaminants and immediate mycotoxin blooming.</w:t>
      </w:r>
    </w:p>
    <w:p xmlns:wp14="http://schemas.microsoft.com/office/word/2010/wordml" wp14:paraId="12CB4132" wp14:textId="1DFD4953"/>
    <w:p xmlns:wp14="http://schemas.microsoft.com/office/word/2010/wordml" w:rsidP="20CA69E5" wp14:paraId="7D257F13" wp14:textId="3177D70C">
      <w:pPr>
        <w:shd w:val="clear" w:color="auto" w:fill="FDFCFC"/>
        <w:spacing w:before="120" w:beforeAutospacing="off" w:after="0" w:afterAutospacing="off" w:line="360" w:lineRule="auto"/>
      </w:pPr>
      <w:r w:rsidRPr="20CA69E5" w:rsidR="2D72C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RESOLUTION NOTES (PLANNER ACTIONS)</w:t>
      </w:r>
    </w:p>
    <w:p xmlns:wp14="http://schemas.microsoft.com/office/word/2010/wordml" w:rsidP="20CA69E5" wp14:paraId="6B2F9142" wp14:textId="5585CEA1">
      <w:pPr>
        <w:pStyle w:val="ListParagraph"/>
        <w:numPr>
          <w:ilvl w:val="0"/>
          <w:numId w:val="4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0CA69E5" w:rsidR="2D72C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Physical Mitigation &amp; QA Execution:</w:t>
      </w:r>
    </w:p>
    <w:p xmlns:wp14="http://schemas.microsoft.com/office/word/2010/wordml" w:rsidP="20CA69E5" wp14:paraId="408743C4" wp14:textId="44C2EBEC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0CA69E5" w:rsidR="2D72C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Instructed the clinic staff to completely isolate the compromised freight. Strictly prohibited the movement of the wet pallets into the sterile clinic storage area.</w:t>
      </w:r>
    </w:p>
    <w:p xmlns:wp14="http://schemas.microsoft.com/office/word/2010/wordml" w:rsidP="20CA69E5" wp14:paraId="5655F49F" wp14:textId="5F197289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0CA69E5" w:rsidR="2D72C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Invoked QA-SOP-2026-003 (Moisture Exposure) and QA-SOP-2026-010 (Ground Exposure).</w:t>
      </w:r>
    </w:p>
    <w:p xmlns:wp14="http://schemas.microsoft.com/office/word/2010/wordml" w:rsidP="20CA69E5" wp14:paraId="5FF6F111" wp14:textId="7291267E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0CA69E5" w:rsidR="2D72C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Enterprise QA Inspector officially designated the entire 2-pallet shipment as 100% CONDEMNED due to gross biological contamination.</w:t>
      </w:r>
    </w:p>
    <w:p xmlns:wp14="http://schemas.microsoft.com/office/word/2010/wordml" w:rsidP="20CA69E5" wp14:paraId="075AC686" wp14:textId="2E770012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0CA69E5" w:rsidR="2D72C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Cut a new SAP Rush Order (</w:t>
      </w:r>
      <w:r w:rsidRPr="20CA69E5" w:rsidR="2D72C50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AUART</w:t>
      </w:r>
      <w:r w:rsidRPr="20CA69E5" w:rsidR="2D72C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= RUSH) to replenish the clinic's inventory immediately.</w:t>
      </w:r>
    </w:p>
    <w:p xmlns:wp14="http://schemas.microsoft.com/office/word/2010/wordml" w:rsidP="20CA69E5" wp14:paraId="5DF9B603" wp14:textId="7F6A4E29">
      <w:pPr>
        <w:pStyle w:val="ListParagraph"/>
        <w:numPr>
          <w:ilvl w:val="0"/>
          <w:numId w:val="4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0CA69E5" w:rsidR="2D72C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Financial Execution (Punitive Chargeback):</w:t>
      </w:r>
    </w:p>
    <w:p xmlns:wp14="http://schemas.microsoft.com/office/word/2010/wordml" w:rsidP="20CA69E5" wp14:paraId="21E3B3A2" wp14:textId="3E55829D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0CA69E5" w:rsidR="2D72C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Dumping medical-grade freight and failing to secure a POD constitutes a catastrophic breach of MVA Addendum VFS-MVA-2024-024 (Proof of Delivery &amp; Unattended Freight Liability).</w:t>
      </w:r>
    </w:p>
    <w:p xmlns:wp14="http://schemas.microsoft.com/office/word/2010/wordml" w:rsidP="20CA69E5" wp14:paraId="207B277D" wp14:textId="5B43D2D9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0CA69E5" w:rsidR="2D72C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Calculated the punitive damages: 150% of the SAP Net Order Value (</w:t>
      </w:r>
      <w:r w:rsidRPr="20CA69E5" w:rsidR="2D72C50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VBAK-NETWR</w:t>
      </w:r>
      <w:r w:rsidRPr="20CA69E5" w:rsidR="2D72C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of $4,000.00).</w:t>
      </w:r>
    </w:p>
    <w:p xmlns:wp14="http://schemas.microsoft.com/office/word/2010/wordml" w:rsidP="20CA69E5" wp14:paraId="696F152C" wp14:textId="705CBB95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20CA69E5" w:rsidR="2D72C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Manually executed a $6,000.00 USD Punitive Chargeback debit memo directly against Carrier C-905’s Accounts Payable ledger (</w:t>
      </w:r>
      <w:r w:rsidRPr="20CA69E5" w:rsidR="2D72C50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LFA1</w:t>
      </w:r>
      <w:r w:rsidRPr="20CA69E5" w:rsidR="2D72C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). Billed the carrier separately for the bio-secure disposal costs of the ruined freight.</w:t>
      </w:r>
    </w:p>
    <w:p xmlns:wp14="http://schemas.microsoft.com/office/word/2010/wordml" wp14:paraId="2C078E63" wp14:textId="07F022B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356b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b7120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d8ba1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0d13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C1D428"/>
    <w:rsid w:val="20CA69E5"/>
    <w:rsid w:val="2D72C504"/>
    <w:rsid w:val="3CC1D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E07E8"/>
  <w15:chartTrackingRefBased/>
  <w15:docId w15:val="{EA073A8B-1FDF-474F-A533-82BD050C96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0CA69E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e684649454a4d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2026-08-21T09:35:13.0732866Z</dcterms:created>
  <dcterms:modified xsi:type="dcterms:W3CDTF">2026-08-21T09:36:32.8434285Z</dcterms:modified>
  <dc:creator>SATHISH S</dc:creator>
  <lastModifiedBy>SATHISH S</lastModifiedBy>
</coreProperties>
</file>