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92A8E92" wp14:paraId="0F77F753" wp14:textId="61B93F96">
      <w:pPr>
        <w:pStyle w:val="ListParagraph"/>
        <w:numPr>
          <w:ilvl w:val="0"/>
          <w:numId w:val="1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692A8E92" w:rsidR="439E38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Document ID: QA-SOP-2026-006-SHELF-LIFE</w:t>
      </w:r>
    </w:p>
    <w:p xmlns:wp14="http://schemas.microsoft.com/office/word/2010/wordml" w:rsidP="692A8E92" wp14:paraId="25AAC733" wp14:textId="42E2A330">
      <w:pPr>
        <w:pStyle w:val="ListParagraph"/>
        <w:numPr>
          <w:ilvl w:val="0"/>
          <w:numId w:val="1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692A8E92" w:rsidR="439E38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Target SAP Material Class: All Perishable Veterinary Nutrition (</w:t>
      </w:r>
      <w:r w:rsidRPr="692A8E92" w:rsidR="439E388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MARA-MATKL</w:t>
      </w:r>
      <w:r w:rsidRPr="692A8E92" w:rsidR="439E38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= VET_DRY / VET_WET)</w:t>
      </w:r>
    </w:p>
    <w:p xmlns:wp14="http://schemas.microsoft.com/office/word/2010/wordml" w:rsidP="692A8E92" wp14:paraId="6AAF37BD" wp14:textId="758ABB33">
      <w:pPr>
        <w:pStyle w:val="ListParagraph"/>
        <w:numPr>
          <w:ilvl w:val="0"/>
          <w:numId w:val="1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692A8E92" w:rsidR="439E38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Owner: Senior Director of Quality Assurance &amp; Bio-Safety</w:t>
      </w:r>
    </w:p>
    <w:p xmlns:wp14="http://schemas.microsoft.com/office/word/2010/wordml" w:rsidP="692A8E92" wp14:paraId="5C859C78" wp14:textId="60615AF2">
      <w:pPr>
        <w:pStyle w:val="ListParagraph"/>
        <w:numPr>
          <w:ilvl w:val="0"/>
          <w:numId w:val="1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692A8E92" w:rsidR="439E38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Effective Date: May 1, 2026</w:t>
      </w:r>
    </w:p>
    <w:p xmlns:wp14="http://schemas.microsoft.com/office/word/2010/wordml" w:rsidP="692A8E92" wp14:paraId="4A7F8412" wp14:textId="7FAFEC0F">
      <w:pPr>
        <w:pStyle w:val="ListParagraph"/>
        <w:numPr>
          <w:ilvl w:val="0"/>
          <w:numId w:val="1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692A8E92" w:rsidR="439E38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AI Copilot Integration: ACTIVE (Monitored via </w:t>
      </w:r>
      <w:r w:rsidRPr="692A8E92" w:rsidR="439E388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VTTK</w:t>
      </w:r>
      <w:r w:rsidRPr="692A8E92" w:rsidR="439E38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Telemetry, API Predictive ETA, and </w:t>
      </w:r>
      <w:r w:rsidRPr="692A8E92" w:rsidR="439E388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MARA</w:t>
      </w:r>
      <w:r w:rsidRPr="692A8E92" w:rsidR="439E38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Batch Timestamps)</w:t>
      </w:r>
    </w:p>
    <w:p xmlns:wp14="http://schemas.microsoft.com/office/word/2010/wordml" w:rsidP="692A8E92" wp14:paraId="01C53441" wp14:textId="6A71A338">
      <w:pPr>
        <w:shd w:val="clear" w:color="auto" w:fill="FDFCFC"/>
        <w:spacing w:before="0" w:beforeAutospacing="off" w:after="0" w:afterAutospacing="off" w:line="360" w:lineRule="auto"/>
      </w:pPr>
    </w:p>
    <w:p xmlns:wp14="http://schemas.microsoft.com/office/word/2010/wordml" w:rsidP="692A8E92" wp14:paraId="71ED7AA9" wp14:textId="76A6565D">
      <w:pPr>
        <w:pStyle w:val="Heading3"/>
        <w:shd w:val="clear" w:color="auto" w:fill="FDFCFC"/>
        <w:spacing w:before="360" w:beforeAutospacing="off" w:after="180" w:afterAutospacing="off" w:line="360" w:lineRule="auto"/>
      </w:pPr>
      <w:r w:rsidRPr="692A8E92" w:rsidR="439E388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1. OVERVIEW</w:t>
      </w:r>
    </w:p>
    <w:p xmlns:wp14="http://schemas.microsoft.com/office/word/2010/wordml" w:rsidP="692A8E92" wp14:paraId="6E4E0132" wp14:textId="13E3178F">
      <w:pPr>
        <w:shd w:val="clear" w:color="auto" w:fill="FDFCFC"/>
        <w:spacing w:before="0" w:beforeAutospacing="off" w:after="0" w:afterAutospacing="off" w:line="360" w:lineRule="auto"/>
      </w:pPr>
      <w:r w:rsidRPr="692A8E92" w:rsidR="439E38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This Standard Operating Procedure (SOP) establishes the uncompromising bio-safety and clinical efficacy protocols governing the forward deployment of time-sensitive veterinary nutrition. Prescription veterinary diets are highly calibrated therapeutic agents. Over time, active pharmacological components (e.g., probiotics, B-complex vitamins, Omega-3 polyunsaturated fatty acids) undergo natural physiochemical degradation, and lipid matrices become susceptible to auto-oxidation (rancidity). To guarantee clinical efficacy, the Enterprise mandates a strict minimum remaining shelf life upon physical delivery to the destination clinic. The Enterprise AI Logistics Copilot is strictly authorized to autonomously calculate shelf-life degradation during transit, abort delayed deliveries, and mandate origin returns to prevent sub-therapeutic products from entering clinical inventory.</w:t>
      </w:r>
    </w:p>
    <w:p xmlns:wp14="http://schemas.microsoft.com/office/word/2010/wordml" w:rsidP="692A8E92" wp14:paraId="6DFE15A6" wp14:textId="42CCA252">
      <w:pPr>
        <w:shd w:val="clear" w:color="auto" w:fill="FDFCFC"/>
        <w:spacing w:before="0" w:beforeAutospacing="off" w:after="0" w:afterAutospacing="off" w:line="360" w:lineRule="auto"/>
      </w:pPr>
    </w:p>
    <w:p xmlns:wp14="http://schemas.microsoft.com/office/word/2010/wordml" w:rsidP="692A8E92" wp14:paraId="14517297" wp14:textId="1FA4AE59">
      <w:pPr>
        <w:pStyle w:val="Heading3"/>
        <w:shd w:val="clear" w:color="auto" w:fill="FDFCFC"/>
        <w:spacing w:before="360" w:beforeAutospacing="off" w:after="180" w:afterAutospacing="off" w:line="360" w:lineRule="auto"/>
      </w:pPr>
      <w:r w:rsidRPr="692A8E92" w:rsidR="439E388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2. SCOPE &amp; HAZARD DEFINITIONS</w:t>
      </w:r>
    </w:p>
    <w:p xmlns:wp14="http://schemas.microsoft.com/office/word/2010/wordml" w:rsidP="692A8E92" wp14:paraId="728352E2" wp14:textId="75ADCD50">
      <w:pPr>
        <w:shd w:val="clear" w:color="auto" w:fill="FDFCFC"/>
        <w:spacing w:before="0" w:beforeAutospacing="off" w:after="0" w:afterAutospacing="off" w:line="360" w:lineRule="auto"/>
      </w:pPr>
      <w:r w:rsidRPr="692A8E92" w:rsidR="439E38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For the purposes of this QA-SOP, the following scientific and operational definitions apply:</w:t>
      </w:r>
    </w:p>
    <w:p xmlns:wp14="http://schemas.microsoft.com/office/word/2010/wordml" w:rsidP="692A8E92" wp14:paraId="13D69B8C" wp14:textId="7D8F05FA">
      <w:pPr>
        <w:pStyle w:val="ListParagraph"/>
        <w:numPr>
          <w:ilvl w:val="0"/>
          <w:numId w:val="2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692A8E92" w:rsidR="439E38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Therapeutic Efficacy Horizon: The finite, scientifically validated window during which a medical-grade diet retains 100% of its guaranteed nutritional and pharmacological profile.</w:t>
      </w:r>
    </w:p>
    <w:p xmlns:wp14="http://schemas.microsoft.com/office/word/2010/wordml" w:rsidP="692A8E92" wp14:paraId="21DEB1A7" wp14:textId="3EECFB15">
      <w:pPr>
        <w:pStyle w:val="ListParagraph"/>
        <w:numPr>
          <w:ilvl w:val="0"/>
          <w:numId w:val="2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692A8E92" w:rsidR="439E38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Short-Dated Expiration Breach: A logistical and biological failure occurring when a product’s remaining viable shelf life upon physical arrival at the destination clinic falls below the absolute minimum requirement established in the SAP Material Master.</w:t>
      </w:r>
    </w:p>
    <w:p xmlns:wp14="http://schemas.microsoft.com/office/word/2010/wordml" w:rsidP="692A8E92" wp14:paraId="783AA71C" wp14:textId="37B5B38A">
      <w:pPr>
        <w:pStyle w:val="ListParagraph"/>
        <w:numPr>
          <w:ilvl w:val="0"/>
          <w:numId w:val="2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692A8E92" w:rsidR="439E38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Sub-Therapeutic Clinical Hazard: The grave medical risk to animal patients ingesting short-dated or expired therapeutic diets, leading to acute treatment failure, nutrient deficiencies, or gastrointestinal distress from oxidized lipids.</w:t>
      </w:r>
    </w:p>
    <w:p xmlns:wp14="http://schemas.microsoft.com/office/word/2010/wordml" w:rsidP="692A8E92" wp14:paraId="44D9FD34" wp14:textId="35F6DDEE">
      <w:pPr>
        <w:pStyle w:val="ListParagraph"/>
        <w:numPr>
          <w:ilvl w:val="0"/>
          <w:numId w:val="2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692A8E92" w:rsidR="439E38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QA Hold (In-Transit Embargo): A digitally enforced, legally binding biological embargo placed on a shipment while actively in transit, strictly prohibiting forward movement to the customer.</w:t>
      </w:r>
    </w:p>
    <w:p xmlns:wp14="http://schemas.microsoft.com/office/word/2010/wordml" w:rsidP="692A8E92" wp14:paraId="4989A62D" wp14:textId="0B47903F">
      <w:pPr>
        <w:shd w:val="clear" w:color="auto" w:fill="FDFCFC"/>
        <w:spacing w:before="0" w:beforeAutospacing="off" w:after="0" w:afterAutospacing="off" w:line="360" w:lineRule="auto"/>
      </w:pPr>
    </w:p>
    <w:p xmlns:wp14="http://schemas.microsoft.com/office/word/2010/wordml" w:rsidP="692A8E92" wp14:paraId="5CC3A9A3" wp14:textId="1A6BCDBF">
      <w:pPr>
        <w:pStyle w:val="Heading3"/>
        <w:shd w:val="clear" w:color="auto" w:fill="FDFCFC"/>
        <w:spacing w:before="360" w:beforeAutospacing="off" w:after="180" w:afterAutospacing="off" w:line="360" w:lineRule="auto"/>
      </w:pPr>
      <w:r w:rsidRPr="692A8E92" w:rsidR="439E388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3. AI COPILOT TRIGGER CONDITIONS</w:t>
      </w:r>
    </w:p>
    <w:p xmlns:wp14="http://schemas.microsoft.com/office/word/2010/wordml" w:rsidP="692A8E92" wp14:paraId="3040B7F0" wp14:textId="4793FD28">
      <w:pPr>
        <w:shd w:val="clear" w:color="auto" w:fill="FDFCFC"/>
        <w:spacing w:before="0" w:beforeAutospacing="off" w:after="0" w:afterAutospacing="off" w:line="360" w:lineRule="auto"/>
      </w:pPr>
      <w:r w:rsidRPr="692A8E92" w:rsidR="439E38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The Enterprise AI Copilot shall autonomously initiate an In-Transit QA Hold and execute an auto-abort directive if the following algorithmic condition is met:</w:t>
      </w:r>
    </w:p>
    <w:p xmlns:wp14="http://schemas.microsoft.com/office/word/2010/wordml" w:rsidP="692A8E92" wp14:paraId="72519E8B" wp14:textId="7C7C3C73">
      <w:pPr>
        <w:pStyle w:val="ListParagraph"/>
        <w:numPr>
          <w:ilvl w:val="0"/>
          <w:numId w:val="3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692A8E92" w:rsidR="439E38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Algorithmic Shelf-Life Failure: The AI Copilot continuously monitors the Carrier's live API telemetry (</w:t>
      </w:r>
      <w:r w:rsidRPr="692A8E92" w:rsidR="439E388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VTTK</w:t>
      </w:r>
      <w:r w:rsidRPr="692A8E92" w:rsidR="439E38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) and predictive ETA. It dynamically subtracts this predicted arrival date from the origin Batch Expiration Date.</w:t>
      </w:r>
    </w:p>
    <w:p xmlns:wp14="http://schemas.microsoft.com/office/word/2010/wordml" w:rsidP="692A8E92" wp14:paraId="3A8A3E46" wp14:textId="21F3B8C8">
      <w:pPr>
        <w:pStyle w:val="ListParagraph"/>
        <w:numPr>
          <w:ilvl w:val="0"/>
          <w:numId w:val="3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692A8E92" w:rsidR="439E38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Threshold Breach: If the calculated remaining product life at the time of predicted delivery mathematically falls below the strictly defined Minimum Shelf Life parameter (SAP Table: </w:t>
      </w:r>
      <w:r w:rsidRPr="692A8E92" w:rsidR="439E388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MARA</w:t>
      </w:r>
      <w:r w:rsidRPr="692A8E92" w:rsidR="439E38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field </w:t>
      </w:r>
      <w:r w:rsidRPr="692A8E92" w:rsidR="439E388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SHELF_LIFE_MOS</w:t>
      </w:r>
      <w:r w:rsidRPr="692A8E92" w:rsidR="439E38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), the system triggers an immediate Short-Dated Expiration Breach.</w:t>
      </w:r>
    </w:p>
    <w:p xmlns:wp14="http://schemas.microsoft.com/office/word/2010/wordml" w:rsidP="692A8E92" wp14:paraId="459A021A" wp14:textId="7C5E17F5">
      <w:pPr>
        <w:shd w:val="clear" w:color="auto" w:fill="FDFCFC"/>
        <w:spacing w:before="0" w:beforeAutospacing="off" w:after="0" w:afterAutospacing="off" w:line="360" w:lineRule="auto"/>
      </w:pPr>
    </w:p>
    <w:p xmlns:wp14="http://schemas.microsoft.com/office/word/2010/wordml" w:rsidP="692A8E92" wp14:paraId="13D2997C" wp14:textId="1175B2CC">
      <w:pPr>
        <w:pStyle w:val="Heading3"/>
        <w:shd w:val="clear" w:color="auto" w:fill="FDFCFC"/>
        <w:spacing w:before="360" w:beforeAutospacing="off" w:after="180" w:afterAutospacing="off" w:line="360" w:lineRule="auto"/>
      </w:pPr>
      <w:r w:rsidRPr="692A8E92" w:rsidR="439E388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4. MANDATORY QA HOLD &amp; MITIGATION PROTOCOL</w:t>
      </w:r>
    </w:p>
    <w:p xmlns:wp14="http://schemas.microsoft.com/office/word/2010/wordml" w:rsidP="692A8E92" wp14:paraId="6EBD42DA" wp14:textId="37CD8645">
      <w:pPr>
        <w:shd w:val="clear" w:color="auto" w:fill="FDFCFC"/>
        <w:spacing w:before="0" w:beforeAutospacing="off" w:after="0" w:afterAutospacing="off" w:line="360" w:lineRule="auto"/>
      </w:pPr>
      <w:r w:rsidRPr="692A8E92" w:rsidR="439E38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Upon the AI Copilot detecting an unavoidable Short-Dated Expiration Breach, the following operational mandates take immediate effect:</w:t>
      </w:r>
    </w:p>
    <w:p xmlns:wp14="http://schemas.microsoft.com/office/word/2010/wordml" w:rsidP="692A8E92" wp14:paraId="13EDF67B" wp14:textId="247CFF19">
      <w:pPr>
        <w:pStyle w:val="ListParagraph"/>
        <w:numPr>
          <w:ilvl w:val="0"/>
          <w:numId w:val="4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692A8E92" w:rsidR="439E38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Systemic Embargo &amp; Delivery Abort: The AI Copilot shall autonomously apply an irreversible Delivery Block to the associated delivery header (</w:t>
      </w:r>
      <w:r w:rsidRPr="692A8E92" w:rsidR="439E388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LIKP</w:t>
      </w:r>
      <w:r w:rsidRPr="692A8E92" w:rsidR="439E38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). The Copilot will transmit an automated EDI/API directive to the Carrier's dispatch system legally forbidding delivery to the destination clinic (</w:t>
      </w:r>
      <w:r w:rsidRPr="692A8E92" w:rsidR="439E388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KNA1</w:t>
      </w:r>
      <w:r w:rsidRPr="692A8E92" w:rsidR="439E38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).</w:t>
      </w:r>
    </w:p>
    <w:p xmlns:wp14="http://schemas.microsoft.com/office/word/2010/wordml" w:rsidP="692A8E92" wp14:paraId="6D83AC0F" wp14:textId="0DDE7BDF">
      <w:pPr>
        <w:pStyle w:val="ListParagraph"/>
        <w:numPr>
          <w:ilvl w:val="0"/>
          <w:numId w:val="4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692A8E92" w:rsidR="439E38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Mandatory Origin Return (Reverse Logistics): The Carrier is legally instructed to execute an immediate U-turn or terminal reroute. The freight must be returned directly to the originating Enterprise warehouse (</w:t>
      </w:r>
      <w:r w:rsidRPr="692A8E92" w:rsidR="439E388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WERKS</w:t>
      </w:r>
      <w:r w:rsidRPr="692A8E92" w:rsidR="439E38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) or an Enterprise-designated third-party destruction facility.</w:t>
      </w:r>
    </w:p>
    <w:p xmlns:wp14="http://schemas.microsoft.com/office/word/2010/wordml" w:rsidP="692A8E92" wp14:paraId="60F66F26" wp14:textId="7DFFBBA3">
      <w:pPr>
        <w:pStyle w:val="ListParagraph"/>
        <w:numPr>
          <w:ilvl w:val="0"/>
          <w:numId w:val="4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692A8E92" w:rsidR="439E38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Clinic Replacement Protocol: The Copilot shall simultaneously auto-generate a new rush order (</w:t>
      </w:r>
      <w:r w:rsidRPr="692A8E92" w:rsidR="439E388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AUART</w:t>
      </w:r>
      <w:r w:rsidRPr="692A8E92" w:rsidR="439E38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= RUSH) using fresh batch inventory to fulfill the clinic's medical supply requirements without human intervention.</w:t>
      </w:r>
    </w:p>
    <w:p xmlns:wp14="http://schemas.microsoft.com/office/word/2010/wordml" w:rsidP="692A8E92" wp14:paraId="3DDEBACF" wp14:textId="7240C086">
      <w:pPr>
        <w:shd w:val="clear" w:color="auto" w:fill="FDFCFC"/>
        <w:spacing w:before="0" w:beforeAutospacing="off" w:after="0" w:afterAutospacing="off" w:line="360" w:lineRule="auto"/>
      </w:pPr>
    </w:p>
    <w:p xmlns:wp14="http://schemas.microsoft.com/office/word/2010/wordml" w:rsidP="692A8E92" wp14:paraId="625FD541" wp14:textId="447F9D69">
      <w:pPr>
        <w:pStyle w:val="Heading3"/>
        <w:shd w:val="clear" w:color="auto" w:fill="FDFCFC"/>
        <w:spacing w:before="360" w:beforeAutospacing="off" w:after="180" w:afterAutospacing="off" w:line="360" w:lineRule="auto"/>
      </w:pPr>
      <w:r w:rsidRPr="692A8E92" w:rsidR="439E388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5. CONDEMNATION &amp; BIO-SECURE DISPOSAL RULES</w:t>
      </w:r>
    </w:p>
    <w:p xmlns:wp14="http://schemas.microsoft.com/office/word/2010/wordml" w:rsidP="692A8E92" wp14:paraId="0C5906C2" wp14:textId="5634325C">
      <w:pPr>
        <w:shd w:val="clear" w:color="auto" w:fill="FDFCFC"/>
        <w:spacing w:before="0" w:beforeAutospacing="off" w:after="0" w:afterAutospacing="off" w:line="360" w:lineRule="auto"/>
      </w:pPr>
      <w:r w:rsidRPr="692A8E92" w:rsidR="439E38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Absolute clinical efficacy is non-negotiable. Sub-therapeutic medical diets cannot be salvaged. The following strict condemnation protocols apply:</w:t>
      </w:r>
    </w:p>
    <w:p xmlns:wp14="http://schemas.microsoft.com/office/word/2010/wordml" w:rsidP="692A8E92" wp14:paraId="0C99874D" wp14:textId="089C9AAA">
      <w:pPr>
        <w:pStyle w:val="ListParagraph"/>
        <w:numPr>
          <w:ilvl w:val="0"/>
          <w:numId w:val="5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692A8E92" w:rsidR="439E38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Zero-Tolerance Condemnation: Upon the Carrier’s return of the short-dated freight to the </w:t>
      </w:r>
      <w:r w:rsidRPr="692A8E92" w:rsidR="439E388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WERKS</w:t>
      </w:r>
      <w:r w:rsidRPr="692A8E92" w:rsidR="439E38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facility, the Enterprise QA Inspector shall officially declare the cargo 100% Condemned.</w:t>
      </w:r>
    </w:p>
    <w:p xmlns:wp14="http://schemas.microsoft.com/office/word/2010/wordml" w:rsidP="692A8E92" wp14:paraId="24BB873D" wp14:textId="73E3EADA">
      <w:pPr>
        <w:pStyle w:val="ListParagraph"/>
        <w:numPr>
          <w:ilvl w:val="0"/>
          <w:numId w:val="5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692A8E92" w:rsidR="439E38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Bio-Secure Disposal Mandate: Expired or short-dated prescription diets pose a severe risk of gray-market diversion (unauthorized online resale). Condemned freight must never be liquidated, donated to unvetted shelters, or sent to standard municipal landfills. The cargo must be transported via secure chain-of-custody to a certified facility for Bio-Secure Crushing, Composting, or Incineration.</w:t>
      </w:r>
    </w:p>
    <w:p xmlns:wp14="http://schemas.microsoft.com/office/word/2010/wordml" w:rsidP="692A8E92" wp14:paraId="23084985" wp14:textId="6F8D17D7">
      <w:pPr>
        <w:pStyle w:val="ListParagraph"/>
        <w:numPr>
          <w:ilvl w:val="0"/>
          <w:numId w:val="5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692A8E92" w:rsidR="439E38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Carrier Financial Liability: If the Short-Dated Expiration Breach was directly caused by Carrier-induced transit delays (and not an Enterprise loading error), the Carrier has committed a catastrophic breach of care resulting in total cargo loss. The AI Copilot is authorized to automatically execute a financial chargeback against the Carrier. The Carrier shall be billed for 100% of the commercial invoice value, explicitly calculated using the Net Value field (</w:t>
      </w:r>
      <w:r w:rsidRPr="692A8E92" w:rsidR="439E388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VBAK-NETWR</w:t>
      </w:r>
      <w:r w:rsidRPr="692A8E92" w:rsidR="439E38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), plus all associated reverse logistics and bio-secure destruction fees.</w:t>
      </w:r>
    </w:p>
    <w:p xmlns:wp14="http://schemas.microsoft.com/office/word/2010/wordml" wp14:paraId="446AEC97" wp14:textId="010040B1"/>
    <w:p xmlns:wp14="http://schemas.microsoft.com/office/word/2010/wordml" wp14:paraId="2C078E63" wp14:textId="0CD1428A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6adbbd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90e8a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54586a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8c97f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ad8f6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2B6B0C7"/>
    <w:rsid w:val="22B6B0C7"/>
    <w:rsid w:val="439E388D"/>
    <w:rsid w:val="692A8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4292C"/>
  <w15:chartTrackingRefBased/>
  <w15:docId w15:val="{82C952CD-3274-4E3F-A3EE-1D3C1E2E9B5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692A8E9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92A8E9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9c26c037b7d4fd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2026-08-21T08:36:52.0750359Z</dcterms:created>
  <dcterms:modified xsi:type="dcterms:W3CDTF">2026-08-21T08:38:13.7395513Z</dcterms:modified>
  <dc:creator>SATHISH S</dc:creator>
  <lastModifiedBy>SATHISH S</lastModifiedBy>
</coreProperties>
</file>