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B5F4648" wp14:paraId="12419086" wp14:textId="5DE08D51">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Document ID: QA-SOP-2026-001-THERMAL</w:t>
      </w:r>
    </w:p>
    <w:p xmlns:wp14="http://schemas.microsoft.com/office/word/2010/wordml" w:rsidP="6B5F4648" wp14:paraId="68E528DF" wp14:textId="6EA3A22A">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Target SAP Material Class: Critical Prescription Diets (</w:t>
      </w:r>
      <w:r w:rsidRPr="6B5F4648" w:rsidR="24ACDA52">
        <w:rPr>
          <w:rFonts w:ascii="Consolas" w:hAnsi="Consolas" w:eastAsia="Consolas" w:cs="Consolas"/>
          <w:b w:val="0"/>
          <w:bCs w:val="0"/>
          <w:i w:val="0"/>
          <w:iCs w:val="0"/>
          <w:caps w:val="0"/>
          <w:smallCaps w:val="0"/>
          <w:noProof w:val="0"/>
          <w:color w:val="1F1F1F"/>
          <w:sz w:val="24"/>
          <w:szCs w:val="24"/>
          <w:lang w:val="en-US"/>
        </w:rPr>
        <w:t>MARA-MATKL</w:t>
      </w: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 xml:space="preserve"> = VET_DIET)</w:t>
      </w:r>
    </w:p>
    <w:p xmlns:wp14="http://schemas.microsoft.com/office/word/2010/wordml" w:rsidP="6B5F4648" wp14:paraId="05819D30" wp14:textId="2F923D5B">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Owner: Senior Director of Quality Assurance &amp; Bio-Safety</w:t>
      </w:r>
    </w:p>
    <w:p xmlns:wp14="http://schemas.microsoft.com/office/word/2010/wordml" w:rsidP="6B5F4648" wp14:paraId="58D1F5E3" wp14:textId="77F8B4F8">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Effective Date: October 1, 2026</w:t>
      </w:r>
    </w:p>
    <w:p xmlns:wp14="http://schemas.microsoft.com/office/word/2010/wordml" w:rsidP="6B5F4648" wp14:paraId="76A10F04" wp14:textId="70501F2B">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 xml:space="preserve">AI Copilot Integration: ACTIVE (Monitored via </w:t>
      </w:r>
      <w:r w:rsidRPr="6B5F4648" w:rsidR="24ACDA52">
        <w:rPr>
          <w:rFonts w:ascii="Consolas" w:hAnsi="Consolas" w:eastAsia="Consolas" w:cs="Consolas"/>
          <w:b w:val="0"/>
          <w:bCs w:val="0"/>
          <w:i w:val="0"/>
          <w:iCs w:val="0"/>
          <w:caps w:val="0"/>
          <w:smallCaps w:val="0"/>
          <w:noProof w:val="0"/>
          <w:color w:val="1F1F1F"/>
          <w:sz w:val="24"/>
          <w:szCs w:val="24"/>
          <w:lang w:val="en-US"/>
        </w:rPr>
        <w:t>VTTK</w:t>
      </w: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 xml:space="preserve"> GPS Telemetry &amp; OpenWeather API)</w:t>
      </w:r>
    </w:p>
    <w:p xmlns:wp14="http://schemas.microsoft.com/office/word/2010/wordml" wp14:paraId="6E03A023" wp14:textId="0C2E4A26"/>
    <w:p xmlns:wp14="http://schemas.microsoft.com/office/word/2010/wordml" w:rsidP="6B5F4648" wp14:paraId="33C15548" wp14:textId="3D89BB39">
      <w:pPr>
        <w:pStyle w:val="Heading3"/>
        <w:shd w:val="clear" w:color="auto" w:fill="FDFCFC"/>
        <w:spacing w:before="360" w:beforeAutospacing="off" w:after="180" w:afterAutospacing="off" w:line="360" w:lineRule="auto"/>
      </w:pPr>
      <w:r w:rsidRPr="6B5F4648" w:rsidR="24ACDA52">
        <w:rPr>
          <w:rFonts w:ascii="Times New Roman" w:hAnsi="Times New Roman" w:eastAsia="Times New Roman" w:cs="Times New Roman"/>
          <w:b w:val="1"/>
          <w:bCs w:val="1"/>
          <w:i w:val="0"/>
          <w:iCs w:val="0"/>
          <w:caps w:val="0"/>
          <w:smallCaps w:val="0"/>
          <w:noProof w:val="0"/>
          <w:color w:val="1F1F1F"/>
          <w:sz w:val="24"/>
          <w:szCs w:val="24"/>
          <w:lang w:val="en-US"/>
        </w:rPr>
        <w:t>1. OVERVIEW</w:t>
      </w:r>
    </w:p>
    <w:p xmlns:wp14="http://schemas.microsoft.com/office/word/2010/wordml" w:rsidP="6B5F4648" wp14:paraId="232EDB75" wp14:textId="46156DD1">
      <w:pPr>
        <w:shd w:val="clear" w:color="auto" w:fill="FDFCFC"/>
        <w:spacing w:before="0" w:beforeAutospacing="off" w:after="0" w:afterAutospacing="off"/>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This Standard Operating Procedure (SOP) establishes the uncompromising bio-safety protocols governing the thermal exposure of medical-grade veterinary nutrition. Critical prescription diets are formulated with precise, heat-sensitive therapeutic compounds designed to manage acute and chronic animal pathologies. Prolonged exposure to extreme heat fatally compromises clinical efficacy. The Enterprise AI Logistics Copilot is strictly authorized to autonomously intercept and embargo any shipment suspected of thermal degradation to ensure absolute patient safety.</w:t>
      </w:r>
    </w:p>
    <w:p xmlns:wp14="http://schemas.microsoft.com/office/word/2010/wordml" wp14:paraId="30250407" wp14:textId="22ED7CD0"/>
    <w:p xmlns:wp14="http://schemas.microsoft.com/office/word/2010/wordml" w:rsidP="6B5F4648" wp14:paraId="2CD23DD6" wp14:textId="02EA8FE1">
      <w:pPr>
        <w:pStyle w:val="Heading3"/>
        <w:shd w:val="clear" w:color="auto" w:fill="FDFCFC"/>
        <w:spacing w:before="360" w:beforeAutospacing="off" w:after="180" w:afterAutospacing="off" w:line="360" w:lineRule="auto"/>
      </w:pPr>
      <w:r w:rsidRPr="6B5F4648" w:rsidR="24ACDA52">
        <w:rPr>
          <w:rFonts w:ascii="Times New Roman" w:hAnsi="Times New Roman" w:eastAsia="Times New Roman" w:cs="Times New Roman"/>
          <w:b w:val="1"/>
          <w:bCs w:val="1"/>
          <w:i w:val="0"/>
          <w:iCs w:val="0"/>
          <w:caps w:val="0"/>
          <w:smallCaps w:val="0"/>
          <w:noProof w:val="0"/>
          <w:color w:val="1F1F1F"/>
          <w:sz w:val="24"/>
          <w:szCs w:val="24"/>
          <w:lang w:val="en-US"/>
        </w:rPr>
        <w:t>2. SCOPE &amp; HAZARD DEFINITIONS</w:t>
      </w:r>
    </w:p>
    <w:p xmlns:wp14="http://schemas.microsoft.com/office/word/2010/wordml" w:rsidP="6B5F4648" wp14:paraId="30131263" wp14:textId="3BA8C296">
      <w:pPr>
        <w:shd w:val="clear" w:color="auto" w:fill="FDFCFC"/>
        <w:spacing w:before="0" w:beforeAutospacing="off" w:after="0" w:afterAutospacing="off"/>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For the purposes of this QA-SOP, the following scientific and operational definitions apply:</w:t>
      </w:r>
    </w:p>
    <w:p xmlns:wp14="http://schemas.microsoft.com/office/word/2010/wordml" w:rsidP="6B5F4648" wp14:paraId="48FAB38C" wp14:textId="1D3A865B">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Thermal Degradation: The catastrophic physiochemical breakdown of medical-grade nutritional profiles due to excessive heat exposure. This includes the irreversible denaturation of thermolabile proteins, the rapid oxidation of essential fatty acids (lipid rancidity), and the accelerated depletion of water-soluble vitamins (e.g., B-Complex and Ascorbic Acid) critical to therapeutic care.</w:t>
      </w:r>
    </w:p>
    <w:p xmlns:wp14="http://schemas.microsoft.com/office/word/2010/wordml" w:rsidP="6B5F4648" wp14:paraId="7297D184" wp14:textId="7B574764">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Stationary Heat Event: A logistical failure wherein transit equipment containing perishable medical freight remains immobile in an environment lacking active climate control during extreme high-temperature weather patterns.</w:t>
      </w:r>
    </w:p>
    <w:p xmlns:wp14="http://schemas.microsoft.com/office/word/2010/wordml" w:rsidP="6B5F4648" wp14:paraId="74F686BD" wp14:textId="087D8DD4">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Quality Assurance (QA) Hold: An immediate, legally binding biological embargo placed on a shipment. Freight under a QA Hold is strictly prohibited from entering clinical inventory, being dispensed to patients, or being commercially salvaged until explicitly cleared by an Enterprise QA Inspector.</w:t>
      </w:r>
    </w:p>
    <w:p xmlns:wp14="http://schemas.microsoft.com/office/word/2010/wordml" wp14:paraId="0830BE36" wp14:textId="1597420E"/>
    <w:p xmlns:wp14="http://schemas.microsoft.com/office/word/2010/wordml" w:rsidP="6B5F4648" wp14:paraId="1C0249C6" wp14:textId="3B33959E">
      <w:pPr>
        <w:pStyle w:val="Heading3"/>
        <w:shd w:val="clear" w:color="auto" w:fill="FDFCFC"/>
        <w:spacing w:before="360" w:beforeAutospacing="off" w:after="180" w:afterAutospacing="off" w:line="360" w:lineRule="auto"/>
      </w:pPr>
      <w:r w:rsidRPr="6B5F4648" w:rsidR="24ACDA52">
        <w:rPr>
          <w:rFonts w:ascii="Times New Roman" w:hAnsi="Times New Roman" w:eastAsia="Times New Roman" w:cs="Times New Roman"/>
          <w:b w:val="1"/>
          <w:bCs w:val="1"/>
          <w:i w:val="0"/>
          <w:iCs w:val="0"/>
          <w:caps w:val="0"/>
          <w:smallCaps w:val="0"/>
          <w:noProof w:val="0"/>
          <w:color w:val="1F1F1F"/>
          <w:sz w:val="24"/>
          <w:szCs w:val="24"/>
          <w:lang w:val="en-US"/>
        </w:rPr>
        <w:t>3. AI COPILOT TRIGGER CONDITIONS</w:t>
      </w:r>
    </w:p>
    <w:p xmlns:wp14="http://schemas.microsoft.com/office/word/2010/wordml" w:rsidP="6B5F4648" wp14:paraId="0406EAFD" wp14:textId="7E290734">
      <w:pPr>
        <w:shd w:val="clear" w:color="auto" w:fill="FDFCFC"/>
        <w:spacing w:before="0" w:beforeAutospacing="off" w:after="0" w:afterAutospacing="off"/>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The Enterprise AI Copilot shall autonomously initiate a QA Hold and intercept the delivery if ALL of the following data thresholds are simultaneously met:</w:t>
      </w:r>
    </w:p>
    <w:p xmlns:wp14="http://schemas.microsoft.com/office/word/2010/wordml" w:rsidP="6B5F4648" wp14:paraId="05188E48" wp14:textId="6492D295">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 xml:space="preserve">Material Sensitivity: The SAP Material Master indicates the shipment contains a therapeutic formulation (SAP Table: </w:t>
      </w:r>
      <w:r w:rsidRPr="6B5F4648" w:rsidR="24ACDA52">
        <w:rPr>
          <w:rFonts w:ascii="Consolas" w:hAnsi="Consolas" w:eastAsia="Consolas" w:cs="Consolas"/>
          <w:b w:val="0"/>
          <w:bCs w:val="0"/>
          <w:i w:val="0"/>
          <w:iCs w:val="0"/>
          <w:caps w:val="0"/>
          <w:smallCaps w:val="0"/>
          <w:noProof w:val="0"/>
          <w:color w:val="1F1F1F"/>
          <w:sz w:val="24"/>
          <w:szCs w:val="24"/>
          <w:lang w:val="en-US"/>
        </w:rPr>
        <w:t>MARA</w:t>
      </w: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 xml:space="preserve"> where </w:t>
      </w:r>
      <w:r w:rsidRPr="6B5F4648" w:rsidR="24ACDA52">
        <w:rPr>
          <w:rFonts w:ascii="Consolas" w:hAnsi="Consolas" w:eastAsia="Consolas" w:cs="Consolas"/>
          <w:b w:val="0"/>
          <w:bCs w:val="0"/>
          <w:i w:val="0"/>
          <w:iCs w:val="0"/>
          <w:caps w:val="0"/>
          <w:smallCaps w:val="0"/>
          <w:noProof w:val="0"/>
          <w:color w:val="1F1F1F"/>
          <w:sz w:val="24"/>
          <w:szCs w:val="24"/>
          <w:lang w:val="en-US"/>
        </w:rPr>
        <w:t>SPECIALTY_DIET_FLAG</w:t>
      </w: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 xml:space="preserve"> = TRUE).</w:t>
      </w:r>
    </w:p>
    <w:p xmlns:wp14="http://schemas.microsoft.com/office/word/2010/wordml" w:rsidP="6B5F4648" wp14:paraId="05708B88" wp14:textId="49BEF3C4">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 xml:space="preserve">Stationary Telemetry: API GPS telematics confirm the assigned Carrier equipment (SAP Table: </w:t>
      </w:r>
      <w:r w:rsidRPr="6B5F4648" w:rsidR="24ACDA52">
        <w:rPr>
          <w:rFonts w:ascii="Consolas" w:hAnsi="Consolas" w:eastAsia="Consolas" w:cs="Consolas"/>
          <w:b w:val="0"/>
          <w:bCs w:val="0"/>
          <w:i w:val="0"/>
          <w:iCs w:val="0"/>
          <w:caps w:val="0"/>
          <w:smallCaps w:val="0"/>
          <w:noProof w:val="0"/>
          <w:color w:val="1F1F1F"/>
          <w:sz w:val="24"/>
          <w:szCs w:val="24"/>
          <w:lang w:val="en-US"/>
        </w:rPr>
        <w:t>VTTK</w:t>
      </w: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 has remained stationary for a continuous duration exceeding 24 hours.</w:t>
      </w:r>
    </w:p>
    <w:p xmlns:wp14="http://schemas.microsoft.com/office/word/2010/wordml" w:rsidP="6B5F4648" wp14:paraId="6EF81150" wp14:textId="7DD34267">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 xml:space="preserve">Extreme Thermal Intersect: The OpenWeather API registers sustained ambient temperatures exceeding 100°F (37.7°C) directly intersecting the exact GPS geocoordinates of the stationary </w:t>
      </w:r>
      <w:r w:rsidRPr="6B5F4648" w:rsidR="24ACDA52">
        <w:rPr>
          <w:rFonts w:ascii="Consolas" w:hAnsi="Consolas" w:eastAsia="Consolas" w:cs="Consolas"/>
          <w:b w:val="0"/>
          <w:bCs w:val="0"/>
          <w:i w:val="0"/>
          <w:iCs w:val="0"/>
          <w:caps w:val="0"/>
          <w:smallCaps w:val="0"/>
          <w:noProof w:val="0"/>
          <w:color w:val="1F1F1F"/>
          <w:sz w:val="24"/>
          <w:szCs w:val="24"/>
          <w:lang w:val="en-US"/>
        </w:rPr>
        <w:t>VTTK</w:t>
      </w: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 xml:space="preserve"> equipment during the 24-hour dwell period.</w:t>
      </w:r>
    </w:p>
    <w:p xmlns:wp14="http://schemas.microsoft.com/office/word/2010/wordml" wp14:paraId="6404FCE4" wp14:textId="12B40C01"/>
    <w:p xmlns:wp14="http://schemas.microsoft.com/office/word/2010/wordml" w:rsidP="6B5F4648" wp14:paraId="2A7FE83D" wp14:textId="57C5259B">
      <w:pPr>
        <w:pStyle w:val="Heading3"/>
        <w:shd w:val="clear" w:color="auto" w:fill="FDFCFC"/>
        <w:spacing w:before="360" w:beforeAutospacing="off" w:after="180" w:afterAutospacing="off" w:line="360" w:lineRule="auto"/>
      </w:pPr>
      <w:r w:rsidRPr="6B5F4648" w:rsidR="24ACDA52">
        <w:rPr>
          <w:rFonts w:ascii="Times New Roman" w:hAnsi="Times New Roman" w:eastAsia="Times New Roman" w:cs="Times New Roman"/>
          <w:b w:val="1"/>
          <w:bCs w:val="1"/>
          <w:i w:val="0"/>
          <w:iCs w:val="0"/>
          <w:caps w:val="0"/>
          <w:smallCaps w:val="0"/>
          <w:noProof w:val="0"/>
          <w:color w:val="1F1F1F"/>
          <w:sz w:val="24"/>
          <w:szCs w:val="24"/>
          <w:lang w:val="en-US"/>
        </w:rPr>
        <w:t>4. MANDATORY QA HOLD &amp; MITIGATION PROTOCOL</w:t>
      </w:r>
    </w:p>
    <w:p xmlns:wp14="http://schemas.microsoft.com/office/word/2010/wordml" w:rsidP="6B5F4648" wp14:paraId="1D10E6EA" wp14:textId="717BE86E">
      <w:pPr>
        <w:shd w:val="clear" w:color="auto" w:fill="FDFCFC"/>
        <w:spacing w:before="0" w:beforeAutospacing="off" w:after="0" w:afterAutospacing="off"/>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Upon the AI Copilot triggering the Thermal Degradation alert, the following operational mandates take immediate effect:</w:t>
      </w:r>
    </w:p>
    <w:p xmlns:wp14="http://schemas.microsoft.com/office/word/2010/wordml" w:rsidP="6B5F4648" wp14:paraId="11CC8B01" wp14:textId="654A3C58">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Systemic Embargo: The AI Copilot shall autonomously apply a Delivery Block to the associated delivery header (</w:t>
      </w:r>
      <w:r w:rsidRPr="6B5F4648" w:rsidR="24ACDA52">
        <w:rPr>
          <w:rFonts w:ascii="Consolas" w:hAnsi="Consolas" w:eastAsia="Consolas" w:cs="Consolas"/>
          <w:b w:val="0"/>
          <w:bCs w:val="0"/>
          <w:i w:val="0"/>
          <w:iCs w:val="0"/>
          <w:caps w:val="0"/>
          <w:smallCaps w:val="0"/>
          <w:noProof w:val="0"/>
          <w:color w:val="1F1F1F"/>
          <w:sz w:val="24"/>
          <w:szCs w:val="24"/>
          <w:lang w:val="en-US"/>
        </w:rPr>
        <w:t>LIKP</w:t>
      </w: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 preventing any commercial invoicing or standard receiving protocols.</w:t>
      </w:r>
    </w:p>
    <w:p xmlns:wp14="http://schemas.microsoft.com/office/word/2010/wordml" w:rsidP="6B5F4648" wp14:paraId="0B231565" wp14:textId="1844BAB6">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Clinic Isolation Directive: The Copilot shall generate an automated, high-priority alert to the destination clinic’s receiving staff. Upon the Carrier’s eventual arrival, clinic staff must physically segregate the impacted pallets into a designated temperature-controlled quarantine zone.</w:t>
      </w:r>
    </w:p>
    <w:p xmlns:wp14="http://schemas.microsoft.com/office/word/2010/wordml" w:rsidP="6B5F4648" wp14:paraId="65C71075" wp14:textId="392A039A">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Prohibition of Dispensing: Under no circumstances may clinic staff break the primary packaging seal or dispense the product to patients.</w:t>
      </w:r>
    </w:p>
    <w:p xmlns:wp14="http://schemas.microsoft.com/office/word/2010/wordml" w:rsidP="6B5F4648" wp14:paraId="0CED50F7" wp14:textId="3A932A66">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Mandatory QA Testing: An Enterprise QA Inspector shall be dispatched, or a secure courier mobilized, to extract representative samples from the quarantined pallets. Samples must undergo High-Performance Liquid Chromatography (HPLC) and peroxide value testing at a certified Enterprise laboratory to quantify vitamin degradation and lipid oxidation levels.</w:t>
      </w:r>
    </w:p>
    <w:p xmlns:wp14="http://schemas.microsoft.com/office/word/2010/wordml" wp14:paraId="58C6D356" wp14:textId="0B3ED7FC"/>
    <w:p xmlns:wp14="http://schemas.microsoft.com/office/word/2010/wordml" w:rsidP="6B5F4648" wp14:paraId="2474D55F" wp14:textId="67D0D889">
      <w:pPr>
        <w:pStyle w:val="Heading3"/>
        <w:shd w:val="clear" w:color="auto" w:fill="FDFCFC"/>
        <w:spacing w:before="360" w:beforeAutospacing="off" w:after="180" w:afterAutospacing="off" w:line="360" w:lineRule="auto"/>
      </w:pPr>
      <w:r w:rsidRPr="6B5F4648" w:rsidR="24ACDA52">
        <w:rPr>
          <w:rFonts w:ascii="Times New Roman" w:hAnsi="Times New Roman" w:eastAsia="Times New Roman" w:cs="Times New Roman"/>
          <w:b w:val="1"/>
          <w:bCs w:val="1"/>
          <w:i w:val="0"/>
          <w:iCs w:val="0"/>
          <w:caps w:val="0"/>
          <w:smallCaps w:val="0"/>
          <w:noProof w:val="0"/>
          <w:color w:val="1F1F1F"/>
          <w:sz w:val="24"/>
          <w:szCs w:val="24"/>
          <w:lang w:val="en-US"/>
        </w:rPr>
        <w:t>5. CONDEMNATION &amp; BIO-SECURE DISPOSAL RULES</w:t>
      </w:r>
    </w:p>
    <w:p xmlns:wp14="http://schemas.microsoft.com/office/word/2010/wordml" w:rsidP="6B5F4648" wp14:paraId="430A4E34" wp14:textId="15885EFE">
      <w:pPr>
        <w:shd w:val="clear" w:color="auto" w:fill="FDFCFC"/>
        <w:spacing w:before="0" w:beforeAutospacing="off" w:after="0" w:afterAutospacing="off"/>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Absolute biological integrity is non-negotiable. If laboratory testing confirms degradation, the following strict condemnation protocols apply:</w:t>
      </w:r>
    </w:p>
    <w:p xmlns:wp14="http://schemas.microsoft.com/office/word/2010/wordml" w:rsidP="6B5F4648" wp14:paraId="412AA51B" wp14:textId="0A2E9F2C">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Condemnation Criteria: If HPLC testing reveals that active therapeutic compounds have degraded below the minimum threshold required for the product's medical efficacy, or if organoleptic evaluation detects lipid rancidity, the Enterprise QA Inspector shall officially declare the cargo 100% Condemned.</w:t>
      </w:r>
    </w:p>
    <w:p xmlns:wp14="http://schemas.microsoft.com/office/word/2010/wordml" w:rsidP="6B5F4648" wp14:paraId="626848FE" wp14:textId="040D93E9">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Bio-Secure Disposal Mandate: Condemned therapeutic diets pose a severe risk to public pet health and must never be permitted to enter secondary liquidation markets or standard municipal landfills. The cargo must be transported via secure chain-of-custody to a certified facility for Bio-Secure Incineration.</w:t>
      </w:r>
    </w:p>
    <w:p xmlns:wp14="http://schemas.microsoft.com/office/word/2010/wordml" w:rsidP="6B5F4648" wp14:paraId="2152A2F4" wp14:textId="5B9287AD">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Carrier Financial Liability: Thermal Degradation resulting from a Carrier's stationary delay constitutes a catastrophic breach of care. Upon Condemnation, the AI Copilot is authorized to automatically execute a financial chargeback against the Carrier. The Carrier shall be billed for 100% of the commercial invoice value, explicitly calculated using the Net Value field (</w:t>
      </w:r>
      <w:r w:rsidRPr="6B5F4648" w:rsidR="24ACDA52">
        <w:rPr>
          <w:rFonts w:ascii="Consolas" w:hAnsi="Consolas" w:eastAsia="Consolas" w:cs="Consolas"/>
          <w:b w:val="0"/>
          <w:bCs w:val="0"/>
          <w:i w:val="0"/>
          <w:iCs w:val="0"/>
          <w:caps w:val="0"/>
          <w:smallCaps w:val="0"/>
          <w:noProof w:val="0"/>
          <w:color w:val="1F1F1F"/>
          <w:sz w:val="24"/>
          <w:szCs w:val="24"/>
          <w:lang w:val="en-US"/>
        </w:rPr>
        <w:t>VBAK-NETWR</w:t>
      </w:r>
      <w:r w:rsidRPr="6B5F4648" w:rsidR="24ACDA52">
        <w:rPr>
          <w:rFonts w:ascii="Times New Roman" w:hAnsi="Times New Roman" w:eastAsia="Times New Roman" w:cs="Times New Roman"/>
          <w:b w:val="0"/>
          <w:bCs w:val="0"/>
          <w:i w:val="0"/>
          <w:iCs w:val="0"/>
          <w:caps w:val="0"/>
          <w:smallCaps w:val="0"/>
          <w:noProof w:val="0"/>
          <w:color w:val="1F1F1F"/>
          <w:sz w:val="24"/>
          <w:szCs w:val="24"/>
          <w:lang w:val="en-US"/>
        </w:rPr>
        <w:t>), plus all associated laboratory testing and bio-secure destruction costs.</w:t>
      </w:r>
    </w:p>
    <w:p xmlns:wp14="http://schemas.microsoft.com/office/word/2010/wordml" wp14:paraId="2C078E63" wp14:textId="29C5DAF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60e50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04a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4472e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b2ed7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9b85b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4E2FE1"/>
    <w:rsid w:val="014E2FE1"/>
    <w:rsid w:val="24ACDA52"/>
    <w:rsid w:val="6B5F4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B56D"/>
  <w15:chartTrackingRefBased/>
  <w15:docId w15:val="{F6348669-C252-4ED0-B1C7-CBEA6D3010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B5F464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B5F464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c180a53ca3a44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2026-08-21T07:45:11.4427569Z</dcterms:created>
  <dcterms:modified xsi:type="dcterms:W3CDTF">2026-08-21T07:45:57.5762996Z</dcterms:modified>
  <dc:creator>SATHISH S</dc:creator>
  <lastModifiedBy>SATHISH S</lastModifiedBy>
</coreProperties>
</file>