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BEBF543" wp14:paraId="30196C6F" wp14:textId="22704ADA">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Document ID: QA-SOP-2026-012-PUNCTURE</w:t>
      </w:r>
    </w:p>
    <w:p xmlns:wp14="http://schemas.microsoft.com/office/word/2010/wordml" w:rsidP="1BEBF543" wp14:paraId="46AF4A59" wp14:textId="7888036E">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Target SAP Material Class: Dry Veterinary Nutrition / Kibble (</w:t>
      </w:r>
      <w:r w:rsidRPr="1BEBF543" w:rsidR="7D4A9092">
        <w:rPr>
          <w:rFonts w:ascii="Consolas" w:hAnsi="Consolas" w:eastAsia="Consolas" w:cs="Consolas"/>
          <w:b w:val="0"/>
          <w:bCs w:val="0"/>
          <w:i w:val="0"/>
          <w:iCs w:val="0"/>
          <w:caps w:val="0"/>
          <w:smallCaps w:val="0"/>
          <w:noProof w:val="0"/>
          <w:color w:val="1F1F1F"/>
          <w:sz w:val="24"/>
          <w:szCs w:val="24"/>
          <w:lang w:val="en-US"/>
        </w:rPr>
        <w:t>MARA-MATKL</w:t>
      </w: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 xml:space="preserve"> = VET_DRY)</w:t>
      </w:r>
    </w:p>
    <w:p xmlns:wp14="http://schemas.microsoft.com/office/word/2010/wordml" w:rsidP="1BEBF543" wp14:paraId="740CF1BC" wp14:textId="6DE0AC02">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Owner: Senior Director of Quality Assurance &amp; Bio-Safety</w:t>
      </w:r>
    </w:p>
    <w:p xmlns:wp14="http://schemas.microsoft.com/office/word/2010/wordml" w:rsidP="1BEBF543" wp14:paraId="5E91731B" wp14:textId="6DD0D55C">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Effective Date: May 1, 2026</w:t>
      </w:r>
    </w:p>
    <w:p xmlns:wp14="http://schemas.microsoft.com/office/word/2010/wordml" w:rsidP="1BEBF543" wp14:paraId="0A3F1BF1" wp14:textId="30CC9880">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 xml:space="preserve">AI Copilot Integration: ACTIVE (Monitored via </w:t>
      </w:r>
      <w:r w:rsidRPr="1BEBF543" w:rsidR="7D4A9092">
        <w:rPr>
          <w:rFonts w:ascii="Consolas" w:hAnsi="Consolas" w:eastAsia="Consolas" w:cs="Consolas"/>
          <w:b w:val="0"/>
          <w:bCs w:val="0"/>
          <w:i w:val="0"/>
          <w:iCs w:val="0"/>
          <w:caps w:val="0"/>
          <w:smallCaps w:val="0"/>
          <w:noProof w:val="0"/>
          <w:color w:val="1F1F1F"/>
          <w:sz w:val="24"/>
          <w:szCs w:val="24"/>
          <w:lang w:val="en-US"/>
        </w:rPr>
        <w:t>VTTK</w:t>
      </w: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 xml:space="preserve"> Exception Codes &amp; Electronic Proof of Delivery)</w:t>
      </w:r>
    </w:p>
    <w:p xmlns:wp14="http://schemas.microsoft.com/office/word/2010/wordml" wp14:paraId="7F9FE878" wp14:textId="0ECBAC37"/>
    <w:p xmlns:wp14="http://schemas.microsoft.com/office/word/2010/wordml" w:rsidP="1BEBF543" wp14:paraId="2113F4D1" wp14:textId="7D736093">
      <w:pPr>
        <w:pStyle w:val="Heading3"/>
        <w:shd w:val="clear" w:color="auto" w:fill="FDFCFC"/>
        <w:spacing w:before="360" w:beforeAutospacing="off" w:after="180" w:afterAutospacing="off" w:line="360" w:lineRule="auto"/>
      </w:pPr>
      <w:r w:rsidRPr="1BEBF543" w:rsidR="7D4A9092">
        <w:rPr>
          <w:rFonts w:ascii="Times New Roman" w:hAnsi="Times New Roman" w:eastAsia="Times New Roman" w:cs="Times New Roman"/>
          <w:b w:val="1"/>
          <w:bCs w:val="1"/>
          <w:i w:val="0"/>
          <w:iCs w:val="0"/>
          <w:caps w:val="0"/>
          <w:smallCaps w:val="0"/>
          <w:noProof w:val="0"/>
          <w:color w:val="1F1F1F"/>
          <w:sz w:val="24"/>
          <w:szCs w:val="24"/>
          <w:lang w:val="en-US"/>
        </w:rPr>
        <w:t>1. OVERVIEW</w:t>
      </w:r>
    </w:p>
    <w:p xmlns:wp14="http://schemas.microsoft.com/office/word/2010/wordml" w:rsidP="1BEBF543" wp14:paraId="2349DD4B" wp14:textId="5E2CB7C5">
      <w:pPr>
        <w:shd w:val="clear" w:color="auto" w:fill="FDFCFC"/>
        <w:spacing w:before="0" w:beforeAutospacing="off" w:after="0" w:afterAutospacing="off"/>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This Standard Operating Procedure (SOP) dictates the absolute zero-tolerance bio-safety protocols concerning physical packaging breaches during emergency logistical transloading. The primary packaging of medical-grade veterinary kibble acts as a highly engineered, semi-permeable barrier designed to maintain optimal moisture levels and protect lipid profiles from oxidation. When a primary carrier suffers a catastrophic equipment failure requiring an emergency cross-dock, the freight is subjected to handling by unvetted, third-party warehouse personnel and forklifts. A puncture wound to the packaging—no matter how minor—instantly compromises this sterile microenvironment, causing rapid lipid rancidity, catastrophic loss of vitamin efficacy, and immediate vulnerability to pathogen ingress. The Enterprise AI Logistics Copilot is strictly authorized to monitor emergency transloading events and mandate rigorous structural inspections upon final delivery.</w:t>
      </w:r>
    </w:p>
    <w:p xmlns:wp14="http://schemas.microsoft.com/office/word/2010/wordml" wp14:paraId="27A89BFD" wp14:textId="6BE1ECF1"/>
    <w:p xmlns:wp14="http://schemas.microsoft.com/office/word/2010/wordml" w:rsidP="1BEBF543" wp14:paraId="28E9D072" wp14:textId="42798ACA">
      <w:pPr>
        <w:pStyle w:val="Heading3"/>
        <w:shd w:val="clear" w:color="auto" w:fill="FDFCFC"/>
        <w:spacing w:before="360" w:beforeAutospacing="off" w:after="180" w:afterAutospacing="off" w:line="360" w:lineRule="auto"/>
      </w:pPr>
      <w:r w:rsidRPr="1BEBF543" w:rsidR="7D4A9092">
        <w:rPr>
          <w:rFonts w:ascii="Times New Roman" w:hAnsi="Times New Roman" w:eastAsia="Times New Roman" w:cs="Times New Roman"/>
          <w:b w:val="1"/>
          <w:bCs w:val="1"/>
          <w:i w:val="0"/>
          <w:iCs w:val="0"/>
          <w:caps w:val="0"/>
          <w:smallCaps w:val="0"/>
          <w:noProof w:val="0"/>
          <w:color w:val="1F1F1F"/>
          <w:sz w:val="24"/>
          <w:szCs w:val="24"/>
          <w:lang w:val="en-US"/>
        </w:rPr>
        <w:t>2. SCOPE &amp; HAZARD DEFINITIONS</w:t>
      </w:r>
    </w:p>
    <w:p xmlns:wp14="http://schemas.microsoft.com/office/word/2010/wordml" w:rsidP="1BEBF543" wp14:paraId="269CBEEC" wp14:textId="0260D9DF">
      <w:pPr>
        <w:shd w:val="clear" w:color="auto" w:fill="FDFCFC"/>
        <w:spacing w:before="0" w:beforeAutospacing="off" w:after="0" w:afterAutospacing="off"/>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For the purposes of this QA-SOP, the following scientific and operational definitions apply:</w:t>
      </w:r>
    </w:p>
    <w:p xmlns:wp14="http://schemas.microsoft.com/office/word/2010/wordml" w:rsidP="1BEBF543" wp14:paraId="3C061182" wp14:textId="04361811">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Emergency Cross-Docking: The unplanned physical transloading of palletized veterinary nutrition from a disabled Carrier vehicle (</w:t>
      </w:r>
      <w:r w:rsidRPr="1BEBF543" w:rsidR="7D4A9092">
        <w:rPr>
          <w:rFonts w:ascii="Consolas" w:hAnsi="Consolas" w:eastAsia="Consolas" w:cs="Consolas"/>
          <w:b w:val="0"/>
          <w:bCs w:val="0"/>
          <w:i w:val="0"/>
          <w:iCs w:val="0"/>
          <w:caps w:val="0"/>
          <w:smallCaps w:val="0"/>
          <w:noProof w:val="0"/>
          <w:color w:val="1F1F1F"/>
          <w:sz w:val="24"/>
          <w:szCs w:val="24"/>
          <w:lang w:val="en-US"/>
        </w:rPr>
        <w:t>VTTK</w:t>
      </w: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 into a secondary recovery vehicle or third-party warehouse staging area due to mechanical breakdown or severe weather blockades.</w:t>
      </w:r>
    </w:p>
    <w:p xmlns:wp14="http://schemas.microsoft.com/office/word/2010/wordml" w:rsidP="1BEBF543" wp14:paraId="4D46640A" wp14:textId="25CFDBFE">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Packaging Puncture Breach: The structural penetration or tearing of the primary packaging (poly/paper bags) and/or secondary shrink-wrap, typically caused by reckless forklift tine insertion ("forking") or sharp edge abrasion during unvetted transloading operations.</w:t>
      </w:r>
    </w:p>
    <w:p xmlns:wp14="http://schemas.microsoft.com/office/word/2010/wordml" w:rsidP="1BEBF543" wp14:paraId="5C339529" wp14:textId="02CA5350">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Oxidative &amp; Pathogenic Exposure: The immediate, irreversible contamination of the sterile therapeutic diet. Oxygen ingress triggers immediate auto-oxidation of essential fatty acids (rancidity), while the physical breach acts as a direct vector for environmental moisture, bacterial pathogens, and pest intrusion.</w:t>
      </w:r>
    </w:p>
    <w:p xmlns:wp14="http://schemas.microsoft.com/office/word/2010/wordml" w:rsidP="1BEBF543" wp14:paraId="69090B19" wp14:textId="31F86C18">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Quality Assurance (QA) Hold: An immediate, legally binding biological embargo placed on a shipment. Freight under a QA Hold is strictly prohibited from entering clinical inventory, being dispensed to patients, or being commercially salvaged.</w:t>
      </w:r>
    </w:p>
    <w:p xmlns:wp14="http://schemas.microsoft.com/office/word/2010/wordml" wp14:paraId="5A1E4414" wp14:textId="14280FDB"/>
    <w:p xmlns:wp14="http://schemas.microsoft.com/office/word/2010/wordml" w:rsidP="1BEBF543" wp14:paraId="414E437D" wp14:textId="5D03BB66">
      <w:pPr>
        <w:pStyle w:val="Heading3"/>
        <w:shd w:val="clear" w:color="auto" w:fill="FDFCFC"/>
        <w:spacing w:before="360" w:beforeAutospacing="off" w:after="180" w:afterAutospacing="off" w:line="360" w:lineRule="auto"/>
      </w:pPr>
      <w:r w:rsidRPr="1BEBF543" w:rsidR="7D4A9092">
        <w:rPr>
          <w:rFonts w:ascii="Times New Roman" w:hAnsi="Times New Roman" w:eastAsia="Times New Roman" w:cs="Times New Roman"/>
          <w:b w:val="1"/>
          <w:bCs w:val="1"/>
          <w:i w:val="0"/>
          <w:iCs w:val="0"/>
          <w:caps w:val="0"/>
          <w:smallCaps w:val="0"/>
          <w:noProof w:val="0"/>
          <w:color w:val="1F1F1F"/>
          <w:sz w:val="24"/>
          <w:szCs w:val="24"/>
          <w:lang w:val="en-US"/>
        </w:rPr>
        <w:t>3. AI COPILOT TRIGGER CONDITIONS</w:t>
      </w:r>
    </w:p>
    <w:p xmlns:wp14="http://schemas.microsoft.com/office/word/2010/wordml" w:rsidP="1BEBF543" wp14:paraId="7AA5C3F2" wp14:textId="6AA04E26">
      <w:pPr>
        <w:shd w:val="clear" w:color="auto" w:fill="FDFCFC"/>
        <w:spacing w:before="0" w:beforeAutospacing="off" w:after="0" w:afterAutospacing="off"/>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The Enterprise AI Copilot shall autonomously initiate a QA Hold and intercept the delivery if ALL of the following data thresholds are simultaneously met:</w:t>
      </w:r>
    </w:p>
    <w:p xmlns:wp14="http://schemas.microsoft.com/office/word/2010/wordml" w:rsidP="1BEBF543" wp14:paraId="0F1FDA08" wp14:textId="5528B65E">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 xml:space="preserve">Transload Exception Logged: The Carrier API telematics or dispatch system logs an explicit exception code for "Equipment Breakdown," "Transloaded," or "Emergency Cross-Dock" associated with the active shipment (SAP Table: </w:t>
      </w:r>
      <w:r w:rsidRPr="1BEBF543" w:rsidR="7D4A9092">
        <w:rPr>
          <w:rFonts w:ascii="Consolas" w:hAnsi="Consolas" w:eastAsia="Consolas" w:cs="Consolas"/>
          <w:b w:val="0"/>
          <w:bCs w:val="0"/>
          <w:i w:val="0"/>
          <w:iCs w:val="0"/>
          <w:caps w:val="0"/>
          <w:smallCaps w:val="0"/>
          <w:noProof w:val="0"/>
          <w:color w:val="1F1F1F"/>
          <w:sz w:val="24"/>
          <w:szCs w:val="24"/>
          <w:lang w:val="en-US"/>
        </w:rPr>
        <w:t>VTTK</w:t>
      </w: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w:t>
      </w:r>
    </w:p>
    <w:p xmlns:wp14="http://schemas.microsoft.com/office/word/2010/wordml" w:rsidP="1BEBF543" wp14:paraId="11EBD3B2" wp14:textId="0034ECC9">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 xml:space="preserve">Material Vulnerability: The SAP Material Master indicates the shipment contains dry, bagged therapeutic formulations (SAP Table: </w:t>
      </w:r>
      <w:r w:rsidRPr="1BEBF543" w:rsidR="7D4A9092">
        <w:rPr>
          <w:rFonts w:ascii="Consolas" w:hAnsi="Consolas" w:eastAsia="Consolas" w:cs="Consolas"/>
          <w:b w:val="0"/>
          <w:bCs w:val="0"/>
          <w:i w:val="0"/>
          <w:iCs w:val="0"/>
          <w:caps w:val="0"/>
          <w:smallCaps w:val="0"/>
          <w:noProof w:val="0"/>
          <w:color w:val="1F1F1F"/>
          <w:sz w:val="24"/>
          <w:szCs w:val="24"/>
          <w:lang w:val="en-US"/>
        </w:rPr>
        <w:t>MARA</w:t>
      </w: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w:t>
      </w:r>
    </w:p>
    <w:p xmlns:wp14="http://schemas.microsoft.com/office/word/2010/wordml" w:rsidP="1BEBF543" wp14:paraId="7C0712A0" wp14:textId="136B9F7D">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Clinic Visual Rejection: The destination clinic staff (</w:t>
      </w:r>
      <w:r w:rsidRPr="1BEBF543" w:rsidR="7D4A9092">
        <w:rPr>
          <w:rFonts w:ascii="Consolas" w:hAnsi="Consolas" w:eastAsia="Consolas" w:cs="Consolas"/>
          <w:b w:val="0"/>
          <w:bCs w:val="0"/>
          <w:i w:val="0"/>
          <w:iCs w:val="0"/>
          <w:caps w:val="0"/>
          <w:smallCaps w:val="0"/>
          <w:noProof w:val="0"/>
          <w:color w:val="1F1F1F"/>
          <w:sz w:val="24"/>
          <w:szCs w:val="24"/>
          <w:lang w:val="en-US"/>
        </w:rPr>
        <w:t>KNA1</w:t>
      </w: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 logs an exception code on the Electronic Proof of Delivery (ePOD) portal explicitly citing "Torn Bags," "Forklift Damage," or "Product Spilling."</w:t>
      </w:r>
    </w:p>
    <w:p xmlns:wp14="http://schemas.microsoft.com/office/word/2010/wordml" wp14:paraId="5150E815" wp14:textId="7E50A090"/>
    <w:p xmlns:wp14="http://schemas.microsoft.com/office/word/2010/wordml" w:rsidP="1BEBF543" wp14:paraId="40C42A8D" wp14:textId="5DE2D919">
      <w:pPr>
        <w:pStyle w:val="Heading3"/>
        <w:shd w:val="clear" w:color="auto" w:fill="FDFCFC"/>
        <w:spacing w:before="360" w:beforeAutospacing="off" w:after="180" w:afterAutospacing="off" w:line="360" w:lineRule="auto"/>
      </w:pPr>
      <w:r w:rsidRPr="1BEBF543" w:rsidR="7D4A9092">
        <w:rPr>
          <w:rFonts w:ascii="Times New Roman" w:hAnsi="Times New Roman" w:eastAsia="Times New Roman" w:cs="Times New Roman"/>
          <w:b w:val="1"/>
          <w:bCs w:val="1"/>
          <w:i w:val="0"/>
          <w:iCs w:val="0"/>
          <w:caps w:val="0"/>
          <w:smallCaps w:val="0"/>
          <w:noProof w:val="0"/>
          <w:color w:val="1F1F1F"/>
          <w:sz w:val="24"/>
          <w:szCs w:val="24"/>
          <w:lang w:val="en-US"/>
        </w:rPr>
        <w:t>4. MANDATORY QA HOLD &amp; MITIGATION PROTOCOL</w:t>
      </w:r>
    </w:p>
    <w:p xmlns:wp14="http://schemas.microsoft.com/office/word/2010/wordml" w:rsidP="1BEBF543" wp14:paraId="26EFD393" wp14:textId="53F81983">
      <w:pPr>
        <w:shd w:val="clear" w:color="auto" w:fill="FDFCFC"/>
        <w:spacing w:before="0" w:beforeAutospacing="off" w:after="0" w:afterAutospacing="off"/>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Upon the AI Copilot registering an Emergency Cross-Dock event, the following operational mandates take immediate effect:</w:t>
      </w:r>
    </w:p>
    <w:p xmlns:wp14="http://schemas.microsoft.com/office/word/2010/wordml" w:rsidP="1BEBF543" wp14:paraId="654810ED" wp14:textId="2BB124D1">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Systemic Embargo: The AI Copilot shall autonomously apply a Delivery Block to the associated delivery header (</w:t>
      </w:r>
      <w:r w:rsidRPr="1BEBF543" w:rsidR="7D4A9092">
        <w:rPr>
          <w:rFonts w:ascii="Consolas" w:hAnsi="Consolas" w:eastAsia="Consolas" w:cs="Consolas"/>
          <w:b w:val="0"/>
          <w:bCs w:val="0"/>
          <w:i w:val="0"/>
          <w:iCs w:val="0"/>
          <w:caps w:val="0"/>
          <w:smallCaps w:val="0"/>
          <w:noProof w:val="0"/>
          <w:color w:val="1F1F1F"/>
          <w:sz w:val="24"/>
          <w:szCs w:val="24"/>
          <w:lang w:val="en-US"/>
        </w:rPr>
        <w:t>LIKP</w:t>
      </w: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 preventing standard commercial receiving and invoicing.</w:t>
      </w:r>
    </w:p>
    <w:p xmlns:wp14="http://schemas.microsoft.com/office/word/2010/wordml" w:rsidP="1BEBF543" wp14:paraId="38A993CB" wp14:textId="5659E548">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Heightened Intake Directive: The Copilot shall transmit an automated alert to the destination clinic’s receiving staff prior to Carrier arrival. The directive mandates a heightened visual inspection protocol, instructing staff to explicitly scrutinize the bottom tiers of all pallets for forklift tine puncture wounds.</w:t>
      </w:r>
    </w:p>
    <w:p xmlns:wp14="http://schemas.microsoft.com/office/word/2010/wordml" w:rsidP="1BEBF543" wp14:paraId="47D9CD76" wp14:textId="77724AE8">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Mandatory Isolation: If punctured bags or spilled kibble are discovered, clinic staff must immediately photograph the damage, isolate the compromised bags (and any bags directly exposed to the spillage) in a secure quarantine zone, and embargo the freight. Taping or sealing punctured bags is strictly prohibited.</w:t>
      </w:r>
    </w:p>
    <w:p xmlns:wp14="http://schemas.microsoft.com/office/word/2010/wordml" wp14:paraId="77C8489C" wp14:textId="7455D5CE"/>
    <w:p xmlns:wp14="http://schemas.microsoft.com/office/word/2010/wordml" w:rsidP="1BEBF543" wp14:paraId="52A66664" wp14:textId="653EF55F">
      <w:pPr>
        <w:pStyle w:val="Heading3"/>
        <w:shd w:val="clear" w:color="auto" w:fill="FDFCFC"/>
        <w:spacing w:before="360" w:beforeAutospacing="off" w:after="180" w:afterAutospacing="off" w:line="360" w:lineRule="auto"/>
      </w:pPr>
      <w:r w:rsidRPr="1BEBF543" w:rsidR="7D4A9092">
        <w:rPr>
          <w:rFonts w:ascii="Times New Roman" w:hAnsi="Times New Roman" w:eastAsia="Times New Roman" w:cs="Times New Roman"/>
          <w:b w:val="1"/>
          <w:bCs w:val="1"/>
          <w:i w:val="0"/>
          <w:iCs w:val="0"/>
          <w:caps w:val="0"/>
          <w:smallCaps w:val="0"/>
          <w:noProof w:val="0"/>
          <w:color w:val="1F1F1F"/>
          <w:sz w:val="24"/>
          <w:szCs w:val="24"/>
          <w:lang w:val="en-US"/>
        </w:rPr>
        <w:t>5. CONDEMNATION &amp; BIO-SECURE DISPOSAL RULES</w:t>
      </w:r>
    </w:p>
    <w:p xmlns:wp14="http://schemas.microsoft.com/office/word/2010/wordml" w:rsidP="1BEBF543" wp14:paraId="28A19904" wp14:textId="3FB031D9">
      <w:pPr>
        <w:shd w:val="clear" w:color="auto" w:fill="FDFCFC"/>
        <w:spacing w:before="0" w:beforeAutospacing="off" w:after="0" w:afterAutospacing="off"/>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Absolute biological integrity cannot be salvaged once a packaging breach has occurred. The following strict condemnation protocols apply:</w:t>
      </w:r>
    </w:p>
    <w:p xmlns:wp14="http://schemas.microsoft.com/office/word/2010/wordml" w:rsidP="1BEBF543" wp14:paraId="66B3F365" wp14:textId="066F1D32">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Zero-Tolerance Condemnation: The sterile barrier has been fatally compromised. An Enterprise QA Inspector shall officially declare every individual punctured, torn, or breached bag 100% Condemned. Furthermore, any intact bags on the same pallet that have been soiled by spillage from the breached units are also condemned due to cross-contamination risks.</w:t>
      </w:r>
    </w:p>
    <w:p xmlns:wp14="http://schemas.microsoft.com/office/word/2010/wordml" w:rsidP="1BEBF543" wp14:paraId="144D8524" wp14:textId="0CF5E67A">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Bio-Secure Disposal Mandate: Condemned, oxidized, and exposed therapeutic diets pose a severe risk of clinical failure. The cargo must be transported via secure chain-of-custody to a certified facility for Bio-Secure Deep Burial or Incineration. The product must never enter liquidation, donation, or agricultural feed streams.</w:t>
      </w:r>
    </w:p>
    <w:p xmlns:wp14="http://schemas.microsoft.com/office/word/2010/wordml" w:rsidP="1BEBF543" wp14:paraId="0764ECBE" wp14:textId="58C1E84A">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Carrier Financial Liability: The infliction of forklift damage during a Carrier-mandated emergency cross-dock constitutes gross operational negligence. Upon Condemnation, the AI Copilot is authorized to automatically execute a financial chargeback against the Carrier. The Carrier shall be billed for 100% of the commercial invoice value for the specific damaged units (line-item chargeback), explicitly calculated using the Net Price field (</w:t>
      </w:r>
      <w:r w:rsidRPr="1BEBF543" w:rsidR="7D4A9092">
        <w:rPr>
          <w:rFonts w:ascii="Consolas" w:hAnsi="Consolas" w:eastAsia="Consolas" w:cs="Consolas"/>
          <w:b w:val="0"/>
          <w:bCs w:val="0"/>
          <w:i w:val="0"/>
          <w:iCs w:val="0"/>
          <w:caps w:val="0"/>
          <w:smallCaps w:val="0"/>
          <w:noProof w:val="0"/>
          <w:color w:val="1F1F1F"/>
          <w:sz w:val="24"/>
          <w:szCs w:val="24"/>
          <w:lang w:val="en-US"/>
        </w:rPr>
        <w:t>VBAP-NETPR</w:t>
      </w:r>
      <w:r w:rsidRPr="1BEBF543" w:rsidR="7D4A9092">
        <w:rPr>
          <w:rFonts w:ascii="Times New Roman" w:hAnsi="Times New Roman" w:eastAsia="Times New Roman" w:cs="Times New Roman"/>
          <w:b w:val="0"/>
          <w:bCs w:val="0"/>
          <w:i w:val="0"/>
          <w:iCs w:val="0"/>
          <w:caps w:val="0"/>
          <w:smallCaps w:val="0"/>
          <w:noProof w:val="0"/>
          <w:color w:val="1F1F1F"/>
          <w:sz w:val="24"/>
          <w:szCs w:val="24"/>
          <w:lang w:val="en-US"/>
        </w:rPr>
        <w:t>), plus all associated bio-secure destruction costs.</w:t>
      </w:r>
    </w:p>
    <w:p xmlns:wp14="http://schemas.microsoft.com/office/word/2010/wordml" wp14:paraId="2C078E63" wp14:textId="5374065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4ef0ae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6885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b0960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e87f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496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D74689"/>
    <w:rsid w:val="1BEBF543"/>
    <w:rsid w:val="73D74689"/>
    <w:rsid w:val="7D4A9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5387C"/>
  <w15:chartTrackingRefBased/>
  <w15:docId w15:val="{2460B0DF-C219-4FFE-8B43-831FAE32B2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BEBF54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BEBF54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572e38f9c3c453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2026-08-21T08:52:42.2419604Z</dcterms:created>
  <dcterms:modified xsi:type="dcterms:W3CDTF">2026-08-21T08:53:36.6308687Z</dcterms:modified>
  <dc:creator>SATHISH S</dc:creator>
  <lastModifiedBy>SATHISH S</lastModifiedBy>
</coreProperties>
</file>