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Labor Strike / Walkout Transportation Disruption Pattern &amp; Risk Analysis</w:t>
      </w:r>
    </w:p>
    <w:p>
      <w:r>
        <w:t>Report Generated: 2026-09-09 16:49:46</w:t>
      </w:r>
    </w:p>
    <w:p>
      <w:r>
        <w:t>Transit Modality Category: Labor Strike / Walkout Logistics Operations</w:t>
      </w:r>
    </w:p>
    <w:p>
      <w:r>
        <w:t>Total Sector Incidents Analyzed: 128</w:t>
      </w:r>
    </w:p>
    <w:p>
      <w:pPr>
        <w:pStyle w:val="Heading1"/>
      </w:pPr>
      <w:r>
        <w:t>1. Sector Disruption Profile &amp; Vulnerability</w:t>
      </w:r>
    </w:p>
    <w:p>
      <w:r>
        <w:t>This operational brief outlines systemic risk patterns, union actions, and transit vulnerabilities specific to Labor Strike / Walkout transportation across India. Disruptions in this sector typically stem from toll tariff revisions, fuel price volatility, regulatory compliance enforcement (e.g. e-way bill disputes), and driver union strikes.</w:t>
      </w:r>
    </w:p>
    <w:p>
      <w:pPr>
        <w:pStyle w:val="Heading1"/>
      </w:pPr>
      <w:r>
        <w:t>2. Geographic Impact Distribution</w:t>
      </w:r>
    </w:p>
    <w:p>
      <w:r>
        <w:t>• Global: 55 recorded incident(s)</w:t>
      </w:r>
    </w:p>
    <w:p>
      <w:r>
        <w:t>• United States: 8 recorded incident(s)</w:t>
      </w:r>
    </w:p>
    <w:p>
      <w:r>
        <w:t>• Port of New York: 7 recorded incident(s)</w:t>
      </w:r>
    </w:p>
    <w:p>
      <w:r>
        <w:t>• Delhi: 7 recorded incident(s)</w:t>
      </w:r>
    </w:p>
    <w:p>
      <w:r>
        <w:t>• India: 6 recorded incident(s)</w:t>
      </w:r>
    </w:p>
    <w:p>
      <w:r>
        <w:t>• Mexico: 6 recorded incident(s)</w:t>
      </w:r>
    </w:p>
    <w:p>
      <w:r>
        <w:t>• Canada: 6 recorded incident(s)</w:t>
      </w:r>
    </w:p>
    <w:p>
      <w:r>
        <w:t>• Italy: 5 recorded incident(s)</w:t>
      </w:r>
    </w:p>
    <w:p>
      <w:r>
        <w:t>• Spain: 3 recorded incident(s)</w:t>
      </w:r>
    </w:p>
    <w:p>
      <w:r>
        <w:t>• Mumbai: 3 recorded incident(s)</w:t>
      </w:r>
    </w:p>
    <w:p>
      <w:pPr>
        <w:pStyle w:val="Heading1"/>
      </w:pPr>
      <w:r>
        <w:t>3. Key Sector Incidents &amp; Historical Evidence</w:t>
      </w:r>
    </w:p>
    <w:p>
      <w:r>
        <w:rPr>
          <w:b/>
        </w:rPr>
        <w:t>Case #1: Port strike freezes shipping on East Coast, threatening shortages - washingtonpost.com</w:t>
        <w:br/>
      </w:r>
      <w:r>
        <w:t>• Date: None | Source: Unknown</w:t>
        <w:br/>
      </w:r>
    </w:p>
    <w:p>
      <w:r>
        <w:rPr>
          <w:b/>
        </w:rPr>
        <w:t>Case #2: Truckers begin indefinite strike across Rajasthan against new regulations | India News - hindustantimes.com</w:t>
        <w:br/>
      </w:r>
      <w:r>
        <w:t>• Date: None | Source: Unknown</w:t>
        <w:br/>
      </w:r>
    </w:p>
    <w:p>
      <w:r>
        <w:rPr>
          <w:b/>
        </w:rPr>
        <w:t>Case #3: Weld County truck drivers and operators strike for better pay rates - greeleytribune.com</w:t>
        <w:br/>
      </w:r>
      <w:r>
        <w:t>• Date: None | Source: Unknown</w:t>
        <w:br/>
      </w:r>
    </w:p>
    <w:p>
      <w:r>
        <w:rPr>
          <w:b/>
        </w:rPr>
        <w:t>Case #4: Spanish truck drivers announce three-day strike ahead of Christmas - EL PAÍS English</w:t>
        <w:br/>
      </w:r>
      <w:r>
        <w:t>• Date: None | Source: Unknown</w:t>
        <w:br/>
      </w:r>
    </w:p>
    <w:p>
      <w:r>
        <w:rPr>
          <w:b/>
        </w:rPr>
        <w:t>Case #5: Mexico truckers block key freight routes in nationwide strike - freightwaves.com</w:t>
        <w:br/>
      </w:r>
      <w:r>
        <w:t>• Date: None | Source: Unknown</w:t>
        <w:br/>
      </w:r>
    </w:p>
    <w:p>
      <w:r>
        <w:rPr>
          <w:b/>
        </w:rPr>
        <w:t>Case #6: Auto, Taxi Drivers’ Union Holds Dharna Ahead of the Indefinite Strike From Aug. 23 - deccanchronicle.com</w:t>
        <w:br/>
      </w:r>
      <w:r>
        <w:t>• Date: None | Source: Unknown</w:t>
        <w:br/>
      </w:r>
    </w:p>
    <w:p>
      <w:r>
        <w:rPr>
          <w:b/>
        </w:rPr>
        <w:t>Case #7: Explained: why Iran’s truckers are on strike and what it means - Iran International</w:t>
        <w:br/>
      </w:r>
      <w:r>
        <w:t>• Date: None | Source: Unknown</w:t>
        <w:br/>
      </w:r>
    </w:p>
    <w:p>
      <w:r>
        <w:rPr>
          <w:b/>
        </w:rPr>
        <w:t>Case #8: Farmers protest: Here’s how the three-hour ‘Chakka Jam’ unfolded - indianexpress.com</w:t>
        <w:br/>
      </w:r>
      <w:r>
        <w:t>• Date: None | Source: Unknown</w:t>
        <w:br/>
      </w:r>
    </w:p>
    <w:p>
      <w:r>
        <w:rPr>
          <w:b/>
        </w:rPr>
        <w:t>Case #9: Mumbai Transport Alert: BEST Employees Announce Indefinite Strike Starting Aug 18 - ndtvprofit.com</w:t>
        <w:br/>
      </w:r>
      <w:r>
        <w:t>• Date: None | Source: Unknown</w:t>
        <w:br/>
      </w:r>
    </w:p>
    <w:p>
      <w:r>
        <w:rPr>
          <w:b/>
        </w:rPr>
        <w:t>Case #10: Explained: why Iran’s truckers are on strike and what it means - iranintl.com</w:t>
        <w:br/>
      </w:r>
      <w:r>
        <w:t>• Date: None | Source: Unknown</w:t>
        <w:br/>
      </w:r>
    </w:p>
    <w:p>
      <w:pPr>
        <w:pStyle w:val="Heading1"/>
      </w:pPr>
      <w:r>
        <w:t>4. Carrier SLA Adjudication &amp; Operational Directives</w:t>
      </w:r>
    </w:p>
    <w:p>
      <w:r>
        <w:t>Standard operating procedures when Labor Strike / Walkout disruptions impact Order-to-Cash deliveries:</w:t>
      </w:r>
    </w:p>
    <w:p>
      <w:r>
        <w:t>• Assess transit delay duration against contractual delivery grace period (24 hours).</w:t>
      </w:r>
    </w:p>
    <w:p>
      <w:r>
        <w:t>• Verify whether disruption is recognized by local transport authority as Force Majeure.</w:t>
      </w:r>
    </w:p>
    <w:p>
      <w:r>
        <w:t>• Proactively notify destination clinics of revised ETA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