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MEXICO TRANSPORTATION DISRUPTION INTELLIGENCE &amp; ROUTING PLAYBOOK</w:t>
      </w:r>
    </w:p>
    <w:p>
      <w:r>
        <w:t>Monitored Freight Hub: Mexico Logistics Cluster</w:t>
        <w:br/>
        <w:t>Generated: 2026-09-09 16:49:44 | Total Disruption Incidents Analyzed: 9</w:t>
        <w:br/>
        <w:t>Disruption Severity Breakdown: 🔴 HIGH: 0 | 🟡 MEDIUM: 6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INC-MEX-01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truckers block key freight routes in nationwide strike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INC-MEX-02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CIIT Investigates Another Line Z Rail Incident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INC-MEX-03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Customs_Border</w:t>
            </w:r>
          </w:p>
        </w:tc>
        <w:tc>
          <w:tcPr>
            <w:tcW w:type="dxa" w:w="1728"/>
          </w:tcPr>
          <w:p>
            <w:r>
              <w:t>Construction expected to delay traffic at Arizona-Mexico border crossing for 4-5 months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INC-MEX-04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truckers block key freight routes in nationwide strike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INC-MEX-05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freight disruption lingers as truckers’ strike fractures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INC-MEX-06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truckers end strike after clashes with authorities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INC-MEX-07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Customs_Border</w:t>
            </w:r>
          </w:p>
        </w:tc>
        <w:tc>
          <w:tcPr>
            <w:tcW w:type="dxa" w:w="1728"/>
          </w:tcPr>
          <w:p>
            <w:r>
              <w:t>Construction expected to delay traffic at Arizona-Mexico border crossing for 4-5 months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INC-MEX-08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freight disruption lingers as truckers’ strike fractures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INC-MEX-09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Mexico truckers end strike after clashes with authorities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Mexico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[RULE-S-MEX-01] FORCE MAJEURE &amp; SLA PENALTY WAIVER (SECTION 8.4):</w:t>
        <w:br/>
        <w:t xml:space="preserve">  Government-declared bandhs or verified labor road blockades &gt;12h in Mexico grant 100% carrier SLA delay penalty waiver ($500/day -&gt; $0.00) upon submission of GPS telematics or police traffic advisory.</w:t>
      </w:r>
    </w:p>
    <w:p>
      <w:r>
        <w:t>[RULE-S-MEX-02] EMERGENCY AIR FREIGHT &amp; MODE SHIFT (CLAUSE 2.3):</w:t>
        <w:br/>
        <w:t xml:space="preserve">  For life-critical veterinary diets and urgent pharmaceuticals (sap_mara.specialty_diet_flag = 1) stranded &gt;24h in Mexico, authorize immediate $1,000 Air Freight replacement per Medical Stock-Out Policy 2024-04.</w:t>
      </w:r>
    </w:p>
    <w:p>
      <w:r>
        <w:t>[RULE-S-MEX-03]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[RULE-S-MEX-04]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Mexico disruption zone.</w:t>
      </w:r>
    </w:p>
    <w:p>
      <w:r>
        <w:t>[x] Step 2: Calculate revised ETA with [RULE-S-MEX-04] dynamic buffer (+12h to +24h).</w:t>
      </w:r>
    </w:p>
    <w:p>
      <w:r>
        <w:t>[x] Step 3: If delay &gt;24h for specialty diets, trigger [RULE-S-MEX-02]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