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Operational Disruption Transportation Disruption Pattern &amp; Risk Analysis</w:t>
      </w:r>
    </w:p>
    <w:p>
      <w:r>
        <w:t>Report Generated: 2026-09-09 16:49:45</w:t>
      </w:r>
    </w:p>
    <w:p>
      <w:r>
        <w:t>Transit Modality Category: Operational Disruption Logistics Operations</w:t>
      </w:r>
    </w:p>
    <w:p>
      <w:r>
        <w:t>Total Sector Incidents Analyzed: 328</w:t>
      </w:r>
    </w:p>
    <w:p>
      <w:pPr>
        <w:pStyle w:val="Heading1"/>
      </w:pPr>
      <w:r>
        <w:t>1. Sector Disruption Profile &amp; Vulnerability</w:t>
      </w:r>
    </w:p>
    <w:p>
      <w:r>
        <w:t>This operational brief outlines systemic risk patterns, union actions, and transit vulnerabilities specific to Operational Disruption transportation across India. Disruptions in this sector typically stem from toll tariff revisions, fuel price volatility, regulatory compliance enforcement (e.g. e-way bill disputes), and driver union strikes.</w:t>
      </w:r>
    </w:p>
    <w:p>
      <w:pPr>
        <w:pStyle w:val="Heading1"/>
      </w:pPr>
      <w:r>
        <w:t>2. Geographic Impact Distribution</w:t>
      </w:r>
    </w:p>
    <w:p>
      <w:r>
        <w:t>• Global: 159 recorded incident(s)</w:t>
      </w:r>
    </w:p>
    <w:p>
      <w:r>
        <w:t>• United States: 28 recorded incident(s)</w:t>
      </w:r>
    </w:p>
    <w:p>
      <w:r>
        <w:t>• Panama Canal: 18 recorded incident(s)</w:t>
      </w:r>
    </w:p>
    <w:p>
      <w:r>
        <w:t>• Red Sea: 15 recorded incident(s)</w:t>
      </w:r>
    </w:p>
    <w:p>
      <w:r>
        <w:t>• India: 14 recorded incident(s)</w:t>
      </w:r>
    </w:p>
    <w:p>
      <w:r>
        <w:t>• Canada: 13 recorded incident(s)</w:t>
      </w:r>
    </w:p>
    <w:p>
      <w:r>
        <w:t>• Suez Canal: 9 recorded incident(s)</w:t>
      </w:r>
    </w:p>
    <w:p>
      <w:r>
        <w:t>• Spain: 8 recorded incident(s)</w:t>
      </w:r>
    </w:p>
    <w:p>
      <w:r>
        <w:t>• Port of Los Angeles: 6 recorded incident(s)</w:t>
      </w:r>
    </w:p>
    <w:p>
      <w:r>
        <w:t>• China: 6 recorded incident(s)</w:t>
      </w:r>
    </w:p>
    <w:p>
      <w:pPr>
        <w:pStyle w:val="Heading1"/>
      </w:pPr>
      <w:r>
        <w:t>3. Key Sector Incidents &amp; Historical Evidence</w:t>
      </w:r>
    </w:p>
    <w:p>
      <w:r>
        <w:rPr>
          <w:b/>
        </w:rPr>
        <w:t>Case #1: Seattle weather updates: Snoqualmie Pass, Sea-Tac airport conditions amid winter advisory - seattletimes.com</w:t>
        <w:br/>
      </w:r>
      <w:r>
        <w:t>• Date: None | Source: Unknown</w:t>
        <w:br/>
      </w:r>
    </w:p>
    <w:p>
      <w:r>
        <w:rPr>
          <w:b/>
        </w:rPr>
        <w:t>Case #2: Trucks stuck at Busia as cargo scanner breaks down - monitor.co.ug</w:t>
        <w:br/>
      </w:r>
      <w:r>
        <w:t>• Date: None | Source: Unknown</w:t>
        <w:br/>
      </w:r>
    </w:p>
    <w:p>
      <w:r>
        <w:rPr>
          <w:b/>
        </w:rPr>
        <w:t>Case #3: Adm. Rabiee: "SCA maritime salvage tugboats successfully refloat the bulk carrier XIN TAIN YUAN after its grounding due to a technical failure." - suezcanal.gov.eg</w:t>
        <w:br/>
      </w:r>
      <w:r>
        <w:t>• Date: None | Source: Unknown</w:t>
        <w:br/>
      </w:r>
    </w:p>
    <w:p>
      <w:r>
        <w:rPr>
          <w:b/>
        </w:rPr>
        <w:t>Case #4: JN Port container movement hit by driver shortage | Mumbai news - hindustantimes.com</w:t>
        <w:br/>
      </w:r>
      <w:r>
        <w:t>• Date: None | Source: Unknown</w:t>
        <w:br/>
      </w:r>
    </w:p>
    <w:p>
      <w:r>
        <w:rPr>
          <w:b/>
        </w:rPr>
        <w:t>Case #5: JNPA says port operations normal amid trailer, driver shortage - itln.in</w:t>
        <w:br/>
      </w:r>
      <w:r>
        <w:t>• Date: None | Source: Unknown</w:t>
        <w:br/>
      </w:r>
    </w:p>
    <w:p>
      <w:r>
        <w:rPr>
          <w:b/>
        </w:rPr>
        <w:t>Case #6: JNPA-linked transporters’ stir from today threatens major EXIM disruption | Mumbai news - hindustantimes.com</w:t>
        <w:br/>
      </w:r>
      <w:r>
        <w:t>• Date: None | Source: Unknown</w:t>
        <w:br/>
      </w:r>
    </w:p>
    <w:p>
      <w:r>
        <w:rPr>
          <w:b/>
        </w:rPr>
        <w:t>Case #7: Maritime cyber incidents jumped 103% in 2025 - safety4sea.com</w:t>
        <w:br/>
      </w:r>
      <w:r>
        <w:t>• Date: None | Source: Unknown</w:t>
        <w:br/>
      </w:r>
    </w:p>
    <w:p>
      <w:r>
        <w:rPr>
          <w:b/>
        </w:rPr>
        <w:t>Case #8: Amazon Prime Air Botched Landing at Miami: What Happened? - devdiscourse.com</w:t>
        <w:br/>
      </w:r>
      <w:r>
        <w:t>• Date: None | Source: Unknown</w:t>
        <w:br/>
      </w:r>
    </w:p>
    <w:p>
      <w:r>
        <w:rPr>
          <w:b/>
        </w:rPr>
        <w:t>Case #9: The longer the shutdown lasts, the greater the risk of cargo backups at Texas ports - houstonpublicmedia.org</w:t>
        <w:br/>
      </w:r>
      <w:r>
        <w:t>• Date: None | Source: Unknown</w:t>
        <w:br/>
      </w:r>
    </w:p>
    <w:p>
      <w:r>
        <w:rPr>
          <w:b/>
        </w:rPr>
        <w:t>Case #10: Ukraine, Russia trade drone strikes, killing 6 - DW.com</w:t>
        <w:br/>
      </w:r>
      <w:r>
        <w:t>• Date: None | Source: Unknown</w:t>
        <w:br/>
      </w:r>
    </w:p>
    <w:p>
      <w:pPr>
        <w:pStyle w:val="Heading1"/>
      </w:pPr>
      <w:r>
        <w:t>4. Carrier SLA Adjudication &amp; Operational Directives</w:t>
      </w:r>
    </w:p>
    <w:p>
      <w:r>
        <w:t>Standard operating procedures when Operational Disruption disruptions impact Order-to-Cash deliveries:</w:t>
      </w:r>
    </w:p>
    <w:p>
      <w:r>
        <w:t>• Assess transit delay duration against contractual delivery grace period (24 hours).</w:t>
      </w:r>
    </w:p>
    <w:p>
      <w:r>
        <w:t>• Verify whether disruption is recognized by local transport authority as Force Majeure.</w:t>
      </w:r>
    </w:p>
    <w:p>
      <w:r>
        <w:t>• Proactively notify destination clinics of revised ETA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