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HYDERABAD SEVERE WEATHER PROTOCOL &amp; FREIGHT ADJUDICATION MATRIX</w:t>
      </w:r>
    </w:p>
    <w:p>
      <w:r>
        <w:t>Monitored Logistics Hub: Hyderabad Commercial Logistics Corridor</w:t>
        <w:br/>
        <w:t>Generated: 2026-09-09 16:49:43 | Total Telemetry Events Analyzed: 5</w:t>
        <w:br/>
        <w:t>Observed Telemetry Extremes: Peak Temp: 31.1°C | Peak Wind: 32.9 m/s | Peak Rain: 0.1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(32.9 m/s) recorded in Hyderabad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Hyderabad Outer Ring Road (ORR)</w:t>
            </w:r>
          </w:p>
        </w:tc>
        <w:tc>
          <w:tcPr>
            <w:tcW w:type="dxa" w:w="2160"/>
          </w:tcPr>
          <w:p>
            <w:r>
              <w:t>🔴 HIGH (32.9 m/s wind)</w:t>
            </w:r>
          </w:p>
        </w:tc>
        <w:tc>
          <w:tcPr>
            <w:tcW w:type="dxa" w:w="2160"/>
          </w:tcPr>
          <w:p>
            <w:r>
              <w:t>High-cube trailer rollover hazard</w:t>
            </w:r>
          </w:p>
        </w:tc>
        <w:tc>
          <w:tcPr>
            <w:tcW w:type="dxa" w:w="2160"/>
          </w:tcPr>
          <w:p>
            <w:r>
              <w:t>Enforce 40 km/h speed cap; divert high-cube trailers (&gt;3.0m) to ground arterials.</w:t>
            </w:r>
          </w:p>
        </w:tc>
      </w:tr>
      <w:tr>
        <w:tc>
          <w:tcPr>
            <w:tcW w:type="dxa" w:w="2160"/>
          </w:tcPr>
          <w:p>
            <w:r>
              <w:t>Shamshabad Air Cargo Terminal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Crosswind shear &amp; ramp transfer dwell</w:t>
            </w:r>
          </w:p>
        </w:tc>
        <w:tc>
          <w:tcPr>
            <w:tcW w:type="dxa" w:w="2160"/>
          </w:tcPr>
          <w:p>
            <w:r>
              <w:t>Inject +4.0h buffer on air-to-road freight transfers.</w:t>
            </w:r>
          </w:p>
        </w:tc>
      </w:tr>
      <w:tr>
        <w:tc>
          <w:tcPr>
            <w:tcW w:type="dxa" w:w="2160"/>
          </w:tcPr>
          <w:p>
            <w:r>
              <w:t>NH-65 (Hyderabad-Vijayawada)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Pavement slickness / heavy linehaul traffic</w:t>
            </w:r>
          </w:p>
        </w:tc>
        <w:tc>
          <w:tcPr>
            <w:tcW w:type="dxa" w:w="2160"/>
          </w:tcPr>
          <w:p>
            <w:r>
              <w:t>Mandatory secondary 80-gauge poly-stretch pallet wrapping.</w:t>
            </w:r>
          </w:p>
        </w:tc>
      </w:tr>
      <w:tr>
        <w:tc>
          <w:tcPr>
            <w:tcW w:type="dxa" w:w="2160"/>
          </w:tcPr>
          <w:p>
            <w:r>
              <w:t>Medchal Industrial Logistics Park</w:t>
            </w:r>
          </w:p>
        </w:tc>
        <w:tc>
          <w:tcPr>
            <w:tcW w:type="dxa" w:w="2160"/>
          </w:tcPr>
          <w:p>
            <w:r>
              <w:t>🟢 LOW</w:t>
            </w:r>
          </w:p>
        </w:tc>
        <w:tc>
          <w:tcPr>
            <w:tcW w:type="dxa" w:w="2160"/>
          </w:tcPr>
          <w:p>
            <w:r>
              <w:t>Warehouse staging operations</w:t>
            </w:r>
          </w:p>
        </w:tc>
        <w:tc>
          <w:tcPr>
            <w:tcW w:type="dxa" w:w="2160"/>
          </w:tcPr>
          <w:p>
            <w:r>
              <w:t>Standard operating procedures apply.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[RULE-W-HYD-01]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[RULE-W-HYD-02]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[RULE-W-HYD-03]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[RULE-W-HYD-04]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Hyderabad against alert thresholds (Temp &gt;40°C, Wind &gt;15m/s, Rain &gt;20mm/h).</w:t>
      </w:r>
    </w:p>
    <w:p>
      <w:r>
        <w:t>[x] Step 2: Cross-reference active SAP linehauls (sap_vttk) entering Hyderabad and check carrier equipment profile.</w:t>
      </w:r>
    </w:p>
    <w:p>
      <w:r>
        <w:t>[x] Step 3: Apply [RULE-W-HYD-02]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