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Auto Transportation Disruption Pattern &amp; Risk Analysis</w:t>
      </w:r>
    </w:p>
    <w:p>
      <w:r>
        <w:t>Report Generated: 2026-09-04 22:14:57</w:t>
      </w:r>
    </w:p>
    <w:p>
      <w:r>
        <w:t>Transit Modality Category: Auto Logistics Operations</w:t>
      </w:r>
    </w:p>
    <w:p>
      <w:r>
        <w:t>Total Sector Incidents Analyzed: 43</w:t>
      </w:r>
    </w:p>
    <w:p>
      <w:pPr>
        <w:pStyle w:val="Heading1"/>
      </w:pPr>
      <w:r>
        <w:t>1. Sector Disruption Profile &amp; Vulnerability</w:t>
      </w:r>
    </w:p>
    <w:p>
      <w:r>
        <w:t>This operational brief outlines systemic risk patterns, union actions, and transit vulnerabilities specific to Auto transportation across India. Disruptions in this sector typically stem from toll tariff revisions, fuel price volatility, regulatory compliance enforcement (e.g. e-way bill disputes), and driver union strikes.</w:t>
      </w:r>
    </w:p>
    <w:p>
      <w:pPr>
        <w:pStyle w:val="Heading1"/>
      </w:pPr>
      <w:r>
        <w:t>2. Geographic Impact Distribution</w:t>
      </w:r>
    </w:p>
    <w:p>
      <w:r>
        <w:t>• Delhi: 27 recorded incident(s)</w:t>
      </w:r>
    </w:p>
    <w:p>
      <w:r>
        <w:t>• Mumbai: 13 recorded incident(s)</w:t>
      </w:r>
    </w:p>
    <w:p>
      <w:r>
        <w:t>• Chennai: 1 recorded incident(s)</w:t>
      </w:r>
    </w:p>
    <w:p>
      <w:pPr>
        <w:pStyle w:val="Heading1"/>
      </w:pPr>
      <w:r>
        <w:t>3. Key Sector Incidents &amp; Historical Evidence</w:t>
      </w:r>
    </w:p>
    <w:p>
      <w:r>
        <w:rPr>
          <w:b/>
        </w:rPr>
        <w:t>Case #1: Delhi-NCR 3-Day Strike: Taxis, Auto Unions Start Protest From May 21-23; What Is Open &amp; Closed Today? - Goodreturns</w:t>
        <w:br/>
      </w:r>
      <w:r>
        <w:t>• Date: 2026-08-20 | Source: Goodreturns</w:t>
        <w:br/>
      </w:r>
    </w:p>
    <w:p>
      <w:r>
        <w:rPr>
          <w:b/>
        </w:rPr>
        <w:t>Case #2: India: 3-Day Cab, Auto Strike in Delhi-NCR Begins | Firstpost Live | N18G - Firstpost</w:t>
        <w:br/>
      </w:r>
      <w:r>
        <w:t>• Date: 2026-05-22 | Source: Firstpost</w:t>
        <w:br/>
      </w:r>
    </w:p>
    <w:p>
      <w:r>
        <w:rPr>
          <w:b/>
        </w:rPr>
        <w:t>Case #3: Delhi Auto-Rickshaw Unions Distance Themselves from May 21 Transport Strike in NCR - Daily Pioneer</w:t>
        <w:br/>
      </w:r>
      <w:r>
        <w:t>• Date: 2026-05-21 | Source: Daily Pioneer</w:t>
        <w:br/>
      </w:r>
    </w:p>
    <w:p>
      <w:r>
        <w:rPr>
          <w:b/>
        </w:rPr>
        <w:t>Case #4: Three-day strike by transporters, taxis and autos in Delhi-NCR begins today - The Indian Express</w:t>
        <w:br/>
      </w:r>
      <w:r>
        <w:t>• Date: 2026-05-21 | Source: The Indian Express</w:t>
        <w:br/>
      </w:r>
    </w:p>
    <w:p>
      <w:r>
        <w:rPr>
          <w:b/>
        </w:rPr>
        <w:t>Case #5: Why have cab and auto drivers called a 3-day strike in Delhi-NCR - India Today</w:t>
        <w:br/>
      </w:r>
      <w:r>
        <w:t>• Date: 2026-05-21 | Source: India Today</w:t>
        <w:br/>
      </w:r>
    </w:p>
    <w:p>
      <w:r>
        <w:rPr>
          <w:b/>
        </w:rPr>
        <w:t>Case #6: Delhi Taxi, Auto Unions Begin 3-Day Strike, Services Likely To Be Hit - NDTV</w:t>
        <w:br/>
      </w:r>
      <w:r>
        <w:t>• Date: 2026-05-21 | Source: NDTV</w:t>
        <w:br/>
      </w:r>
    </w:p>
    <w:p>
      <w:r>
        <w:rPr>
          <w:b/>
        </w:rPr>
        <w:t>Case #7: Several auto, taxi unions not to support transport strike in Delhi - ThePrint</w:t>
        <w:br/>
      </w:r>
      <w:r>
        <w:t>• Date: 2026-05-20 | Source: ThePrint</w:t>
        <w:br/>
      </w:r>
    </w:p>
    <w:p>
      <w:r>
        <w:rPr>
          <w:b/>
        </w:rPr>
        <w:t>Case #8: Fuel price hike: Delhi-NCR to see three-day strike by cab, auto drivers starting Thursday - The Times of India</w:t>
        <w:br/>
      </w:r>
      <w:r>
        <w:t>• Date: 2026-05-19 | Source: The Times of India</w:t>
        <w:br/>
      </w:r>
    </w:p>
    <w:p>
      <w:r>
        <w:rPr>
          <w:b/>
        </w:rPr>
        <w:t>Case #9: Delhi taxi, auto strike May 21-23: Drivers demand fare hike amid rising fuel prices - The Economic Times</w:t>
        <w:br/>
      </w:r>
      <w:r>
        <w:t>• Date: 2026-05-19 | Source: The Economic Times</w:t>
        <w:br/>
      </w:r>
    </w:p>
    <w:p>
      <w:r>
        <w:rPr>
          <w:b/>
        </w:rPr>
        <w:t>Case #10: Auto, cab drivers stage one-day strike in Chennai seeking fare revision - DT Next</w:t>
        <w:br/>
      </w:r>
      <w:r>
        <w:t>• Date: 2026-02-10 | Source: DT Next</w:t>
        <w:br/>
      </w:r>
    </w:p>
    <w:p>
      <w:pPr>
        <w:pStyle w:val="Heading1"/>
      </w:pPr>
      <w:r>
        <w:t>4. Carrier SLA Adjudication &amp; Operational Directives</w:t>
      </w:r>
    </w:p>
    <w:p>
      <w:r>
        <w:t>Standard operating procedures when Auto disruptions impact Order-to-Cash deliveries:</w:t>
      </w:r>
    </w:p>
    <w:p>
      <w:r>
        <w:t>• Assess transit delay duration against contractual delivery grace period (24 hours).</w:t>
      </w:r>
    </w:p>
    <w:p>
      <w:r>
        <w:t>• Verify whether disruption is recognized by local transport authority as Force Majeure.</w:t>
      </w:r>
    </w:p>
    <w:p>
      <w:r>
        <w:t>• Proactively notify destination clinics of revised ETA window.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