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 Transportation Disruption Pattern &amp; Risk Analysis</w:t>
      </w:r>
    </w:p>
    <w:p>
      <w:r>
        <w:t>Report Generated: 2026-09-04 22:14:58</w:t>
      </w:r>
    </w:p>
    <w:p>
      <w:r>
        <w:t>Transit Modality Category: Bus Logistics Operations</w:t>
      </w:r>
    </w:p>
    <w:p>
      <w:r>
        <w:t>Total Sector Incidents Analyzed: 99</w:t>
      </w:r>
    </w:p>
    <w:p>
      <w:pPr>
        <w:pStyle w:val="Heading1"/>
      </w:pPr>
      <w:r>
        <w:t>1. Sector Disruption Profile &amp; Vulnerability</w:t>
      </w:r>
    </w:p>
    <w:p>
      <w:r>
        <w:t>This operational brief outlines systemic risk patterns, union actions, and transit vulnerabilities specific to Bus transportation across India. Disruptions in this sector typically stem from toll tariff revisions, fuel price volatility, regulatory compliance enforcement (e.g. e-way bill disputes), and driver union strikes.</w:t>
      </w:r>
    </w:p>
    <w:p>
      <w:pPr>
        <w:pStyle w:val="Heading1"/>
      </w:pPr>
      <w:r>
        <w:t>2. Geographic Impact Distribution</w:t>
      </w:r>
    </w:p>
    <w:p>
      <w:r>
        <w:t>• National/Unknown: 30 recorded incident(s)</w:t>
      </w:r>
    </w:p>
    <w:p>
      <w:r>
        <w:t>• Mumbai: 15 recorded incident(s)</w:t>
      </w:r>
    </w:p>
    <w:p>
      <w:r>
        <w:t>• Delhi: 5 recorded incident(s)</w:t>
      </w:r>
    </w:p>
    <w:p>
      <w:r>
        <w:t>• Chennai: 3 recorded incident(s)</w:t>
      </w:r>
    </w:p>
    <w:p>
      <w:r>
        <w:t>• Hyderabad: 2 recorded incident(s)</w:t>
      </w:r>
    </w:p>
    <w:p>
      <w:r>
        <w:t>• Bhubaneswar: 1 recorded incident(s)</w:t>
      </w:r>
    </w:p>
    <w:p>
      <w:r>
        <w:t>• Bangalore: 1 recorded incident(s)</w:t>
      </w:r>
    </w:p>
    <w:p>
      <w:r>
        <w:t>• Kolkata: 1 recorded incident(s)</w:t>
      </w:r>
    </w:p>
    <w:p>
      <w:pPr>
        <w:pStyle w:val="Heading1"/>
      </w:pPr>
      <w:r>
        <w:t>3. Key Sector Incidents &amp; Historical Evidence</w:t>
      </w:r>
    </w:p>
    <w:p>
      <w:r>
        <w:rPr>
          <w:b/>
        </w:rPr>
        <w:t>Case #1: Mixed response to bandh even as bus services are hit in Kalaburagi - The Hindu</w:t>
        <w:br/>
      </w:r>
      <w:r>
        <w:t>• Date: 2026-08-20 | Source: The Hindu</w:t>
        <w:br/>
      </w:r>
    </w:p>
    <w:p>
      <w:r>
        <w:rPr>
          <w:b/>
        </w:rPr>
        <w:t>Case #2: Mumbai bus operators protest e-challans, to hold hunger strike on Thursday - Mid-Day</w:t>
        <w:br/>
      </w:r>
      <w:r>
        <w:t>• Date: 2026-08-19 | Source: Mid-Day</w:t>
        <w:br/>
      </w:r>
    </w:p>
    <w:p>
      <w:r>
        <w:rPr>
          <w:b/>
        </w:rPr>
        <w:t>Case #3: Protesters hurl stones at police, vandalise buses as app cab, bike strike turns violent in Bhubaneswar - The Times of India</w:t>
        <w:br/>
      </w:r>
      <w:r>
        <w:t>• Date: 2026-08-19 | Source: The Times of India</w:t>
        <w:br/>
      </w:r>
    </w:p>
    <w:p>
      <w:r>
        <w:rPr>
          <w:b/>
        </w:rPr>
        <w:t>Case #4: Bangalore bandh today August 13: Will taxi, bus, metro, airport, rail service be affected? Check strike ti - The Economic Times</w:t>
        <w:br/>
      </w:r>
      <w:r>
        <w:t>• Date: 2026-08-13 | Source: The Economic Times</w:t>
        <w:br/>
      </w:r>
    </w:p>
    <w:p>
      <w:r>
        <w:rPr>
          <w:b/>
        </w:rPr>
        <w:t>Case #5: Pvt bus operators announce strike from today - The Times of India</w:t>
        <w:br/>
      </w:r>
      <w:r>
        <w:t>• Date: 2026-08-10 | Source: The Times of India</w:t>
        <w:br/>
      </w:r>
    </w:p>
    <w:p>
      <w:r>
        <w:rPr>
          <w:b/>
        </w:rPr>
        <w:t>Case #6: Punjab Roadways, PRTC contractual staff strike disrupts bus services across state - The Tribune</w:t>
        <w:br/>
      </w:r>
      <w:r>
        <w:t>• Date: 2026-08-03 | Source: The Tribune</w:t>
        <w:br/>
      </w:r>
    </w:p>
    <w:p>
      <w:r>
        <w:rPr>
          <w:b/>
        </w:rPr>
        <w:t>Case #7: Punjab bus strike escalates as talks collapse, unions plan march to CM’s residence - The Statesman</w:t>
        <w:br/>
      </w:r>
      <w:r>
        <w:t>• Date: 2026-08-03 | Source: The Statesman</w:t>
        <w:br/>
      </w:r>
    </w:p>
    <w:p>
      <w:r>
        <w:rPr>
          <w:b/>
        </w:rPr>
        <w:t>Case #8: Maharashtra Bandh: Will schools, colleges, banks, markets, bus services in Maharashtra remain closed today? C - India.com</w:t>
        <w:br/>
      </w:r>
      <w:r>
        <w:t>• Date: 2026-07-23 | Source: India.com</w:t>
        <w:br/>
      </w:r>
    </w:p>
    <w:p>
      <w:r>
        <w:rPr>
          <w:b/>
        </w:rPr>
        <w:t>Case #9: Uber, Ola, Rapido services hit in Hyderabad as cab, auto drivers go on flash strike - BusinessLine</w:t>
        <w:br/>
      </w:r>
      <w:r>
        <w:t>• Date: 2026-07-22 | Source: BusinessLine</w:t>
        <w:br/>
      </w:r>
    </w:p>
    <w:p>
      <w:r>
        <w:rPr>
          <w:b/>
        </w:rPr>
        <w:t>Case #10: Mumbai BEST Bus Strike Withdrawn, Services Still Below Normal: Report - ACKO Drive</w:t>
        <w:br/>
      </w:r>
      <w:r>
        <w:t>• Date: 2026-06-23 | Source: ACKO Drive</w:t>
        <w:br/>
      </w:r>
    </w:p>
    <w:p>
      <w:pPr>
        <w:pStyle w:val="Heading1"/>
      </w:pPr>
      <w:r>
        <w:t>4. Carrier SLA Adjudication &amp; Operational Directives</w:t>
      </w:r>
    </w:p>
    <w:p>
      <w:r>
        <w:t>Standard operating procedures when Bus disruptions impact Order-to-Cash deliveries:</w:t>
      </w:r>
    </w:p>
    <w:p>
      <w:r>
        <w:t>• Commuter Spillover Effect: State transport bus strikes cause heavy arterial road congestion (+2 to +4 hours linehaul delay). Planners should adjust dispatch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