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Geopolitical / Security Threat Transportation Disruption Pattern &amp; Risk Analysis</w:t>
      </w:r>
    </w:p>
    <w:p>
      <w:r>
        <w:t>Report Generated: 2026-09-08 14:22:30</w:t>
      </w:r>
    </w:p>
    <w:p>
      <w:r>
        <w:t>Transit Modality Category: Geopolitical / Security Threat Logistics Operations</w:t>
      </w:r>
    </w:p>
    <w:p>
      <w:r>
        <w:t>Total Sector Incidents Analyzed: 12</w:t>
      </w:r>
    </w:p>
    <w:p>
      <w:pPr>
        <w:pStyle w:val="Heading1"/>
      </w:pPr>
      <w:r>
        <w:t>1. Sector Disruption Profile &amp; Vulnerability</w:t>
      </w:r>
    </w:p>
    <w:p>
      <w:r>
        <w:t>This operational brief outlines systemic risk patterns, union actions, and transit vulnerabilities specific to Geopolitical / Security Threat transportation across India. Disruptions in this sector typically stem from toll tariff revisions, fuel price volatility, regulatory compliance enforcement (e.g. e-way bill disputes), and driver union strikes.</w:t>
      </w:r>
    </w:p>
    <w:p>
      <w:pPr>
        <w:pStyle w:val="Heading1"/>
      </w:pPr>
      <w:r>
        <w:t>2. Geographic Impact Distribution</w:t>
      </w:r>
    </w:p>
    <w:p>
      <w:r>
        <w:t>• Global: 8 recorded incident(s)</w:t>
      </w:r>
    </w:p>
    <w:p>
      <w:r>
        <w:t>• Red Sea: 4 recorded incident(s)</w:t>
      </w:r>
    </w:p>
    <w:p>
      <w:pPr>
        <w:pStyle w:val="Heading1"/>
      </w:pPr>
      <w:r>
        <w:t>3. Key Sector Incidents &amp; Historical Evidence</w:t>
      </w:r>
    </w:p>
    <w:p>
      <w:r>
        <w:rPr>
          <w:b/>
        </w:rPr>
        <w:t>Case #1: Houthi missile strike on ship in Bab el-Mandeb kills four Pakistanis, one Indonesian - report - The Jerusalem Post</w:t>
        <w:br/>
      </w:r>
      <w:r>
        <w:t>• Date: None | Source: Unknown</w:t>
        <w:br/>
      </w:r>
    </w:p>
    <w:p>
      <w:r>
        <w:rPr>
          <w:b/>
        </w:rPr>
        <w:t>Case #2: Russian missile barrage disrupts internet, customs databases in Ukraine - The Record from Recorded Future News</w:t>
        <w:br/>
      </w:r>
      <w:r>
        <w:t>• Date: None | Source: Unknown</w:t>
        <w:br/>
      </w:r>
    </w:p>
    <w:p>
      <w:r>
        <w:rPr>
          <w:b/>
        </w:rPr>
        <w:t>Case #3: 6 killed in Houthi attack on commercial vessel in Bab al-Mandeb - aa.com.tr</w:t>
        <w:br/>
      </w:r>
      <w:r>
        <w:t>• Date: None | Source: Unknown</w:t>
        <w:br/>
      </w:r>
    </w:p>
    <w:p>
      <w:r>
        <w:rPr>
          <w:b/>
        </w:rPr>
        <w:t>Case #4: Six killed in Houthi attack on Bab al-Mandeb ship, Yemen’s government says - aljazeera.com</w:t>
        <w:br/>
      </w:r>
      <w:r>
        <w:t>• Date: None | Source: Unknown</w:t>
        <w:br/>
      </w:r>
    </w:p>
    <w:p>
      <w:r>
        <w:rPr>
          <w:b/>
        </w:rPr>
        <w:t>Case #5: At least six killed in suspected Houthi attack on Egyptian ship in the Red Sea - france24.com</w:t>
        <w:br/>
      </w:r>
      <w:r>
        <w:t>• Date: None | Source: Unknown</w:t>
        <w:br/>
      </w:r>
    </w:p>
    <w:p>
      <w:r>
        <w:rPr>
          <w:b/>
        </w:rPr>
        <w:t>Case #6: 6 killed in Houthi attack on commercial vessel in Bab al-Mandeb - Anadolu Ajansı</w:t>
        <w:br/>
      </w:r>
      <w:r>
        <w:t>• Date: None | Source: Unknown</w:t>
        <w:br/>
      </w:r>
    </w:p>
    <w:p>
      <w:r>
        <w:rPr>
          <w:b/>
        </w:rPr>
        <w:t>Case #7: Six killed in Houthi attack on cargo ship in Bab el-Mandeb Strait - timesofisrael.com</w:t>
        <w:br/>
      </w:r>
      <w:r>
        <w:t>• Date: None | Source: Unknown</w:t>
        <w:br/>
      </w:r>
    </w:p>
    <w:p>
      <w:r>
        <w:rPr>
          <w:b/>
        </w:rPr>
        <w:t>Case #8: Houthi attack on small cargo ship in Red Sea kills 6, Yemeni authorities say - cbc.ca</w:t>
        <w:br/>
      </w:r>
      <w:r>
        <w:t>• Date: None | Source: Unknown</w:t>
        <w:br/>
      </w:r>
    </w:p>
    <w:p>
      <w:r>
        <w:rPr>
          <w:b/>
        </w:rPr>
        <w:t>Case #9: At least six killed in suspected Houthi attack on Egyptian ship in the Red Sea - France 24</w:t>
        <w:br/>
      </w:r>
      <w:r>
        <w:t>• Date: None | Source: Unknown</w:t>
        <w:br/>
      </w:r>
    </w:p>
    <w:p>
      <w:r>
        <w:rPr>
          <w:b/>
        </w:rPr>
        <w:t>Case #10: Six killed in Houthi attack on cargo ship in Bab el-Mandeb Strait - The Times of Israel</w:t>
        <w:br/>
      </w:r>
      <w:r>
        <w:t>• Date: None | Source: Unknown</w:t>
        <w:br/>
      </w:r>
    </w:p>
    <w:p>
      <w:pPr>
        <w:pStyle w:val="Heading1"/>
      </w:pPr>
      <w:r>
        <w:t>4. Carrier SLA Adjudication &amp; Operational Directives</w:t>
      </w:r>
    </w:p>
    <w:p>
      <w:r>
        <w:t>Standard operating procedures when Geopolitical / Security Threat disruptions impact Order-to-Cash deliveries:</w:t>
      </w:r>
    </w:p>
    <w:p>
      <w:r>
        <w:t>• Assess transit delay duration against contractual delivery grace period (24 hours).</w:t>
      </w:r>
    </w:p>
    <w:p>
      <w:r>
        <w:t>• Verify whether disruption is recognized by local transport authority as Force Majeure.</w:t>
      </w:r>
    </w:p>
    <w:p>
      <w:r>
        <w:t>• Proactively notify destination clinics of revised ETA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