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Operational Disruption Transportation Disruption Pattern &amp; Risk Analysis</w:t>
      </w:r>
    </w:p>
    <w:p>
      <w:r>
        <w:t>Report Generated: 2026-09-08 14:22:30</w:t>
      </w:r>
    </w:p>
    <w:p>
      <w:r>
        <w:t>Transit Modality Category: Operational Disruption Logistics Operations</w:t>
      </w:r>
    </w:p>
    <w:p>
      <w:r>
        <w:t>Total Sector Incidents Analyzed: 255</w:t>
      </w:r>
    </w:p>
    <w:p>
      <w:pPr>
        <w:pStyle w:val="Heading1"/>
      </w:pPr>
      <w:r>
        <w:t>1. Sector Disruption Profile &amp; Vulnerability</w:t>
      </w:r>
    </w:p>
    <w:p>
      <w:r>
        <w:t>This operational brief outlines systemic risk patterns, union actions, and transit vulnerabilities specific to Operational Disruption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Global: 124 recorded incident(s)</w:t>
      </w:r>
    </w:p>
    <w:p>
      <w:r>
        <w:t>• United States: 18 recorded incident(s)</w:t>
      </w:r>
    </w:p>
    <w:p>
      <w:r>
        <w:t>• Panama Canal: 15 recorded incident(s)</w:t>
      </w:r>
    </w:p>
    <w:p>
      <w:r>
        <w:t>• Canada: 12 recorded incident(s)</w:t>
      </w:r>
    </w:p>
    <w:p>
      <w:r>
        <w:t>• Red Sea: 12 recorded incident(s)</w:t>
      </w:r>
    </w:p>
    <w:p>
      <w:r>
        <w:t>• India: 10 recorded incident(s)</w:t>
      </w:r>
    </w:p>
    <w:p>
      <w:r>
        <w:t>• Suez Canal: 8 recorded incident(s)</w:t>
      </w:r>
    </w:p>
    <w:p>
      <w:r>
        <w:t>• Spain: 7 recorded incident(s)</w:t>
      </w:r>
    </w:p>
    <w:p>
      <w:r>
        <w:t>• Netherlands: 5 recorded incident(s)</w:t>
      </w:r>
    </w:p>
    <w:p>
      <w:r>
        <w:t>• China: 5 recorded incident(s)</w:t>
      </w:r>
    </w:p>
    <w:p>
      <w:pPr>
        <w:pStyle w:val="Heading1"/>
      </w:pPr>
      <w:r>
        <w:t>3. Key Sector Incidents &amp; Historical Evidence</w:t>
      </w:r>
    </w:p>
    <w:p>
      <w:r>
        <w:rPr>
          <w:b/>
        </w:rPr>
        <w:t>Case #1: Major Ports in India, List, Map, Initiatives, UPSC Notes - Vajiram &amp; Ravi</w:t>
        <w:br/>
      </w:r>
      <w:r>
        <w:t>• Date: None | Source: Unknown</w:t>
        <w:br/>
      </w:r>
    </w:p>
    <w:p>
      <w:r>
        <w:rPr>
          <w:b/>
        </w:rPr>
        <w:t>Case #2: JNPA says port operations normal amid trailer, driver shortage - Indian Transport &amp; Logistics</w:t>
        <w:br/>
      </w:r>
      <w:r>
        <w:t>• Date: None | Source: Unknown</w:t>
        <w:br/>
      </w:r>
    </w:p>
    <w:p>
      <w:r>
        <w:rPr>
          <w:b/>
        </w:rPr>
        <w:t>Case #3: Central Asia Confronts Iran War Fallout as Trade Routes and Citizens Come Under Pressure - The Times Of Central Asia</w:t>
        <w:br/>
      </w:r>
      <w:r>
        <w:t>• Date: None | Source: Unknown</w:t>
        <w:br/>
      </w:r>
    </w:p>
    <w:p>
      <w:r>
        <w:rPr>
          <w:b/>
        </w:rPr>
        <w:t>Case #4: Saudi Arabia, Kuwait lift restrictions on US military access to bases, airspace: Report - Anadolu Ajansı</w:t>
        <w:br/>
      </w:r>
      <w:r>
        <w:t>• Date: None | Source: Unknown</w:t>
        <w:br/>
      </w:r>
    </w:p>
    <w:p>
      <w:r>
        <w:rPr>
          <w:b/>
        </w:rPr>
        <w:t>Case #5: US-Iran war: What UAE residents need to know today, Sept. 7 - gulfnews.com</w:t>
        <w:br/>
      </w:r>
      <w:r>
        <w:t>• Date: None | Source: Unknown</w:t>
        <w:br/>
      </w:r>
    </w:p>
    <w:p>
      <w:r>
        <w:rPr>
          <w:b/>
        </w:rPr>
        <w:t>Case #6: WEF urges intelligence sharing as port cyber threats outpace siloed defences - industrialcyber.co</w:t>
        <w:br/>
      </w:r>
      <w:r>
        <w:t>• Date: None | Source: Unknown</w:t>
        <w:br/>
      </w:r>
    </w:p>
    <w:p>
      <w:r>
        <w:rPr>
          <w:b/>
        </w:rPr>
        <w:t>Case #7: Debris blocks trains for second day, travel uncertainty grips passengers - timesofindia.indiatimes.com</w:t>
        <w:br/>
      </w:r>
      <w:r>
        <w:t>• Date: None | Source: Unknown</w:t>
        <w:br/>
      </w:r>
    </w:p>
    <w:p>
      <w:r>
        <w:rPr>
          <w:b/>
        </w:rPr>
        <w:t>Case #8: Victoria Pass road closure on the Great Western Highway - Transport for NSW</w:t>
        <w:br/>
      </w:r>
      <w:r>
        <w:t>• Date: None | Source: Unknown</w:t>
        <w:br/>
      </w:r>
    </w:p>
    <w:p>
      <w:r>
        <w:rPr>
          <w:b/>
        </w:rPr>
        <w:t>Case #9: Low river levels disrupt logistics for Illinois harvesting - myjournalcourier.com</w:t>
        <w:br/>
      </w:r>
      <w:r>
        <w:t>• Date: None | Source: Unknown</w:t>
        <w:br/>
      </w:r>
    </w:p>
    <w:p>
      <w:r>
        <w:rPr>
          <w:b/>
        </w:rPr>
        <w:t>Case #10: News Barge operations almost at a halt amid perilously low Rhine water - theloadstar.com</w:t>
        <w:br/>
      </w:r>
      <w:r>
        <w:t>• Date: None | Source: Unknown</w:t>
        <w:br/>
      </w:r>
    </w:p>
    <w:p>
      <w:pPr>
        <w:pStyle w:val="Heading1"/>
      </w:pPr>
      <w:r>
        <w:t>4. Carrier SLA Adjudication &amp; Operational Directives</w:t>
      </w:r>
    </w:p>
    <w:p>
      <w:r>
        <w:t>Standard operating procedures when Operational Disruption disruptions impact Order-to-Cash deliveries:</w:t>
      </w:r>
    </w:p>
    <w:p>
      <w:r>
        <w:t>• Assess transit delay duration against contractual delivery grace period (24 hours).</w:t>
      </w:r>
    </w:p>
    <w:p>
      <w:r>
        <w:t>• Verify whether disruption is recognized by local transport authority as Force Majeure.</w:t>
      </w:r>
    </w:p>
    <w:p>
      <w:r>
        <w:t>• Proactively notify destination clinics of revised ETA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