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/ Terminal Congestion Transportation Disruption Pattern &amp; Risk Analysis</w:t>
      </w:r>
    </w:p>
    <w:p>
      <w:r>
        <w:t>Report Generated: 2026-09-08 14:22:30</w:t>
      </w:r>
    </w:p>
    <w:p>
      <w:r>
        <w:t>Transit Modality Category: Port / Terminal Congestion Logistics Operations</w:t>
      </w:r>
    </w:p>
    <w:p>
      <w:r>
        <w:t>Total Sector Incidents Analyzed: 15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Port / Terminal Congestion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10 recorded incident(s)</w:t>
      </w:r>
    </w:p>
    <w:p>
      <w:r>
        <w:t>• China: 2 recorded incident(s)</w:t>
      </w:r>
    </w:p>
    <w:p>
      <w:r>
        <w:t>• India: 2 recorded incident(s)</w:t>
      </w:r>
    </w:p>
    <w:p>
      <w:r>
        <w:t>• United States: 1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Trade all at sea: Freight rattled by delays, ship shortages and port congestion as West Asia conflict flares up again - The Economic Times</w:t>
        <w:br/>
      </w:r>
      <w:r>
        <w:t>• Date: None | Source: Unknown</w:t>
        <w:br/>
      </w:r>
    </w:p>
    <w:p>
      <w:r>
        <w:rPr>
          <w:b/>
        </w:rPr>
        <w:t>Case #2: News Now US intermodal rail yards clog up as port congestion and delays continue - theloadstar.com</w:t>
        <w:br/>
      </w:r>
      <w:r>
        <w:t>• Date: None | Source: Unknown</w:t>
        <w:br/>
      </w:r>
    </w:p>
    <w:p>
      <w:r>
        <w:rPr>
          <w:b/>
        </w:rPr>
        <w:t>Case #3: NAVIS N4 rollout leaves Durban Gateway fighting operational backlog - WorldCargo News</w:t>
        <w:br/>
      </w:r>
      <w:r>
        <w:t>• Date: None | Source: Unknown</w:t>
        <w:br/>
      </w:r>
    </w:p>
    <w:p>
      <w:r>
        <w:rPr>
          <w:b/>
        </w:rPr>
        <w:t>Case #4: News Inland waterway congestion grows as river levels fall and barge costs rise - The Loadstar</w:t>
        <w:br/>
      </w:r>
      <w:r>
        <w:t>• Date: None | Source: Unknown</w:t>
        <w:br/>
      </w:r>
    </w:p>
    <w:p>
      <w:r>
        <w:rPr>
          <w:b/>
        </w:rPr>
        <w:t>Case #5: Trade all at sea: Freight rattled by delays, ship shortages and port congestion as West Asia conflict flar - economictimes.com</w:t>
        <w:br/>
      </w:r>
      <w:r>
        <w:t>• Date: None | Source: Unknown</w:t>
        <w:br/>
      </w:r>
    </w:p>
    <w:p>
      <w:r>
        <w:rPr>
          <w:b/>
        </w:rPr>
        <w:t>Case #6: Below the surface: How small cyber incidents are quietly causing global port congestion - iumi.com</w:t>
        <w:br/>
      </w:r>
      <w:r>
        <w:t>• Date: None | Source: Unknown</w:t>
        <w:br/>
      </w:r>
    </w:p>
    <w:p>
      <w:r>
        <w:rPr>
          <w:b/>
        </w:rPr>
        <w:t>Case #7: News Inland waterway congestion grows as river levels fall and barge costs rise - theloadstar.com</w:t>
        <w:br/>
      </w:r>
      <w:r>
        <w:t>• Date: None | Source: Unknown</w:t>
        <w:br/>
      </w:r>
    </w:p>
    <w:p>
      <w:r>
        <w:rPr>
          <w:b/>
        </w:rPr>
        <w:t>Case #8: China port congestion forces carrier schedule changes as vessel delays mount - mykn.kuehne-nagel.com</w:t>
        <w:br/>
      </w:r>
      <w:r>
        <w:t>• Date: None | Source: Unknown</w:t>
        <w:br/>
      </w:r>
    </w:p>
    <w:p>
      <w:r>
        <w:rPr>
          <w:b/>
        </w:rPr>
        <w:t>Case #9: Trade all at sea: Freight rattled by delays, ship shortages and port congestion as West Asia conflict flar - The Economic Times</w:t>
        <w:br/>
      </w:r>
      <w:r>
        <w:t>• Date: None | Source: Unknown</w:t>
        <w:br/>
      </w:r>
    </w:p>
    <w:p>
      <w:r>
        <w:rPr>
          <w:b/>
        </w:rPr>
        <w:t>Case #10: Below the surface: How small cyber incidents are quietly causing global port congestion - International Union of Marine Insurance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Port / Terminal Congestion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