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Railway Transportation Disruption Pattern &amp; Risk Analysis</w:t>
      </w:r>
    </w:p>
    <w:p>
      <w:r>
        <w:t>Report Generated: 2026-09-04 22:14:58</w:t>
      </w:r>
    </w:p>
    <w:p>
      <w:r>
        <w:t>Transit Modality Category: Railway Logistics Operations</w:t>
      </w:r>
    </w:p>
    <w:p>
      <w:r>
        <w:t>Total Sector Incidents Analyzed: 46</w:t>
      </w:r>
    </w:p>
    <w:p>
      <w:pPr>
        <w:pStyle w:val="Heading1"/>
      </w:pPr>
      <w:r>
        <w:t>1. Sector Disruption Profile &amp; Vulnerability</w:t>
      </w:r>
    </w:p>
    <w:p>
      <w:r>
        <w:t>This operational brief outlines systemic risk patterns, union actions, and transit vulnerabilities specific to Railway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National/Unknown: 10 recorded incident(s)</w:t>
      </w:r>
    </w:p>
    <w:p>
      <w:r>
        <w:t>• Mumbai: 9 recorded incident(s)</w:t>
      </w:r>
    </w:p>
    <w:p>
      <w:r>
        <w:t>• Pune: 3 recorded incident(s)</w:t>
      </w:r>
    </w:p>
    <w:p>
      <w:r>
        <w:t>• Lucknow: 2 recorded incident(s)</w:t>
      </w:r>
    </w:p>
    <w:p>
      <w:pPr>
        <w:pStyle w:val="Heading1"/>
      </w:pPr>
      <w:r>
        <w:t>3. Key Sector Incidents &amp; Historical Evidence</w:t>
      </w:r>
    </w:p>
    <w:p>
      <w:r>
        <w:rPr>
          <w:b/>
        </w:rPr>
        <w:t>Case #1: Today News Headlines for School Assembly, August 21, 2026: Punjab Bandh, Indian Railways launches Amrit Bharat Express, Google offering 1-year free AI subscription to college students - The Indian Express</w:t>
        <w:br/>
      </w:r>
      <w:r>
        <w:t>• Date: 2026-08-20 | Source: The Indian Express</w:t>
        <w:br/>
      </w:r>
    </w:p>
    <w:p>
      <w:r>
        <w:rPr>
          <w:b/>
        </w:rPr>
        <w:t>Case #2: Thousands stage road blockades demanding original Pune-Nashik rail alignment - The Indian Express</w:t>
        <w:br/>
      </w:r>
      <w:r>
        <w:t>• Date: 2026-08-10 | Source: The Indian Express</w:t>
        <w:br/>
      </w:r>
    </w:p>
    <w:p>
      <w:r>
        <w:rPr>
          <w:b/>
        </w:rPr>
        <w:t>Case #3: US strikes China-Iran rail corridor in Golestan; Tehran bombards American bases - India Today - India Today</w:t>
        <w:br/>
      </w:r>
      <w:r>
        <w:t>• Date: 2026-07-09 | Source: India Today</w:t>
        <w:br/>
      </w:r>
    </w:p>
    <w:p>
      <w:r>
        <w:rPr>
          <w:b/>
        </w:rPr>
        <w:t>Case #4: Karnataka High Court Restrains Transport Unions From Going On Indefinite Strike, Directs State To Hold... - Live Law</w:t>
        <w:br/>
      </w:r>
      <w:r>
        <w:t>• Date: 2026-05-19 | Source: Live Law</w:t>
        <w:br/>
      </w:r>
    </w:p>
    <w:p>
      <w:r>
        <w:rPr>
          <w:b/>
        </w:rPr>
        <w:t>Case #5: Ghost trains and a political blame game: Why North America’s largest rail system just shut down for first time in 30 years - The Indian Express</w:t>
        <w:br/>
      </w:r>
      <w:r>
        <w:t>• Date: 2026-05-18 | Source: The Indian Express</w:t>
        <w:br/>
      </w:r>
    </w:p>
    <w:p>
      <w:r>
        <w:rPr>
          <w:b/>
        </w:rPr>
        <w:t>Case #6: New York rail strike leaves 2,50,000 commuters scrambling for alternatives - The Economic Times</w:t>
        <w:br/>
      </w:r>
      <w:r>
        <w:t>• Date: 2026-05-16 | Source: The Economic Times</w:t>
        <w:br/>
      </w:r>
    </w:p>
    <w:p>
      <w:r>
        <w:rPr>
          <w:b/>
        </w:rPr>
        <w:t>Case #7: North America’s Largest Commuter Rail System Shuts Down Due to Strike - Outlook India</w:t>
        <w:br/>
      </w:r>
      <w:r>
        <w:t>• Date: 2026-05-16 | Source: Outlook India</w:t>
        <w:br/>
      </w:r>
    </w:p>
    <w:p>
      <w:r>
        <w:rPr>
          <w:b/>
        </w:rPr>
        <w:t>Case #8: Why did Mumbai’s train guards go on a ‘work-to-rule’ strike and delay your evening commute? - The Indian Express</w:t>
        <w:br/>
      </w:r>
      <w:r>
        <w:t>• Date: 2026-05-14 | Source: The Indian Express</w:t>
        <w:br/>
      </w:r>
    </w:p>
    <w:p>
      <w:r>
        <w:rPr>
          <w:b/>
        </w:rPr>
        <w:t>Case #9: Mumbai: Railway unions commemorate 1974 strike anniversary - Mid-Day</w:t>
        <w:br/>
      </w:r>
      <w:r>
        <w:t>• Date: 2026-05-08 | Source: Mid-Day</w:t>
        <w:br/>
      </w:r>
    </w:p>
    <w:p>
      <w:r>
        <w:rPr>
          <w:b/>
        </w:rPr>
        <w:t>Case #10: Workers union strike to protest FIR against CR engineers brings trains to a halt at CSMT - The Indian Express</w:t>
        <w:br/>
      </w:r>
      <w:r>
        <w:t>• Date: 2025-11-07 | Source: The Indian Express</w:t>
        <w:br/>
      </w:r>
    </w:p>
    <w:p>
      <w:pPr>
        <w:pStyle w:val="Heading1"/>
      </w:pPr>
      <w:r>
        <w:t>4. Carrier SLA Adjudication &amp; Operational Directives</w:t>
      </w:r>
    </w:p>
    <w:p>
      <w:r>
        <w:t>Standard operating procedures when Railway disruptions impact Order-to-Cash deliveries:</w:t>
      </w:r>
    </w:p>
    <w:p>
      <w:r>
        <w:t>• Rail Yard Demurrage Rules: Rail container demurrage incurred due to labor strikes at inland container depots (ICDs) is reimbursable up to $500 per container upon railway receipt submission.</w:t>
      </w:r>
    </w:p>
    <w:p>
      <w:r>
        <w:t>• Intermodal Drayage Shift: Transfer stranded rail cargo to dedicated road linehauls within 24 hours of rail stoppage.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